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CF" w:rsidRPr="00CD6CAE" w:rsidRDefault="00851AEB" w:rsidP="00933BC9">
      <w:pPr>
        <w:jc w:val="both"/>
        <w:rPr>
          <w:rFonts w:cs="Times New Roman"/>
          <w:b/>
        </w:rPr>
      </w:pPr>
      <w:r w:rsidRPr="00CD6CAE">
        <w:rPr>
          <w:rFonts w:cs="Times New Roman"/>
          <w:b/>
        </w:rPr>
        <w:t xml:space="preserve">LABORATUVAR HAYVANLARI </w:t>
      </w:r>
      <w:r w:rsidR="005A2EDA">
        <w:rPr>
          <w:rFonts w:cs="Times New Roman"/>
          <w:b/>
        </w:rPr>
        <w:t>Weyl’in sözünü ekleyelim kayalar ve bataklık bilim temeli</w:t>
      </w:r>
    </w:p>
    <w:p w:rsidR="00675308" w:rsidRPr="00CD6CAE" w:rsidRDefault="00675308" w:rsidP="00933BC9">
      <w:pPr>
        <w:jc w:val="both"/>
        <w:rPr>
          <w:rFonts w:cs="Times New Roman"/>
          <w:b/>
        </w:rPr>
      </w:pPr>
      <w:r w:rsidRPr="00CD6CAE">
        <w:rPr>
          <w:rFonts w:cs="Times New Roman"/>
          <w:b/>
        </w:rPr>
        <w:t>Dr.</w:t>
      </w:r>
      <w:r w:rsidR="00435C06" w:rsidRPr="00CD6CAE">
        <w:rPr>
          <w:rFonts w:cs="Times New Roman"/>
          <w:b/>
        </w:rPr>
        <w:t>Öğrt. Üyesi</w:t>
      </w:r>
      <w:r w:rsidRPr="00CD6CAE">
        <w:rPr>
          <w:rFonts w:cs="Times New Roman"/>
          <w:b/>
        </w:rPr>
        <w:t xml:space="preserve"> Buğra GENÇ</w:t>
      </w:r>
    </w:p>
    <w:p w:rsidR="00AE42C6" w:rsidRDefault="00AE42C6" w:rsidP="00933BC9">
      <w:pPr>
        <w:jc w:val="both"/>
        <w:rPr>
          <w:rFonts w:cs="Times New Roman"/>
          <w:b/>
        </w:rPr>
      </w:pPr>
      <w:r w:rsidRPr="00CD6CAE">
        <w:rPr>
          <w:rFonts w:cs="Times New Roman"/>
          <w:b/>
        </w:rPr>
        <w:t>Hafta 1</w:t>
      </w:r>
    </w:p>
    <w:p w:rsidR="00083F28" w:rsidRDefault="00083F28" w:rsidP="00933BC9">
      <w:pPr>
        <w:jc w:val="both"/>
        <w:rPr>
          <w:rFonts w:cs="Times New Roman"/>
          <w:b/>
        </w:rPr>
      </w:pPr>
      <w:r>
        <w:rPr>
          <w:rFonts w:cs="Times New Roman"/>
          <w:b/>
        </w:rPr>
        <w:t>Laboratuvar Hayvanları Biliminin Tarihçesi</w:t>
      </w:r>
    </w:p>
    <w:p w:rsidR="0024552B" w:rsidRDefault="0024552B" w:rsidP="00933BC9">
      <w:pPr>
        <w:jc w:val="both"/>
        <w:rPr>
          <w:rFonts w:cs="Times New Roman"/>
        </w:rPr>
      </w:pPr>
      <w:r w:rsidRPr="00BF06E5">
        <w:rPr>
          <w:rFonts w:cs="Times New Roman"/>
        </w:rPr>
        <w:t>Bilim, insan hayatındaki diğer aktivitelerde olduğu gibi küreselleşmektedir. Bilimdeki küreselleşmeyle birlikte araştırma sayısında artış görülmekte, uluslararası ve disiplinler arası çalışmaların bölgesel ve kültürel farklılıklardan olumsuz yönde etkilenme riski azalmaktadır.  Tasarlanan biyomedikal araştırmalarda</w:t>
      </w:r>
      <w:r w:rsidR="00B03BF4">
        <w:rPr>
          <w:rFonts w:cs="Times New Roman"/>
        </w:rPr>
        <w:t>n</w:t>
      </w:r>
      <w:r w:rsidRPr="00BF06E5">
        <w:rPr>
          <w:rFonts w:cs="Times New Roman"/>
        </w:rPr>
        <w:t xml:space="preserve"> </w:t>
      </w:r>
      <w:r w:rsidR="00B03BF4">
        <w:rPr>
          <w:rFonts w:cs="Times New Roman"/>
        </w:rPr>
        <w:t>beklenen</w:t>
      </w:r>
      <w:r w:rsidRPr="00BF06E5">
        <w:rPr>
          <w:rFonts w:cs="Times New Roman"/>
        </w:rPr>
        <w:t xml:space="preserve"> sonuçların daha güvenilir olması için günümüzde canlı modellerin kullanıldığı in vivo yöntemlerin tercihi giderek artmaktadır. Bu yöntemler arasında ise çalışmaların laboratuvar hayvanı modelleri oluşturularak yürütülmesi en güvenilir seçeneklerden birisidir. En doğru ve gerçekçi sonuca ulaşabilmek için öncelikle en uygun modelin oluşturulması ve model özelliklerinin sürekliliği büyük önem taşımaktadır (Genç ve Aksoy, 2014).</w:t>
      </w:r>
    </w:p>
    <w:p w:rsidR="00E21CCB" w:rsidRPr="00CD6CAE" w:rsidRDefault="00E21CCB" w:rsidP="00933BC9">
      <w:pPr>
        <w:jc w:val="both"/>
        <w:rPr>
          <w:rFonts w:cs="Times New Roman"/>
        </w:rPr>
      </w:pPr>
      <w:r w:rsidRPr="00CD6CAE">
        <w:rPr>
          <w:rFonts w:cs="Times New Roman"/>
        </w:rPr>
        <w:t xml:space="preserve">Tarihi kayıtlara göre </w:t>
      </w:r>
      <w:r w:rsidR="00DB7D3D">
        <w:rPr>
          <w:rFonts w:cs="Times New Roman"/>
        </w:rPr>
        <w:t xml:space="preserve">Antik Küçük Asya ve Yunan kültüründe </w:t>
      </w:r>
      <w:r w:rsidR="00BC69DC">
        <w:rPr>
          <w:rFonts w:cs="Times New Roman"/>
        </w:rPr>
        <w:t xml:space="preserve">çok önemli bir yeri olan Apollon Smintheus’da albino farelerin kutsal sayıldığı ve kehanetler için burada yetiştirildiği ve serbestçe yaşamalarına izin verildiği bilinmektedir (Keeler, 1931; Lang, 1893). Yine tarihi kayıtlara göre </w:t>
      </w:r>
      <w:r w:rsidRPr="00CD6CAE">
        <w:rPr>
          <w:rFonts w:cs="Times New Roman"/>
        </w:rPr>
        <w:t xml:space="preserve">hayvanların kullanıldığı ilk denemelere M.Ö. 400’lü yıllarda rastlanmaktadır. </w:t>
      </w:r>
      <w:r w:rsidR="00B4281D" w:rsidRPr="00CD6CAE">
        <w:rPr>
          <w:rFonts w:cs="Times New Roman"/>
        </w:rPr>
        <w:t xml:space="preserve">İlk deneklerin domuz, köpek ve maymun olduğu bilinmekte olup </w:t>
      </w:r>
      <w:r w:rsidRPr="00CD6CAE">
        <w:rPr>
          <w:rFonts w:cs="Times New Roman"/>
        </w:rPr>
        <w:t>yapılan deneme</w:t>
      </w:r>
      <w:r w:rsidR="00B4281D" w:rsidRPr="00CD6CAE">
        <w:rPr>
          <w:rFonts w:cs="Times New Roman"/>
        </w:rPr>
        <w:t>lerin</w:t>
      </w:r>
      <w:r w:rsidRPr="00CD6CAE">
        <w:rPr>
          <w:rFonts w:cs="Times New Roman"/>
        </w:rPr>
        <w:t xml:space="preserve"> amacı</w:t>
      </w:r>
      <w:r w:rsidR="00B4281D" w:rsidRPr="00CD6CAE">
        <w:rPr>
          <w:rFonts w:cs="Times New Roman"/>
        </w:rPr>
        <w:t>nın</w:t>
      </w:r>
      <w:r w:rsidRPr="00CD6CAE">
        <w:rPr>
          <w:rFonts w:cs="Times New Roman"/>
        </w:rPr>
        <w:t xml:space="preserve"> hayvan anatomisini incelemek-anlamaktan ibaret</w:t>
      </w:r>
      <w:r w:rsidR="00B4281D" w:rsidRPr="00CD6CAE">
        <w:rPr>
          <w:rFonts w:cs="Times New Roman"/>
        </w:rPr>
        <w:t xml:space="preserve"> olduğu anlaşılmaktadır</w:t>
      </w:r>
      <w:r w:rsidR="00DA2AD9">
        <w:rPr>
          <w:rFonts w:cs="Times New Roman"/>
        </w:rPr>
        <w:t xml:space="preserve"> (Hau ve Hoosier, 2003)</w:t>
      </w:r>
      <w:r w:rsidR="00B4281D" w:rsidRPr="00CD6CAE">
        <w:rPr>
          <w:rFonts w:cs="Times New Roman"/>
        </w:rPr>
        <w:t>.</w:t>
      </w:r>
      <w:r w:rsidRPr="00CD6CAE">
        <w:rPr>
          <w:rFonts w:cs="Times New Roman"/>
        </w:rPr>
        <w:t xml:space="preserve"> </w:t>
      </w:r>
      <w:r w:rsidR="00DA2AD9">
        <w:rPr>
          <w:rFonts w:cstheme="minorHAnsi"/>
        </w:rPr>
        <w:t>Aristote</w:t>
      </w:r>
      <w:r w:rsidR="00DA2AD9" w:rsidRPr="00DA2AD9">
        <w:rPr>
          <w:rFonts w:cstheme="minorHAnsi"/>
        </w:rPr>
        <w:t>le</w:t>
      </w:r>
      <w:r w:rsidR="00DA2AD9">
        <w:rPr>
          <w:rFonts w:cstheme="minorHAnsi"/>
        </w:rPr>
        <w:t>s</w:t>
      </w:r>
      <w:r w:rsidR="00DA2AD9" w:rsidRPr="00DA2AD9">
        <w:rPr>
          <w:rFonts w:cstheme="minorHAnsi"/>
        </w:rPr>
        <w:t xml:space="preserve"> tarafından milattan önce (M.Ö) 350 yılında yazılan </w:t>
      </w:r>
      <w:r w:rsidR="00DA2AD9">
        <w:rPr>
          <w:rFonts w:cstheme="minorHAnsi"/>
        </w:rPr>
        <w:t xml:space="preserve">ve ilk olarak 1551 yılında </w:t>
      </w:r>
      <w:r w:rsidR="00DA2AD9" w:rsidRPr="00DA2AD9">
        <w:rPr>
          <w:rFonts w:cstheme="minorHAnsi"/>
        </w:rPr>
        <w:t xml:space="preserve">Conrad Gesner </w:t>
      </w:r>
      <w:r w:rsidR="00DA2AD9">
        <w:rPr>
          <w:rFonts w:cstheme="minorHAnsi"/>
        </w:rPr>
        <w:t>tarafından yayımlanan</w:t>
      </w:r>
      <w:r w:rsidR="00DA2AD9" w:rsidRPr="00DA2AD9">
        <w:rPr>
          <w:rFonts w:cstheme="minorHAnsi"/>
        </w:rPr>
        <w:t>“Historia animalium - The history of animals” ve Hippocrates tarafından M.Ö 4. yüzyılda yazılan “Corpus Hippocraticum – The Hippocratic corpus” eserlerindeki insan sağlığı ve biyolojisi araştırmaları için kullanılan hayvan diseksiyonların</w:t>
      </w:r>
      <w:r w:rsidR="00DA2AD9">
        <w:rPr>
          <w:rFonts w:cstheme="minorHAnsi"/>
        </w:rPr>
        <w:t>a dair bulgular</w:t>
      </w:r>
      <w:r w:rsidR="00DA2AD9" w:rsidRPr="00DA2AD9">
        <w:rPr>
          <w:rFonts w:cstheme="minorHAnsi"/>
        </w:rPr>
        <w:t xml:space="preserve"> günümüze kadar gelmektedir (Baumas, 2004).</w:t>
      </w:r>
      <w:r w:rsidR="00DA2AD9">
        <w:rPr>
          <w:rFonts w:cstheme="minorHAnsi"/>
        </w:rPr>
        <w:t xml:space="preserve"> </w:t>
      </w:r>
      <w:r w:rsidRPr="00CD6CAE">
        <w:rPr>
          <w:rFonts w:cs="Times New Roman"/>
        </w:rPr>
        <w:t>Yaygın bir kanıya göre modern hayvan deneyleri ise 17. yüzyılda İngiltere ve Fransa’da başlamıştır. Bu başlangıç hayvan ve insan fizyolojisini anlayabilmemiz açısından önemli bir çıkış noktası olmuştur. Bu kanıya en güzel örneklerden biri William Harvey</w:t>
      </w:r>
      <w:r w:rsidR="004613C5" w:rsidRPr="00CD6CAE">
        <w:rPr>
          <w:rFonts w:cs="Times New Roman"/>
        </w:rPr>
        <w:t xml:space="preserve"> (1628)</w:t>
      </w:r>
      <w:r w:rsidRPr="00CD6CAE">
        <w:rPr>
          <w:rFonts w:cs="Times New Roman"/>
        </w:rPr>
        <w:t>’in kalbin kan dolaşımındaki rolünü incelediği çalışmasıdır. Canlı hayvanlar üzerinde gerçekleştirdiği açık toraks gözlemlerinde kanın vücut içinde dolaşımının kalp kaslarının kasılması sonucunda gerçekleştiğini fark etmiştir.</w:t>
      </w:r>
      <w:r w:rsidR="00B4281D" w:rsidRPr="00CD6CAE">
        <w:rPr>
          <w:rFonts w:cs="Times New Roman"/>
        </w:rPr>
        <w:t xml:space="preserve"> </w:t>
      </w:r>
      <w:r w:rsidRPr="00CD6CAE">
        <w:rPr>
          <w:rFonts w:cs="Times New Roman"/>
        </w:rPr>
        <w:t>William Harvey 1628 yılında yayımlanmış olan On the Motion of the Heart and Blood in Animals adlı makalesinde kalp ve fonksiyonu için</w:t>
      </w:r>
      <w:r w:rsidR="00DF1AC6">
        <w:rPr>
          <w:rFonts w:cs="Times New Roman"/>
        </w:rPr>
        <w:t xml:space="preserve"> </w:t>
      </w:r>
      <w:r w:rsidRPr="00CD6CAE">
        <w:rPr>
          <w:rFonts w:cs="Times New Roman"/>
        </w:rPr>
        <w:t>“</w:t>
      </w:r>
      <w:r w:rsidRPr="00CD6CAE">
        <w:rPr>
          <w:rFonts w:cs="Times New Roman"/>
          <w:i/>
        </w:rPr>
        <w:t>Canlı bir hayvanın göğüs bölgesi açıldığında, kendisini saran kapsülü uzaklaştırdığımız zaman, hareket eden ve hareketsiz kalan kalbi görürüz</w:t>
      </w:r>
      <w:r w:rsidR="00B4281D" w:rsidRPr="00CD6CAE">
        <w:rPr>
          <w:rFonts w:cs="Times New Roman"/>
          <w:i/>
        </w:rPr>
        <w:t>.</w:t>
      </w:r>
      <w:r w:rsidRPr="00CD6CAE">
        <w:rPr>
          <w:rFonts w:cs="Times New Roman"/>
          <w:i/>
        </w:rPr>
        <w:t xml:space="preserve"> </w:t>
      </w:r>
      <w:r w:rsidR="00B4281D" w:rsidRPr="00CD6CAE">
        <w:rPr>
          <w:rFonts w:cs="Times New Roman"/>
          <w:i/>
        </w:rPr>
        <w:t>H</w:t>
      </w:r>
      <w:r w:rsidRPr="00CD6CAE">
        <w:rPr>
          <w:rFonts w:cs="Times New Roman"/>
          <w:i/>
        </w:rPr>
        <w:t xml:space="preserve">areket belli bir sürede olurken hareketsizlik de yine belli bir süre içinde olur... </w:t>
      </w:r>
      <w:r w:rsidR="00B4281D" w:rsidRPr="00CD6CAE">
        <w:rPr>
          <w:rFonts w:cs="Times New Roman"/>
          <w:i/>
        </w:rPr>
        <w:t>Böylelikle</w:t>
      </w:r>
      <w:r w:rsidRPr="00CD6CAE">
        <w:rPr>
          <w:rFonts w:cs="Times New Roman"/>
          <w:i/>
        </w:rPr>
        <w:t xml:space="preserve"> kalp için şu yargıya varabiliriz; hareketli olduğu süre içinde tamamı kasılan, duvarları kalınlaşan ve ventrikülleri küçülen ve böylelikle kanı uzaklaştırabilen organdır</w:t>
      </w:r>
      <w:r w:rsidR="00B4281D" w:rsidRPr="00CD6CAE">
        <w:rPr>
          <w:rFonts w:cs="Times New Roman"/>
          <w:i/>
        </w:rPr>
        <w:t>”</w:t>
      </w:r>
      <w:r w:rsidR="00CF14A4">
        <w:rPr>
          <w:rFonts w:cs="Times New Roman"/>
          <w:i/>
        </w:rPr>
        <w:t xml:space="preserve"> </w:t>
      </w:r>
      <w:r w:rsidR="00CF14A4" w:rsidRPr="00CF14A4">
        <w:rPr>
          <w:rFonts w:cs="Times New Roman"/>
        </w:rPr>
        <w:t>tanımını yapmıştır.</w:t>
      </w:r>
      <w:r w:rsidRPr="00CD6CAE">
        <w:rPr>
          <w:rFonts w:cs="Times New Roman"/>
        </w:rPr>
        <w:t xml:space="preserve"> </w:t>
      </w:r>
      <w:r w:rsidR="00DF1AC6">
        <w:rPr>
          <w:rFonts w:cs="Times New Roman"/>
        </w:rPr>
        <w:t>Onyedinci yüzyılın başlarında</w:t>
      </w:r>
      <w:r w:rsidRPr="00CD6CAE">
        <w:rPr>
          <w:rFonts w:cs="Times New Roman"/>
        </w:rPr>
        <w:t xml:space="preserve"> böyle bir keşfin canlı bir hayvanın diseksiyonu olmadan nasıl gerçekleştirilebileceğini hayal etmek dahi mümkün değildir. Kalbin en basit işlevinin keşfinden bu güne laboratuvar ve deney hayvanları özellikle ve öncelikle sağlık alanında çok önemli keşiflerin başrol oyuncuları olmuşlardır</w:t>
      </w:r>
      <w:r w:rsidR="00DF1AC6">
        <w:rPr>
          <w:rFonts w:cs="Times New Roman"/>
        </w:rPr>
        <w:t xml:space="preserve"> (</w:t>
      </w:r>
      <w:r w:rsidR="00DF1AC6" w:rsidRPr="00456B2E">
        <w:rPr>
          <w:rFonts w:cs="Times New Roman"/>
        </w:rPr>
        <w:t>Hau ve Hoosier; 2003</w:t>
      </w:r>
      <w:r w:rsidR="00DF1AC6">
        <w:rPr>
          <w:rFonts w:cs="Times New Roman"/>
        </w:rPr>
        <w:t>)</w:t>
      </w:r>
      <w:r w:rsidRPr="00CD6CAE">
        <w:rPr>
          <w:rFonts w:cs="Times New Roman"/>
        </w:rPr>
        <w:t>.</w:t>
      </w:r>
      <w:r w:rsidR="00456B2E" w:rsidRPr="00456B2E">
        <w:t xml:space="preserve"> </w:t>
      </w:r>
    </w:p>
    <w:p w:rsidR="003C5ACE" w:rsidRPr="00CD6CAE" w:rsidRDefault="00A3210A" w:rsidP="00933BC9">
      <w:pPr>
        <w:jc w:val="both"/>
        <w:rPr>
          <w:rFonts w:cs="Times New Roman"/>
        </w:rPr>
      </w:pPr>
      <w:r w:rsidRPr="00CD6CAE">
        <w:rPr>
          <w:rFonts w:cs="Times New Roman"/>
        </w:rPr>
        <w:t>Hayvan deneylerinin yapılmasındaki amaçlar eski kaynaklarda 3 ana başlık altında toplanıyordu: 1- farmasötik ve medikal ürünlerin geliştirilmesi; 2- yaşam bilimlerinde temel çalışmalar; 3- toksisite potansiyeline sahip ürünlerin güvenlik testleri</w:t>
      </w:r>
      <w:r w:rsidR="0098072C">
        <w:rPr>
          <w:rFonts w:cs="Times New Roman"/>
        </w:rPr>
        <w:t xml:space="preserve"> (Hau ve Hoosier, 2003)</w:t>
      </w:r>
      <w:r w:rsidRPr="00CD6CAE">
        <w:rPr>
          <w:rFonts w:cs="Times New Roman"/>
        </w:rPr>
        <w:t xml:space="preserve">. Ancak günümüz bilimsel çalışmaların ve ihtiyaçların doğrultusunda amaçların çok daha çeşitli olduğu söylenebilir. </w:t>
      </w:r>
      <w:r w:rsidR="004E7805" w:rsidRPr="00CD6CAE">
        <w:rPr>
          <w:rFonts w:cs="Times New Roman"/>
        </w:rPr>
        <w:t>İnsan</w:t>
      </w:r>
      <w:r w:rsidR="00BF1D28" w:rsidRPr="00CD6CAE">
        <w:rPr>
          <w:rFonts w:cs="Times New Roman"/>
        </w:rPr>
        <w:t xml:space="preserve"> ve hayvan sağlığını ve sosyal yaşamını ilgilendiren birçok konuda</w:t>
      </w:r>
      <w:r w:rsidR="002E4553" w:rsidRPr="00CD6CAE">
        <w:rPr>
          <w:rFonts w:cs="Times New Roman"/>
        </w:rPr>
        <w:t xml:space="preserve"> </w:t>
      </w:r>
      <w:r w:rsidR="00BF1D28" w:rsidRPr="00CD6CAE">
        <w:rPr>
          <w:rFonts w:cs="Times New Roman"/>
        </w:rPr>
        <w:t xml:space="preserve">yapılan çalışmalarda laboratuvar hayvanı kullanımı mutlak başarının sağlanmasında öncü seçenek halini almıştır. Nitekim son iki yüz yıl içinde insan </w:t>
      </w:r>
      <w:r w:rsidR="004E7805" w:rsidRPr="00CD6CAE">
        <w:rPr>
          <w:rFonts w:cs="Times New Roman"/>
        </w:rPr>
        <w:t xml:space="preserve">sağlığını ciddi boyutlarda tehdit eden antraks, çiçek, kuduz, </w:t>
      </w:r>
      <w:r w:rsidRPr="00CD6CAE">
        <w:rPr>
          <w:rFonts w:cs="Times New Roman"/>
        </w:rPr>
        <w:t>sarıhumma</w:t>
      </w:r>
      <w:r w:rsidR="004E7805" w:rsidRPr="00CD6CAE">
        <w:rPr>
          <w:rFonts w:cs="Times New Roman"/>
        </w:rPr>
        <w:t>, tifüs ve çocuk felci (polio)</w:t>
      </w:r>
      <w:r w:rsidR="002E4553" w:rsidRPr="00CD6CAE">
        <w:rPr>
          <w:rFonts w:cs="Times New Roman"/>
        </w:rPr>
        <w:t xml:space="preserve"> gibi</w:t>
      </w:r>
      <w:r w:rsidR="004E7805" w:rsidRPr="00CD6CAE">
        <w:rPr>
          <w:rFonts w:cs="Times New Roman"/>
        </w:rPr>
        <w:t xml:space="preserve"> enfeksiyöz hastalıklara karşı aşı geliştirme ve tedavi yöntemleri belirleme konularında k</w:t>
      </w:r>
      <w:r w:rsidR="00456B2E">
        <w:rPr>
          <w:rFonts w:cs="Times New Roman"/>
        </w:rPr>
        <w:t>ullanılmışlardır (Kiple ve Orne</w:t>
      </w:r>
      <w:r w:rsidR="004E7805" w:rsidRPr="00CD6CAE">
        <w:rPr>
          <w:rFonts w:cs="Times New Roman"/>
        </w:rPr>
        <w:t xml:space="preserve">las; 2001). Aynı önemli rolü enfeksiyöz olmayan ancak yaşamı tehdit eden diabet hastalığında insülinin </w:t>
      </w:r>
      <w:r w:rsidR="00BF1D28" w:rsidRPr="00CD6CAE">
        <w:rPr>
          <w:rFonts w:cs="Times New Roman"/>
        </w:rPr>
        <w:t>kulanımı</w:t>
      </w:r>
      <w:r w:rsidR="004E7805" w:rsidRPr="00CD6CAE">
        <w:rPr>
          <w:rFonts w:cs="Times New Roman"/>
        </w:rPr>
        <w:t xml:space="preserve">, böbrek hastalıklarında diyaliz teknikleri, </w:t>
      </w:r>
      <w:proofErr w:type="gramStart"/>
      <w:r w:rsidR="004E7805" w:rsidRPr="00CD6CAE">
        <w:rPr>
          <w:rFonts w:cs="Times New Roman"/>
        </w:rPr>
        <w:t>transplantasyon</w:t>
      </w:r>
      <w:proofErr w:type="gramEnd"/>
      <w:r w:rsidR="004E7805" w:rsidRPr="00CD6CAE">
        <w:rPr>
          <w:rFonts w:cs="Times New Roman"/>
        </w:rPr>
        <w:t xml:space="preserve"> teknikleri ve çok çeşitli cerrahi girişim yöntemleri</w:t>
      </w:r>
      <w:r w:rsidRPr="00CD6CAE">
        <w:rPr>
          <w:rFonts w:cs="Times New Roman"/>
        </w:rPr>
        <w:t xml:space="preserve">, </w:t>
      </w:r>
      <w:r w:rsidR="002E4553" w:rsidRPr="00CD6CAE">
        <w:rPr>
          <w:rFonts w:cs="Times New Roman"/>
        </w:rPr>
        <w:t xml:space="preserve">psikiyatrik hastalıklar, </w:t>
      </w:r>
      <w:r w:rsidRPr="00CD6CAE">
        <w:rPr>
          <w:rFonts w:cs="Times New Roman"/>
        </w:rPr>
        <w:t>genetik alanındaki araştırmalar (genetik kontrol, hastalık, hibridoma, rekombinasyon vs.), savunma sanayi</w:t>
      </w:r>
      <w:r w:rsidR="002E4553" w:rsidRPr="00CD6CAE">
        <w:rPr>
          <w:rFonts w:cs="Times New Roman"/>
        </w:rPr>
        <w:t>, kozmetik ve kimyasal ürün testleri</w:t>
      </w:r>
      <w:r w:rsidRPr="00CD6CAE">
        <w:rPr>
          <w:rFonts w:cs="Times New Roman"/>
        </w:rPr>
        <w:t xml:space="preserve"> gibi daha birçok alanda </w:t>
      </w:r>
      <w:r w:rsidR="004E7805" w:rsidRPr="00CD6CAE">
        <w:rPr>
          <w:rFonts w:cs="Times New Roman"/>
        </w:rPr>
        <w:t>üzerine yapılan çalışmalarda da oynamışlardır</w:t>
      </w:r>
      <w:r w:rsidR="00A2438E" w:rsidRPr="00CD6CAE">
        <w:rPr>
          <w:rFonts w:cs="Times New Roman"/>
        </w:rPr>
        <w:t xml:space="preserve"> (</w:t>
      </w:r>
      <w:r w:rsidR="002E4553" w:rsidRPr="00CD6CAE">
        <w:rPr>
          <w:rFonts w:cs="Times New Roman"/>
        </w:rPr>
        <w:t xml:space="preserve">Smith ve </w:t>
      </w:r>
      <w:r w:rsidR="002E4553" w:rsidRPr="00CD6CAE">
        <w:rPr>
          <w:rFonts w:cs="Times New Roman"/>
        </w:rPr>
        <w:lastRenderedPageBreak/>
        <w:t xml:space="preserve">Boyd; 1991, </w:t>
      </w:r>
      <w:r w:rsidR="00A2438E" w:rsidRPr="00CD6CAE">
        <w:rPr>
          <w:rFonts w:cs="Times New Roman"/>
        </w:rPr>
        <w:t>Anonim; 2002</w:t>
      </w:r>
      <w:r w:rsidRPr="00CD6CAE">
        <w:rPr>
          <w:rFonts w:cs="Times New Roman"/>
        </w:rPr>
        <w:t xml:space="preserve">, </w:t>
      </w:r>
      <w:r w:rsidR="00CF14A4">
        <w:rPr>
          <w:rFonts w:cs="Times New Roman"/>
        </w:rPr>
        <w:t>Hau</w:t>
      </w:r>
      <w:r w:rsidR="002E4553" w:rsidRPr="00CD6CAE">
        <w:rPr>
          <w:rFonts w:cs="Times New Roman"/>
        </w:rPr>
        <w:t xml:space="preserve"> ve Hoosier; 2003</w:t>
      </w:r>
      <w:r w:rsidR="00A2438E" w:rsidRPr="00CD6CAE">
        <w:rPr>
          <w:rFonts w:cs="Times New Roman"/>
        </w:rPr>
        <w:t>)</w:t>
      </w:r>
      <w:r w:rsidR="004E7805" w:rsidRPr="00CD6CAE">
        <w:rPr>
          <w:rFonts w:cs="Times New Roman"/>
        </w:rPr>
        <w:t>.</w:t>
      </w:r>
      <w:r w:rsidRPr="00CD6CAE">
        <w:rPr>
          <w:rFonts w:cs="Times New Roman"/>
        </w:rPr>
        <w:t xml:space="preserve"> </w:t>
      </w:r>
      <w:r w:rsidR="0024552B">
        <w:rPr>
          <w:rFonts w:cs="Times New Roman"/>
        </w:rPr>
        <w:t>Yapılan araştırmalardan elde edilen sonuçların etkileri l</w:t>
      </w:r>
      <w:r w:rsidR="003C5ACE" w:rsidRPr="00CD6CAE">
        <w:rPr>
          <w:rFonts w:cs="Times New Roman"/>
        </w:rPr>
        <w:t>aboratuvar hayvanlarının önemi</w:t>
      </w:r>
      <w:r w:rsidR="0024552B">
        <w:rPr>
          <w:rFonts w:cs="Times New Roman"/>
        </w:rPr>
        <w:t>nin</w:t>
      </w:r>
      <w:r w:rsidR="003C5ACE" w:rsidRPr="00CD6CAE">
        <w:rPr>
          <w:rFonts w:cs="Times New Roman"/>
        </w:rPr>
        <w:t xml:space="preserve"> zaman içinde daha da iyi anlaşıl</w:t>
      </w:r>
      <w:r w:rsidR="0024552B">
        <w:rPr>
          <w:rFonts w:cs="Times New Roman"/>
        </w:rPr>
        <w:t xml:space="preserve">masına neden olmuştur. Nitekim böylelikle laboratuvar hayvanları </w:t>
      </w:r>
      <w:r w:rsidR="003C5ACE" w:rsidRPr="00CD6CAE">
        <w:rPr>
          <w:rFonts w:cs="Times New Roman"/>
        </w:rPr>
        <w:t xml:space="preserve">biyomedikal alanda daha modern ve derin araştırmalarda kullanılmaya başlanmıştır. İnfeksiyöz hastalık tedavisi, antimikrobiyal ajanların etkinliği ve bu ajanlara olan </w:t>
      </w:r>
      <w:r w:rsidR="003C5ACE" w:rsidRPr="003D395A">
        <w:rPr>
          <w:rFonts w:cstheme="minorHAnsi"/>
        </w:rPr>
        <w:t>direncin anlaşılması, immunodefans ve histokompatibilite (doku uyuşumu), transplantasyon immünolojisi ve ilişkili teknolojik gelişim</w:t>
      </w:r>
      <w:r w:rsidR="00A7000F" w:rsidRPr="003D395A">
        <w:rPr>
          <w:rFonts w:cstheme="minorHAnsi"/>
        </w:rPr>
        <w:t>,</w:t>
      </w:r>
      <w:r w:rsidR="003C5ACE" w:rsidRPr="003D395A">
        <w:rPr>
          <w:rFonts w:cstheme="minorHAnsi"/>
        </w:rPr>
        <w:t xml:space="preserve"> kardiyovasküler ve nöroşirurji alanda kullanılan teknolojilerin gelişmesi ve yeni yöntemlerin keşfi, kanser tedavi seçeneklerinin belirlenmesi, metabolik bozuklukların tanımlanması, nörolojik defektlerin karakterizasy</w:t>
      </w:r>
      <w:r w:rsidR="00A7000F" w:rsidRPr="003D395A">
        <w:rPr>
          <w:rFonts w:cstheme="minorHAnsi"/>
        </w:rPr>
        <w:t>onu ve uzay tıbbi araştırmaları (Hau ve Hoosier; 2003), klinik öncesi testler, toksisite testleri (Venter ve ark</w:t>
      </w:r>
      <w:proofErr w:type="gramStart"/>
      <w:r w:rsidR="00A7000F" w:rsidRPr="003D395A">
        <w:rPr>
          <w:rFonts w:cstheme="minorHAnsi"/>
        </w:rPr>
        <w:t>.,</w:t>
      </w:r>
      <w:proofErr w:type="gramEnd"/>
      <w:r w:rsidR="00A7000F" w:rsidRPr="003D395A">
        <w:rPr>
          <w:rFonts w:cstheme="minorHAnsi"/>
        </w:rPr>
        <w:t xml:space="preserve"> 2001; Vandebriel ve ark., 2010; Wilson-Sanders, 2011; Mardas ve ark, 2011) kozmetik testleri, mutajenite (Abbot, 2012), teratojenite ve karsinojenez (</w:t>
      </w:r>
      <w:r w:rsidR="003D395A" w:rsidRPr="003D395A">
        <w:rPr>
          <w:rFonts w:cstheme="minorHAnsi"/>
        </w:rPr>
        <w:t>Vandebriel ve ark., 2010; Creton ve ark., 2010</w:t>
      </w:r>
      <w:r w:rsidR="00A7000F" w:rsidRPr="003D395A">
        <w:rPr>
          <w:rFonts w:cstheme="minorHAnsi"/>
        </w:rPr>
        <w:t>), duyarlılık</w:t>
      </w:r>
      <w:r w:rsidR="003D395A" w:rsidRPr="003D395A">
        <w:rPr>
          <w:rFonts w:cstheme="minorHAnsi"/>
        </w:rPr>
        <w:t xml:space="preserve"> (Liu ve ark., 2009)</w:t>
      </w:r>
      <w:r w:rsidR="00A7000F" w:rsidRPr="003D395A">
        <w:rPr>
          <w:rFonts w:cstheme="minorHAnsi"/>
        </w:rPr>
        <w:t>, geriatri, hastalık hayvan modelleri, metabolizma, hayvan refahı ve etik</w:t>
      </w:r>
      <w:r w:rsidR="003D395A" w:rsidRPr="003D395A">
        <w:rPr>
          <w:rFonts w:cstheme="minorHAnsi"/>
        </w:rPr>
        <w:t xml:space="preserve"> (Richmond ve ark., 2002; Kurosawa, 2008;  </w:t>
      </w:r>
      <w:r w:rsidR="00A7000F" w:rsidRPr="003D395A">
        <w:rPr>
          <w:rFonts w:cstheme="minorHAnsi"/>
        </w:rPr>
        <w:t xml:space="preserve"> </w:t>
      </w:r>
      <w:r w:rsidR="003D395A" w:rsidRPr="003D395A">
        <w:rPr>
          <w:rFonts w:cstheme="minorHAnsi"/>
        </w:rPr>
        <w:t>Smith ve Jennings, 2004)</w:t>
      </w:r>
      <w:r w:rsidR="00A7000F" w:rsidRPr="003D395A">
        <w:rPr>
          <w:rFonts w:cstheme="minorHAnsi"/>
        </w:rPr>
        <w:t xml:space="preserve">  </w:t>
      </w:r>
      <w:r w:rsidR="003C5ACE" w:rsidRPr="003D395A">
        <w:rPr>
          <w:rFonts w:cstheme="minorHAnsi"/>
        </w:rPr>
        <w:t>bu alanların başında sayılabilir</w:t>
      </w:r>
      <w:r w:rsidR="003D395A" w:rsidRPr="003D395A">
        <w:rPr>
          <w:rFonts w:cstheme="minorHAnsi"/>
        </w:rPr>
        <w:t>.</w:t>
      </w:r>
      <w:r w:rsidR="003C5ACE" w:rsidRPr="00CD6CAE">
        <w:rPr>
          <w:rFonts w:cs="Times New Roman"/>
        </w:rPr>
        <w:t xml:space="preserve">  </w:t>
      </w:r>
    </w:p>
    <w:p w:rsidR="00A3210A" w:rsidRPr="00CD6CAE" w:rsidRDefault="00A3210A" w:rsidP="00933BC9">
      <w:pPr>
        <w:jc w:val="both"/>
        <w:rPr>
          <w:rFonts w:cs="Times New Roman"/>
        </w:rPr>
      </w:pPr>
      <w:r w:rsidRPr="00CD6CAE">
        <w:rPr>
          <w:rFonts w:cs="Times New Roman"/>
        </w:rPr>
        <w:t>Hayvan kullanılan çalışmalar</w:t>
      </w:r>
      <w:r w:rsidR="000B6599" w:rsidRPr="00CD6CAE">
        <w:rPr>
          <w:rFonts w:cs="Times New Roman"/>
        </w:rPr>
        <w:t>da</w:t>
      </w:r>
      <w:r w:rsidRPr="00CD6CAE">
        <w:rPr>
          <w:rFonts w:cs="Times New Roman"/>
        </w:rPr>
        <w:t xml:space="preserve">, </w:t>
      </w:r>
      <w:r w:rsidR="000B6599" w:rsidRPr="00CD6CAE">
        <w:rPr>
          <w:rFonts w:cs="Times New Roman"/>
        </w:rPr>
        <w:t xml:space="preserve">hedeflenen bilgiye ulaşma yolunda temel bilimler ve biyomedikal bilim dallarında önemli verilerin elde ediliyor olması ayrıca bir avantaj olarak görülmektedir. </w:t>
      </w:r>
      <w:r w:rsidRPr="00CD6CAE">
        <w:rPr>
          <w:rFonts w:cs="Times New Roman"/>
        </w:rPr>
        <w:t xml:space="preserve">Hayvanlar üzerinde yapılan araştırmalar hayvan biyolojisi ve fizyolojisi hakkında bilgiler sunarken bu bilgiler insan biyolojisinde önemli aydınlanmalara olanak sağlamıştır. Bu yoldan çıkarak insan hastalıkları araştırmaları için tasarlanan hayvan modelleri patofizyoloji, </w:t>
      </w:r>
      <w:proofErr w:type="gramStart"/>
      <w:r w:rsidRPr="00CD6CAE">
        <w:rPr>
          <w:rFonts w:cs="Times New Roman"/>
        </w:rPr>
        <w:t>tedavi,</w:t>
      </w:r>
      <w:proofErr w:type="gramEnd"/>
      <w:r w:rsidRPr="00CD6CAE">
        <w:rPr>
          <w:rFonts w:cs="Times New Roman"/>
        </w:rPr>
        <w:t xml:space="preserve"> ve teşhis çalışmalarında yer </w:t>
      </w:r>
      <w:r w:rsidR="003C5ACE" w:rsidRPr="00CD6CAE">
        <w:rPr>
          <w:rFonts w:cs="Times New Roman"/>
        </w:rPr>
        <w:t>faydalı olurken, davranış bilimlerinde cevabı karanlıkta kalan soruları aydınlatmada da yardımcı olmuştur.</w:t>
      </w:r>
      <w:r w:rsidRPr="00CD6CAE">
        <w:rPr>
          <w:rFonts w:cs="Times New Roman"/>
        </w:rPr>
        <w:t xml:space="preserve"> Bunların ötesinde hayvan deneylerinden elde edilen sonuçlar birçok klinik vak’a için anahtar rol teşkil ederken, gelecek terapötik girişimlere de ışık tutmuştur. Zaman içinde laboratuvar hayvanlarının genetik kodlarının ve frekanslarının daha iyi anlaşılması ile bugüne kadar kullanıldıkları alanlarda çok daha farklı model tasarımlarının </w:t>
      </w:r>
      <w:r w:rsidR="00334AC7" w:rsidRPr="00CD6CAE">
        <w:rPr>
          <w:rFonts w:cs="Times New Roman"/>
        </w:rPr>
        <w:t>elde edilmesi mümkün olacaktır (</w:t>
      </w:r>
      <w:r w:rsidR="00CF14A4">
        <w:rPr>
          <w:rFonts w:cs="Times New Roman"/>
        </w:rPr>
        <w:t>Hau</w:t>
      </w:r>
      <w:r w:rsidR="00334AC7" w:rsidRPr="00CD6CAE">
        <w:rPr>
          <w:rFonts w:cs="Times New Roman"/>
        </w:rPr>
        <w:t xml:space="preserve"> ve Hoosier; 2003)</w:t>
      </w:r>
    </w:p>
    <w:p w:rsidR="00F75304" w:rsidRPr="00CD6CAE" w:rsidRDefault="00403020" w:rsidP="00933BC9">
      <w:pPr>
        <w:jc w:val="both"/>
        <w:rPr>
          <w:rFonts w:cs="Times New Roman"/>
        </w:rPr>
      </w:pPr>
      <w:r w:rsidRPr="00CD6CAE">
        <w:rPr>
          <w:rFonts w:cs="Times New Roman"/>
        </w:rPr>
        <w:t>Yine tarihi örneklere başvuracak olursak h</w:t>
      </w:r>
      <w:r w:rsidR="00F75304" w:rsidRPr="00CD6CAE">
        <w:rPr>
          <w:rFonts w:cs="Times New Roman"/>
        </w:rPr>
        <w:t xml:space="preserve">ayvan deneyleri olmaksızın </w:t>
      </w:r>
      <w:proofErr w:type="gramStart"/>
      <w:r w:rsidR="00F75304" w:rsidRPr="00CD6CAE">
        <w:rPr>
          <w:rFonts w:cs="Times New Roman"/>
        </w:rPr>
        <w:t>enfeksiyon</w:t>
      </w:r>
      <w:proofErr w:type="gramEnd"/>
      <w:r w:rsidR="00F75304" w:rsidRPr="00CD6CAE">
        <w:rPr>
          <w:rFonts w:cs="Times New Roman"/>
        </w:rPr>
        <w:t xml:space="preserve"> hastalıklarına neden olan mikrop ve toksinlerine karşın birçok etkili aşının üretilmesi mümkün olmayaca</w:t>
      </w:r>
      <w:r w:rsidRPr="00CD6CAE">
        <w:rPr>
          <w:rFonts w:cs="Times New Roman"/>
        </w:rPr>
        <w:t>ğı açıkça görülmektedir.</w:t>
      </w:r>
      <w:r w:rsidR="00F75304" w:rsidRPr="00CD6CAE">
        <w:rPr>
          <w:rFonts w:cs="Times New Roman"/>
        </w:rPr>
        <w:t xml:space="preserve">  Bu yolda iki mihenk taşı denilebilecek keşif %100 öldürücü niteliğe sahip çiçek ve kuduz hastalığına karşın aşı geliştirilmesidir</w:t>
      </w:r>
      <w:r w:rsidRPr="00CD6CAE">
        <w:rPr>
          <w:rFonts w:cs="Times New Roman"/>
        </w:rPr>
        <w:t xml:space="preserve">. </w:t>
      </w:r>
      <w:r w:rsidR="00F75304" w:rsidRPr="00CD6CAE">
        <w:rPr>
          <w:rFonts w:cs="Times New Roman"/>
        </w:rPr>
        <w:t xml:space="preserve">1840-1950 yılları arasında binlerce çocuğun sağlığını tehdit eden poliomyelit virusu (çocuk felci hastalığı etkeni) başta rhesus makakları olmak üzere </w:t>
      </w:r>
      <w:r w:rsidRPr="00CD6CAE">
        <w:rPr>
          <w:rFonts w:cs="Times New Roman"/>
        </w:rPr>
        <w:t xml:space="preserve">insan olmayan </w:t>
      </w:r>
      <w:r w:rsidR="00F75304" w:rsidRPr="00CD6CAE">
        <w:rPr>
          <w:rFonts w:cs="Times New Roman"/>
        </w:rPr>
        <w:t xml:space="preserve">primatlar üzerinde yapılan çalışmalarla </w:t>
      </w:r>
      <w:r w:rsidRPr="00CD6CAE">
        <w:rPr>
          <w:rFonts w:cs="Times New Roman"/>
        </w:rPr>
        <w:t xml:space="preserve">Jonas SALK tarafından geliştirilen ve </w:t>
      </w:r>
      <w:r w:rsidR="00F75304" w:rsidRPr="00CD6CAE">
        <w:rPr>
          <w:rFonts w:cs="Times New Roman"/>
        </w:rPr>
        <w:t xml:space="preserve">1955 yılında kullanıma sunulan bir aşı ile tehdit olmaktan çıkarıldı. </w:t>
      </w:r>
      <w:r w:rsidRPr="00CD6CAE">
        <w:rPr>
          <w:rFonts w:cs="Times New Roman"/>
        </w:rPr>
        <w:t>Halen i</w:t>
      </w:r>
      <w:r w:rsidR="00F75304" w:rsidRPr="00CD6CAE">
        <w:rPr>
          <w:rFonts w:cs="Times New Roman"/>
        </w:rPr>
        <w:t xml:space="preserve">nsanlarda görülen ve dünya çapında çok yaygın olan çeşitli tiplerdeki viral hepatit olguları yine </w:t>
      </w:r>
      <w:r w:rsidRPr="00CD6CAE">
        <w:rPr>
          <w:rFonts w:cs="Times New Roman"/>
        </w:rPr>
        <w:t>insan olmayan</w:t>
      </w:r>
      <w:r w:rsidR="00F75304" w:rsidRPr="00CD6CAE">
        <w:rPr>
          <w:rFonts w:cs="Times New Roman"/>
        </w:rPr>
        <w:t xml:space="preserve"> primatlar üzerinde yapılan çalışmalarla bertaraf edilmeye çalışılmaktadır. Bu çalışmalarda şu ana kadar yeterli bir alternatif yöntem bulunamadığı için bu hayvanların kullanılma zorunluluğu bulunmaktadır. Şempanzelerin özellikle hepatit B virusuna karşın hassasiyetlerinin yüksek olması bu etkene karşın aşı geliştirilmesinde kritik öneme sahip olmalarını sağlamıştır ve bu sayede elde edilen aşı halen hastalığı kontrol etmede etkin biçimde kullanılmaktadır.  Genetik yakınlığı nedeniyle şempanzeler insanlarda görülen diğer hepatit viruslara karşın (özellikle çok tehlikeli olan hepatit c virusu) tedavi protokolü ve etkin aşı geliştirme çalışmalarında da kullanılmaktadır. Bunun gibi daha birçok örneği farklı laboratuvar ve deney hayvanları (armadillo-lepra, şinşilla-işitme bozukluğu, dağ gelinciği-influenza)  için çoğaltmak mümkündür. Yapılmış olan araştırmalardaki başarı düzeyinin laboratuvar hayvanı kullanımı ile daha yüksek olabileceği 1996 ve 2001 yılları arasında Fizyoloji ve Tıp alanında Nobel Ödülüne layık görülen çalışmalar</w:t>
      </w:r>
      <w:r w:rsidRPr="00CD6CAE">
        <w:rPr>
          <w:rFonts w:cs="Times New Roman"/>
        </w:rPr>
        <w:t xml:space="preserve"> incelendiğinde net biçimde görülebilmektedir. Her altı çalışmanın beşi </w:t>
      </w:r>
      <w:r w:rsidR="00F75304" w:rsidRPr="00CD6CAE">
        <w:rPr>
          <w:rFonts w:cs="Times New Roman"/>
        </w:rPr>
        <w:t>laboratuvar hayvan</w:t>
      </w:r>
      <w:r w:rsidRPr="00CD6CAE">
        <w:rPr>
          <w:rFonts w:cs="Times New Roman"/>
        </w:rPr>
        <w:t>ı kullanılarak gerçekleştirilmiştir</w:t>
      </w:r>
      <w:r w:rsidR="00F75304" w:rsidRPr="00CD6CAE">
        <w:rPr>
          <w:rFonts w:cs="Times New Roman"/>
        </w:rPr>
        <w:t xml:space="preserve"> </w:t>
      </w:r>
      <w:r w:rsidR="00842C08" w:rsidRPr="00CD6CAE">
        <w:rPr>
          <w:rFonts w:cs="Times New Roman"/>
        </w:rPr>
        <w:t>(</w:t>
      </w:r>
      <w:r w:rsidR="00CF14A4">
        <w:rPr>
          <w:rFonts w:cs="Times New Roman"/>
        </w:rPr>
        <w:t>Hau</w:t>
      </w:r>
      <w:r w:rsidR="00842C08" w:rsidRPr="00CD6CAE">
        <w:rPr>
          <w:rFonts w:cs="Times New Roman"/>
        </w:rPr>
        <w:t xml:space="preserve"> ve Hoosier; 2003).</w:t>
      </w:r>
    </w:p>
    <w:p w:rsidR="005846C7" w:rsidRDefault="005846C7" w:rsidP="005846C7">
      <w:pPr>
        <w:spacing w:after="0" w:line="240" w:lineRule="auto"/>
        <w:jc w:val="both"/>
        <w:rPr>
          <w:rFonts w:cs="Times New Roman"/>
          <w:i/>
        </w:rPr>
      </w:pPr>
      <w:r w:rsidRPr="007E1FE7">
        <w:rPr>
          <w:rFonts w:cs="Times New Roman"/>
        </w:rPr>
        <w:t>Biyolojik evrim tarihinde günümüzde sıklıkla kullanılan farelerin 75 milyon yıl önce insanlardan daha farklı bir gelişim yoluna girip ayrı bir türü oluşturmaya başladığı bilinmektedir</w:t>
      </w:r>
      <w:r w:rsidR="007E1FE7" w:rsidRPr="007E1FE7">
        <w:rPr>
          <w:rFonts w:cs="Times New Roman"/>
        </w:rPr>
        <w:t xml:space="preserve"> (Waterston ve ark</w:t>
      </w:r>
      <w:proofErr w:type="gramStart"/>
      <w:r w:rsidR="007E1FE7" w:rsidRPr="007E1FE7">
        <w:rPr>
          <w:rFonts w:cs="Times New Roman"/>
        </w:rPr>
        <w:t>.,</w:t>
      </w:r>
      <w:proofErr w:type="gramEnd"/>
      <w:r w:rsidR="007E1FE7" w:rsidRPr="007E1FE7">
        <w:rPr>
          <w:rFonts w:cs="Times New Roman"/>
        </w:rPr>
        <w:t xml:space="preserve"> 2002)</w:t>
      </w:r>
      <w:r w:rsidRPr="007E1FE7">
        <w:rPr>
          <w:rFonts w:cs="Times New Roman"/>
        </w:rPr>
        <w:t>.</w:t>
      </w:r>
      <w:r>
        <w:rPr>
          <w:rFonts w:cs="Times New Roman"/>
          <w:i/>
        </w:rPr>
        <w:t xml:space="preserve"> </w:t>
      </w:r>
      <w:r w:rsidR="00DF1AC6">
        <w:rPr>
          <w:rFonts w:cs="Times New Roman"/>
          <w:i/>
        </w:rPr>
        <w:t xml:space="preserve">Günümüzde araştırmalarda canlı hayvan olarak en çok kullanılan hayvan olan farelerin Afrika’dan köken aldıkları kullanım sıklığına göre ikinci sırada yer alan sıçanların ise Avrupa’dan köken aldığı görülmektedir. </w:t>
      </w:r>
      <w:r>
        <w:rPr>
          <w:rFonts w:cs="Times New Roman"/>
          <w:i/>
        </w:rPr>
        <w:t>Farelerin insanlar tarafından amaçlı olarak yetiştirilmesi 3000 yıllık bir geçmişe dayanmaktadır</w:t>
      </w:r>
      <w:r w:rsidR="008571E0">
        <w:rPr>
          <w:rFonts w:cs="Times New Roman"/>
          <w:i/>
        </w:rPr>
        <w:t>(Liu ve Fan, 2018)</w:t>
      </w:r>
      <w:r>
        <w:rPr>
          <w:rFonts w:cs="Times New Roman"/>
          <w:i/>
        </w:rPr>
        <w:t>.</w:t>
      </w:r>
      <w:r w:rsidR="008571E0">
        <w:rPr>
          <w:rFonts w:cs="Times New Roman"/>
          <w:i/>
        </w:rPr>
        <w:t xml:space="preserve"> </w:t>
      </w:r>
      <w:r w:rsidRPr="008571E0">
        <w:rPr>
          <w:rFonts w:cs="Times New Roman"/>
        </w:rPr>
        <w:t xml:space="preserve">Antik Çin kaynaklarına göre M.S 1100 </w:t>
      </w:r>
      <w:r w:rsidR="008571E0">
        <w:rPr>
          <w:rFonts w:cs="Times New Roman"/>
        </w:rPr>
        <w:t xml:space="preserve">veya daha önceki </w:t>
      </w:r>
      <w:r w:rsidRPr="008571E0">
        <w:rPr>
          <w:rFonts w:cs="Times New Roman"/>
        </w:rPr>
        <w:t>yıllarda farelerin yetiştirildiklerine dair kayıtlara rastlanmaktadır</w:t>
      </w:r>
      <w:r w:rsidR="008571E0" w:rsidRPr="008571E0">
        <w:rPr>
          <w:rFonts w:cs="Times New Roman"/>
        </w:rPr>
        <w:t xml:space="preserve"> (Keeler, 1937)</w:t>
      </w:r>
      <w:r w:rsidRPr="008571E0">
        <w:rPr>
          <w:rFonts w:cs="Times New Roman"/>
        </w:rPr>
        <w:t>.</w:t>
      </w:r>
      <w:r w:rsidR="008571E0">
        <w:rPr>
          <w:rFonts w:cs="Times New Roman"/>
        </w:rPr>
        <w:t xml:space="preserve"> Bu dönemlerde yapılan yetiştiricilikle farklı renklerde ırkların (Waltzing, spotted, chocolate, non agouti ve yellow) ortaya çıkmış ancak bu variyasyonlar bilim insanlarının 19. üzyıl (yy)’da dikkatini çekmiştir (Kathleen ve ark</w:t>
      </w:r>
      <w:proofErr w:type="gramStart"/>
      <w:r w:rsidR="008571E0">
        <w:rPr>
          <w:rFonts w:cs="Times New Roman"/>
        </w:rPr>
        <w:t>.,</w:t>
      </w:r>
      <w:proofErr w:type="gramEnd"/>
      <w:r w:rsidR="008571E0">
        <w:rPr>
          <w:rFonts w:cs="Times New Roman"/>
        </w:rPr>
        <w:t xml:space="preserve"> </w:t>
      </w:r>
      <w:r w:rsidR="008571E0">
        <w:rPr>
          <w:rFonts w:cs="Times New Roman"/>
        </w:rPr>
        <w:lastRenderedPageBreak/>
        <w:t>2015).</w:t>
      </w:r>
      <w:r>
        <w:rPr>
          <w:rFonts w:cs="Times New Roman"/>
          <w:i/>
        </w:rPr>
        <w:t xml:space="preserve"> Farelerin 18. </w:t>
      </w:r>
      <w:r w:rsidR="008571E0">
        <w:rPr>
          <w:rFonts w:cs="Times New Roman"/>
          <w:i/>
        </w:rPr>
        <w:t>Y</w:t>
      </w:r>
      <w:r>
        <w:rPr>
          <w:rFonts w:cs="Times New Roman"/>
          <w:i/>
        </w:rPr>
        <w:t>y</w:t>
      </w:r>
      <w:r w:rsidR="008571E0">
        <w:rPr>
          <w:rFonts w:cs="Times New Roman"/>
          <w:i/>
        </w:rPr>
        <w:t xml:space="preserve">’da </w:t>
      </w:r>
      <w:r w:rsidR="00DB7D3D" w:rsidRPr="00DB7D3D">
        <w:rPr>
          <w:rFonts w:cs="Times New Roman"/>
        </w:rPr>
        <w:t xml:space="preserve">Hindistan alt kıtası (Siver, 1995) </w:t>
      </w:r>
      <w:r>
        <w:rPr>
          <w:rFonts w:cs="Times New Roman"/>
          <w:i/>
        </w:rPr>
        <w:t>Çin ve Japonya’dan Avrupa’ya</w:t>
      </w:r>
      <w:r w:rsidR="00DB7D3D">
        <w:rPr>
          <w:rFonts w:cs="Times New Roman"/>
          <w:i/>
        </w:rPr>
        <w:t xml:space="preserve"> (Waterston ve ark</w:t>
      </w:r>
      <w:proofErr w:type="gramStart"/>
      <w:r w:rsidR="00DB7D3D">
        <w:rPr>
          <w:rFonts w:cs="Times New Roman"/>
          <w:i/>
        </w:rPr>
        <w:t>.,</w:t>
      </w:r>
      <w:proofErr w:type="gramEnd"/>
      <w:r w:rsidR="00DB7D3D">
        <w:rPr>
          <w:rFonts w:cs="Times New Roman"/>
          <w:i/>
        </w:rPr>
        <w:t xml:space="preserve"> 2002)  </w:t>
      </w:r>
      <w:r w:rsidR="00DB7D3D" w:rsidRPr="00DB7D3D">
        <w:rPr>
          <w:rFonts w:cs="Times New Roman"/>
        </w:rPr>
        <w:t>tarım ve insan hareketleri (Siver, 1995)</w:t>
      </w:r>
      <w:r w:rsidR="008571E0">
        <w:rPr>
          <w:rFonts w:cs="Times New Roman"/>
        </w:rPr>
        <w:t xml:space="preserve"> </w:t>
      </w:r>
      <w:r w:rsidR="00DB7D3D">
        <w:rPr>
          <w:rFonts w:cs="Times New Roman"/>
        </w:rPr>
        <w:t>ile</w:t>
      </w:r>
      <w:r>
        <w:rPr>
          <w:rFonts w:cs="Times New Roman"/>
          <w:i/>
        </w:rPr>
        <w:t xml:space="preserve"> yayıldığı</w:t>
      </w:r>
      <w:r w:rsidR="007E1FE7">
        <w:rPr>
          <w:rFonts w:cs="Times New Roman"/>
          <w:i/>
        </w:rPr>
        <w:t xml:space="preserve"> </w:t>
      </w:r>
      <w:r>
        <w:rPr>
          <w:rFonts w:cs="Times New Roman"/>
          <w:i/>
        </w:rPr>
        <w:t>ve buralardaki yerel ırklarla çiftleşip üredikleri ve bu anaçlardan meydana gelen soyların ise bugün modern laboratuvar hayvanları biliminde kullanılan fareler oldukları bilinmektedir</w:t>
      </w:r>
      <w:r w:rsidR="005222D6">
        <w:rPr>
          <w:rFonts w:cs="Times New Roman"/>
          <w:i/>
        </w:rPr>
        <w:t xml:space="preserve"> </w:t>
      </w:r>
      <w:r>
        <w:rPr>
          <w:rFonts w:cs="Times New Roman"/>
          <w:i/>
        </w:rPr>
        <w:t xml:space="preserve">(Liu ve Fan, 2018) . </w:t>
      </w:r>
      <w:r w:rsidR="00DB7D3D">
        <w:rPr>
          <w:rFonts w:cs="Times New Roman"/>
          <w:i/>
        </w:rPr>
        <w:t xml:space="preserve">Aynı yollarla Norveç sıçanları da orijinal olarak Çin ve Moğolistan steplerinden yayılım göstermişlerdir (Heidrich HJ, 2000). </w:t>
      </w:r>
    </w:p>
    <w:p w:rsidR="005846C7" w:rsidRDefault="005846C7" w:rsidP="005846C7">
      <w:pPr>
        <w:spacing w:after="0" w:line="240" w:lineRule="auto"/>
        <w:jc w:val="both"/>
        <w:rPr>
          <w:rFonts w:cs="Times New Roman"/>
          <w:i/>
        </w:rPr>
      </w:pPr>
    </w:p>
    <w:p w:rsidR="005846C7" w:rsidRPr="00FE7488" w:rsidRDefault="005846C7" w:rsidP="005846C7">
      <w:pPr>
        <w:spacing w:after="0" w:line="240" w:lineRule="auto"/>
        <w:jc w:val="both"/>
        <w:rPr>
          <w:rFonts w:cs="Times New Roman"/>
          <w:i/>
        </w:rPr>
      </w:pPr>
      <w:r w:rsidRPr="003A1723">
        <w:rPr>
          <w:rFonts w:cs="Times New Roman"/>
        </w:rPr>
        <w:t>İlk bilimsel amaçlı fare kullanımına 1664 yılında Robert Hook tarafından yapılan havanın karakteristik özellikleri “Characteristics of the air” adlı çal</w:t>
      </w:r>
      <w:r w:rsidR="00E1094C" w:rsidRPr="003A1723">
        <w:rPr>
          <w:rFonts w:cs="Times New Roman"/>
        </w:rPr>
        <w:t>ışmasında rastlanmaktadır. 18. y</w:t>
      </w:r>
      <w:r w:rsidRPr="003A1723">
        <w:rPr>
          <w:rFonts w:cs="Times New Roman"/>
        </w:rPr>
        <w:t>y’da ise farelerde renklerin kalıtımı üzerine araştırmaların kitap kayıtlarının olduğu görülmektedir. Ne var ki araştırmal</w:t>
      </w:r>
      <w:r w:rsidR="00E1094C" w:rsidRPr="003A1723">
        <w:rPr>
          <w:rFonts w:cs="Times New Roman"/>
        </w:rPr>
        <w:t>a</w:t>
      </w:r>
      <w:r w:rsidRPr="003A1723">
        <w:rPr>
          <w:rFonts w:cs="Times New Roman"/>
        </w:rPr>
        <w:t>rda sistematik ve sürekli bir laboratuvar hayvanı kullanımının 20. yy’da başladığı söylenebilir</w:t>
      </w:r>
      <w:r w:rsidR="00C022D9" w:rsidRPr="003A1723">
        <w:rPr>
          <w:rFonts w:cs="Times New Roman"/>
        </w:rPr>
        <w:t xml:space="preserve"> (Liu ve Fan</w:t>
      </w:r>
      <w:r w:rsidR="00C022D9" w:rsidRPr="003A1723">
        <w:rPr>
          <w:rFonts w:cs="Times New Roman"/>
          <w:color w:val="ED7D31" w:themeColor="accent2"/>
        </w:rPr>
        <w:t xml:space="preserve">, </w:t>
      </w:r>
      <w:r w:rsidR="00C022D9" w:rsidRPr="003A1723">
        <w:rPr>
          <w:rFonts w:cs="Times New Roman"/>
        </w:rPr>
        <w:t>2018).</w:t>
      </w:r>
      <w:r w:rsidR="00E1094C" w:rsidRPr="003A1723">
        <w:rPr>
          <w:rFonts w:cs="Times New Roman"/>
        </w:rPr>
        <w:t xml:space="preserve"> Sıçanların araştırmalarda kullanımı ise 1890 yılında Chicago Üniversitesindeki bir araştırmada gerçekleşmiştir (Lindsey ve Baker, 2006).</w:t>
      </w:r>
      <w:r w:rsidR="003A1723" w:rsidRPr="003A1723">
        <w:rPr>
          <w:rFonts w:cs="Times New Roman"/>
        </w:rPr>
        <w:t xml:space="preserve"> </w:t>
      </w:r>
      <w:r w:rsidRPr="003A1723">
        <w:rPr>
          <w:rFonts w:cs="Times New Roman"/>
        </w:rPr>
        <w:t>Harvard Üniversitesi araştırmacılarından</w:t>
      </w:r>
      <w:r w:rsidR="00C022D9" w:rsidRPr="003A1723">
        <w:rPr>
          <w:rFonts w:cs="Times New Roman"/>
        </w:rPr>
        <w:t xml:space="preserve"> ve </w:t>
      </w:r>
      <w:r w:rsidR="00E1094C" w:rsidRPr="003A1723">
        <w:rPr>
          <w:rFonts w:cs="Times New Roman"/>
        </w:rPr>
        <w:t>fare genetik araştırmalarının öncüsü sayılan</w:t>
      </w:r>
      <w:r w:rsidRPr="003A1723">
        <w:rPr>
          <w:rFonts w:cs="Times New Roman"/>
        </w:rPr>
        <w:t xml:space="preserve"> William Castle 1902 yılında biyomedikal araştırmalarda kullanmak için fare yetiştirmeye ve bu fareleri bu araştırmalarda kullanmaya başlamıştır</w:t>
      </w:r>
      <w:r w:rsidR="003A1723" w:rsidRPr="003A1723">
        <w:rPr>
          <w:rFonts w:cs="Times New Roman"/>
        </w:rPr>
        <w:t>.</w:t>
      </w:r>
      <w:r w:rsidR="00E1094C" w:rsidRPr="003A1723">
        <w:rPr>
          <w:rFonts w:cs="Times New Roman"/>
        </w:rPr>
        <w:t xml:space="preserve"> </w:t>
      </w:r>
      <w:r w:rsidRPr="003A1723">
        <w:rPr>
          <w:rFonts w:cs="Times New Roman"/>
        </w:rPr>
        <w:t>Aynı dönemde araştırmalar için fare üretiminin ticari boyut kazandığı da görülmektedir</w:t>
      </w:r>
      <w:r w:rsidR="003A1723" w:rsidRPr="003A1723">
        <w:rPr>
          <w:rFonts w:cs="Times New Roman"/>
        </w:rPr>
        <w:t xml:space="preserve"> (Kathleen ve ark</w:t>
      </w:r>
      <w:proofErr w:type="gramStart"/>
      <w:r w:rsidR="003A1723" w:rsidRPr="003A1723">
        <w:rPr>
          <w:rFonts w:cs="Times New Roman"/>
        </w:rPr>
        <w:t>.,</w:t>
      </w:r>
      <w:proofErr w:type="gramEnd"/>
      <w:r w:rsidR="003A1723" w:rsidRPr="003A1723">
        <w:rPr>
          <w:rFonts w:cs="Times New Roman"/>
        </w:rPr>
        <w:t xml:space="preserve"> 2015; Liu ve Fan, 2018).</w:t>
      </w:r>
      <w:r w:rsidRPr="003A1723">
        <w:rPr>
          <w:rFonts w:cs="Times New Roman"/>
        </w:rPr>
        <w:t xml:space="preserve"> </w:t>
      </w:r>
      <w:r w:rsidR="00827655" w:rsidRPr="003A1723">
        <w:rPr>
          <w:rFonts w:cs="Times New Roman"/>
        </w:rPr>
        <w:t xml:space="preserve">Bir öğretmen olan </w:t>
      </w:r>
      <w:r w:rsidRPr="003A1723">
        <w:rPr>
          <w:rFonts w:cs="Times New Roman"/>
        </w:rPr>
        <w:t>Ab</w:t>
      </w:r>
      <w:r w:rsidR="00827655" w:rsidRPr="003A1723">
        <w:rPr>
          <w:rFonts w:cs="Times New Roman"/>
        </w:rPr>
        <w:t>igail</w:t>
      </w:r>
      <w:r w:rsidRPr="003A1723">
        <w:rPr>
          <w:rFonts w:cs="Times New Roman"/>
        </w:rPr>
        <w:t xml:space="preserve"> Lathrop’un, </w:t>
      </w:r>
      <w:r w:rsidR="00827655" w:rsidRPr="003A1723">
        <w:rPr>
          <w:rFonts w:cs="Times New Roman"/>
        </w:rPr>
        <w:t>Granby</w:t>
      </w:r>
      <w:r w:rsidR="008F6901" w:rsidRPr="003A1723">
        <w:rPr>
          <w:rFonts w:cs="Times New Roman"/>
        </w:rPr>
        <w:t xml:space="preserve"> Massachussets’</w:t>
      </w:r>
      <w:r w:rsidR="00827655" w:rsidRPr="003A1723">
        <w:rPr>
          <w:rFonts w:cs="Times New Roman"/>
        </w:rPr>
        <w:t>de</w:t>
      </w:r>
      <w:r w:rsidRPr="003A1723">
        <w:rPr>
          <w:rFonts w:cs="Times New Roman"/>
        </w:rPr>
        <w:t xml:space="preserve"> bulunan çiftliğinde araştırmalarda kullanılmak üzere fare üretip laboratuvarlara bu farel</w:t>
      </w:r>
      <w:r w:rsidR="008F6901" w:rsidRPr="003A1723">
        <w:rPr>
          <w:rFonts w:cs="Times New Roman"/>
        </w:rPr>
        <w:t>eri pazarladığı bilinmektedir.</w:t>
      </w:r>
      <w:r w:rsidR="008F6901" w:rsidRPr="008F6901">
        <w:rPr>
          <w:rFonts w:cs="Times New Roman"/>
        </w:rPr>
        <w:t xml:space="preserve"> </w:t>
      </w:r>
      <w:r w:rsidR="00827655" w:rsidRPr="008F6901">
        <w:rPr>
          <w:rFonts w:cs="Times New Roman"/>
        </w:rPr>
        <w:t xml:space="preserve">Tutku düzeyinde bu işe göneül veren </w:t>
      </w:r>
      <w:r w:rsidRPr="008F6901">
        <w:rPr>
          <w:rFonts w:cs="Times New Roman"/>
        </w:rPr>
        <w:t>girişimcinin spontanöz tümör modellerini ürettiği de bilinmektedir</w:t>
      </w:r>
      <w:r w:rsidR="008F6901" w:rsidRPr="008F6901">
        <w:rPr>
          <w:rFonts w:cs="Times New Roman"/>
        </w:rPr>
        <w:t>.</w:t>
      </w:r>
      <w:r w:rsidR="00827655" w:rsidRPr="008F6901">
        <w:rPr>
          <w:rFonts w:cs="Times New Roman"/>
        </w:rPr>
        <w:t xml:space="preserve"> </w:t>
      </w:r>
      <w:r w:rsidRPr="008F6901">
        <w:rPr>
          <w:rFonts w:cs="Times New Roman"/>
        </w:rPr>
        <w:t xml:space="preserve">Modern laboratuvar hayvanları biliminde </w:t>
      </w:r>
      <w:r w:rsidRPr="00FE7488">
        <w:rPr>
          <w:rFonts w:cs="Times New Roman"/>
        </w:rPr>
        <w:t>kullanılan inbred soyl</w:t>
      </w:r>
      <w:r w:rsidR="00827655" w:rsidRPr="00FE7488">
        <w:rPr>
          <w:rFonts w:cs="Times New Roman"/>
        </w:rPr>
        <w:t>arın çoğu William Castle ve Abigail L</w:t>
      </w:r>
      <w:r w:rsidRPr="00FE7488">
        <w:rPr>
          <w:rFonts w:cs="Times New Roman"/>
        </w:rPr>
        <w:t>athrop’un ürettikleri farelerden köken almaktadır</w:t>
      </w:r>
      <w:r w:rsidR="008F6901" w:rsidRPr="00FE7488">
        <w:rPr>
          <w:rFonts w:cs="Times New Roman"/>
        </w:rPr>
        <w:t xml:space="preserve"> (Festing ve Lovell, 1981; Lathrop and Loeb, 1915).</w:t>
      </w:r>
      <w:r w:rsidR="008F6901" w:rsidRPr="00FE7488">
        <w:rPr>
          <w:rFonts w:cs="Times New Roman"/>
          <w:i/>
        </w:rPr>
        <w:t xml:space="preserve"> </w:t>
      </w:r>
      <w:r w:rsidR="008F6901" w:rsidRPr="00FE7488">
        <w:rPr>
          <w:rFonts w:cs="Times New Roman"/>
        </w:rPr>
        <w:t>Lathrop’un oluşturduğu koloni bugünkü modern şartlarda kullandığımız modellerin tek kaynağı olmayıp Dr. Clara Lynch (</w:t>
      </w:r>
      <w:r w:rsidR="00C022D9" w:rsidRPr="00FE7488">
        <w:rPr>
          <w:rFonts w:cs="Times New Roman"/>
        </w:rPr>
        <w:t>Swiss mice) ve Halsey Bagg (Bagg albino ve sonradan BALB/C olarak adlandırılan)’de oluşturdukları kolonilerle bu sürece katkıda bulunmuşlardır (Kathleen ve ark</w:t>
      </w:r>
      <w:proofErr w:type="gramStart"/>
      <w:r w:rsidR="00C022D9" w:rsidRPr="00FE7488">
        <w:rPr>
          <w:rFonts w:cs="Times New Roman"/>
        </w:rPr>
        <w:t>.,</w:t>
      </w:r>
      <w:proofErr w:type="gramEnd"/>
      <w:r w:rsidR="00C022D9" w:rsidRPr="00FE7488">
        <w:rPr>
          <w:rFonts w:cs="Times New Roman"/>
        </w:rPr>
        <w:t xml:space="preserve"> 2015).</w:t>
      </w:r>
      <w:r w:rsidRPr="00FE7488">
        <w:rPr>
          <w:rFonts w:cs="Times New Roman"/>
          <w:i/>
        </w:rPr>
        <w:t xml:space="preserve">    </w:t>
      </w:r>
    </w:p>
    <w:p w:rsidR="005846C7" w:rsidRPr="00FE7488" w:rsidRDefault="005846C7" w:rsidP="005846C7">
      <w:pPr>
        <w:spacing w:after="0" w:line="240" w:lineRule="auto"/>
        <w:jc w:val="both"/>
        <w:rPr>
          <w:rFonts w:cs="Times New Roman"/>
          <w:i/>
        </w:rPr>
      </w:pPr>
      <w:r w:rsidRPr="00FE7488">
        <w:rPr>
          <w:rFonts w:cs="Times New Roman"/>
          <w:i/>
        </w:rPr>
        <w:t xml:space="preserve">Wiilam Castle ve öğrencisi Clarence Little </w:t>
      </w:r>
      <w:r w:rsidR="00E0183C" w:rsidRPr="00FE7488">
        <w:rPr>
          <w:rFonts w:cs="Times New Roman"/>
          <w:i/>
        </w:rPr>
        <w:t xml:space="preserve">fare yetiştiriciliğini </w:t>
      </w:r>
      <w:r w:rsidRPr="00FE7488">
        <w:rPr>
          <w:rFonts w:cs="Times New Roman"/>
          <w:i/>
        </w:rPr>
        <w:t xml:space="preserve">Mendelizm kanunlarını kullanarak sistematik bir yöntemle gerçekleştirmiştir. İlk in bred fare 1909 yılında ardışık sibmating (kardeşler arası çiftleştirme) yöntemiyle </w:t>
      </w:r>
      <w:r w:rsidR="00E0183C" w:rsidRPr="00FE7488">
        <w:rPr>
          <w:rFonts w:cs="Times New Roman"/>
          <w:i/>
        </w:rPr>
        <w:t>L</w:t>
      </w:r>
      <w:r w:rsidRPr="00FE7488">
        <w:rPr>
          <w:rFonts w:cs="Times New Roman"/>
          <w:i/>
        </w:rPr>
        <w:t>ittle tarafından geliştirilen DBA soyudur. Sonraki yıllard</w:t>
      </w:r>
      <w:r w:rsidR="00E0183C" w:rsidRPr="00FE7488">
        <w:rPr>
          <w:rFonts w:cs="Times New Roman"/>
          <w:i/>
        </w:rPr>
        <w:t>a W. Castle, C. L</w:t>
      </w:r>
      <w:r w:rsidRPr="00FE7488">
        <w:rPr>
          <w:rFonts w:cs="Times New Roman"/>
          <w:i/>
        </w:rPr>
        <w:t xml:space="preserve">ittle ve diğer araştırmacılar A, C57BL, C3H, CBA, BALB/C, 101, 129 ve AKR inbred soylarını üretmişlerdir. Bugün en sık kullanılan inbred farelerin çoğu ilk olarak 1920 ila 1930 yılları arasında geliştirildiği görülmektedir. Bu soylardan 1921 yılında </w:t>
      </w:r>
      <w:r w:rsidR="00E0183C" w:rsidRPr="00FE7488">
        <w:rPr>
          <w:rFonts w:cs="Times New Roman"/>
          <w:i/>
        </w:rPr>
        <w:t xml:space="preserve">C. </w:t>
      </w:r>
      <w:r w:rsidRPr="00FE7488">
        <w:rPr>
          <w:rFonts w:cs="Times New Roman"/>
          <w:i/>
        </w:rPr>
        <w:t>Little’ın geliştirdiği C57BL/6,  ilk standart inbred laboratuvar hayvanı olarak tanımlanmıştır. Yine bu dönemde bugün sıklıkla kullanılan soylara örnek olarak Maynie R</w:t>
      </w:r>
      <w:r w:rsidR="00E0183C" w:rsidRPr="00FE7488">
        <w:rPr>
          <w:rFonts w:cs="Times New Roman"/>
          <w:i/>
        </w:rPr>
        <w:t>.</w:t>
      </w:r>
      <w:r w:rsidRPr="00FE7488">
        <w:rPr>
          <w:rFonts w:cs="Times New Roman"/>
          <w:i/>
        </w:rPr>
        <w:t xml:space="preserve"> Curtis ve Wilhelmina F. Dunning Columbia Üniversitesi Kanser Araştırmaları Enstitüsünde geliştirdiği F344, M520, ZX61 ve A732 soyları verilebilir. 1930 yılında in bred fare soyu 12’ye ulaşmıştır. 1906 yılında ise George Rommel bugün dahi kullanılan ilk in bred kobay soylarını USA Dep. Of Agriculture’ da geliştirmiştir(Liu ve Fan, 2018).</w:t>
      </w:r>
    </w:p>
    <w:p w:rsidR="005846C7" w:rsidRDefault="005846C7" w:rsidP="005846C7">
      <w:pPr>
        <w:spacing w:after="0" w:line="240" w:lineRule="auto"/>
        <w:jc w:val="both"/>
        <w:rPr>
          <w:rFonts w:cs="Times New Roman"/>
          <w:i/>
        </w:rPr>
      </w:pPr>
    </w:p>
    <w:p w:rsidR="005846C7" w:rsidRPr="005222D6" w:rsidRDefault="005846C7" w:rsidP="005846C7">
      <w:pPr>
        <w:jc w:val="both"/>
        <w:rPr>
          <w:rFonts w:cs="Times New Roman"/>
        </w:rPr>
      </w:pPr>
      <w:r w:rsidRPr="00CD6CAE">
        <w:rPr>
          <w:rFonts w:cs="Times New Roman"/>
        </w:rPr>
        <w:t xml:space="preserve">Çağımızın yükselen değeri genomik bilim alanında çalışmaların hızla ilerliyor olması, insan gen haritasının belirlenmesi üzerine yapılan çalışmalar hayvan modellerinin genetik yapılarının da daha detaylı olarak </w:t>
      </w:r>
      <w:r w:rsidRPr="001E08D0">
        <w:rPr>
          <w:rFonts w:cs="Times New Roman"/>
        </w:rPr>
        <w:t>bilinme zorunluluğunu getirmektedir. Bu durum ile ilgili olarak 2001 yılı Nisan ayında özel bir araştırma merkezi</w:t>
      </w:r>
      <w:r w:rsidR="001E08D0" w:rsidRPr="001E08D0">
        <w:rPr>
          <w:rFonts w:cs="Times New Roman"/>
        </w:rPr>
        <w:t>,</w:t>
      </w:r>
      <w:r w:rsidRPr="001E08D0">
        <w:rPr>
          <w:rFonts w:cs="Times New Roman"/>
        </w:rPr>
        <w:t xml:space="preserve"> 3 farklı fare soyunun genomlarının sekanslarının tamamlandığı</w:t>
      </w:r>
      <w:r w:rsidR="001E08D0" w:rsidRPr="001E08D0">
        <w:rPr>
          <w:rFonts w:cs="Times New Roman"/>
        </w:rPr>
        <w:t>nı</w:t>
      </w:r>
      <w:r w:rsidRPr="001E08D0">
        <w:rPr>
          <w:rFonts w:cs="Times New Roman"/>
        </w:rPr>
        <w:t xml:space="preserve"> ve tüm fare genomunda var olan 15.9 milyar </w:t>
      </w:r>
      <w:proofErr w:type="gramStart"/>
      <w:r w:rsidRPr="001E08D0">
        <w:rPr>
          <w:rFonts w:cs="Times New Roman"/>
        </w:rPr>
        <w:t>baz</w:t>
      </w:r>
      <w:proofErr w:type="gramEnd"/>
      <w:r w:rsidRPr="001E08D0">
        <w:rPr>
          <w:rFonts w:cs="Times New Roman"/>
        </w:rPr>
        <w:t xml:space="preserve"> çiftinin bu soylardaki varlığı</w:t>
      </w:r>
      <w:r w:rsidR="001E08D0" w:rsidRPr="001E08D0">
        <w:rPr>
          <w:rFonts w:cs="Times New Roman"/>
        </w:rPr>
        <w:t>nın</w:t>
      </w:r>
      <w:r w:rsidRPr="001E08D0">
        <w:rPr>
          <w:rFonts w:cs="Times New Roman"/>
        </w:rPr>
        <w:t xml:space="preserve"> saptan</w:t>
      </w:r>
      <w:r w:rsidR="001E08D0" w:rsidRPr="001E08D0">
        <w:rPr>
          <w:rFonts w:cs="Times New Roman"/>
        </w:rPr>
        <w:t>dığını</w:t>
      </w:r>
      <w:r w:rsidRPr="001E08D0">
        <w:rPr>
          <w:rFonts w:cs="Times New Roman"/>
        </w:rPr>
        <w:t xml:space="preserve"> ve sekanslanan 3 fare soyunda 2,5 milyon tek nükleotid polimorfizminin varlığı</w:t>
      </w:r>
      <w:r w:rsidR="001E08D0" w:rsidRPr="001E08D0">
        <w:rPr>
          <w:rFonts w:cs="Times New Roman"/>
        </w:rPr>
        <w:t>nın</w:t>
      </w:r>
      <w:r w:rsidRPr="001E08D0">
        <w:rPr>
          <w:rFonts w:cs="Times New Roman"/>
        </w:rPr>
        <w:t xml:space="preserve"> tespit edil</w:t>
      </w:r>
      <w:r w:rsidR="001E08D0" w:rsidRPr="001E08D0">
        <w:rPr>
          <w:rFonts w:cs="Times New Roman"/>
        </w:rPr>
        <w:t>diğini bildir</w:t>
      </w:r>
      <w:r w:rsidRPr="001E08D0">
        <w:rPr>
          <w:rFonts w:cs="Times New Roman"/>
        </w:rPr>
        <w:t>miştir. (Fax, 2001).</w:t>
      </w:r>
      <w:r w:rsidR="00DF1AC6" w:rsidRPr="001E08D0">
        <w:rPr>
          <w:rFonts w:cs="Times New Roman"/>
          <w:i/>
        </w:rPr>
        <w:t xml:space="preserve"> Aralık 2002 yılında tamamlanan genom sekansı sonuçlarına göre ise farelerde 27.000-30.500 adet protein kodlayan gene rastlanmış olup bunların %99’nun insan genomundaki genlerle eşleştiği saptanmıştır (Liu ve Fan, 2018).</w:t>
      </w:r>
      <w:r w:rsidR="007E1FE7">
        <w:rPr>
          <w:rFonts w:cs="Times New Roman"/>
          <w:i/>
        </w:rPr>
        <w:t xml:space="preserve"> </w:t>
      </w:r>
      <w:r w:rsidR="007E1FE7" w:rsidRPr="005222D6">
        <w:rPr>
          <w:rFonts w:cs="Times New Roman"/>
        </w:rPr>
        <w:t>Bu özellik farelerin birçok insan hastalığı, memeli genetiği ve hücrel</w:t>
      </w:r>
      <w:r w:rsidR="005222D6" w:rsidRPr="005222D6">
        <w:rPr>
          <w:rFonts w:cs="Times New Roman"/>
        </w:rPr>
        <w:t>eri ve sistemlerinin</w:t>
      </w:r>
      <w:r w:rsidR="007E1FE7" w:rsidRPr="005222D6">
        <w:rPr>
          <w:rFonts w:cs="Times New Roman"/>
        </w:rPr>
        <w:t xml:space="preserve"> üzerine çalışma yapılabilmesi için gerekli olan uygun ve doğru canlı hayvan modeli olabilmelerini </w:t>
      </w:r>
      <w:r w:rsidR="005222D6">
        <w:rPr>
          <w:rFonts w:cs="Times New Roman"/>
        </w:rPr>
        <w:t xml:space="preserve">sağlamıştır </w:t>
      </w:r>
      <w:r w:rsidR="005222D6" w:rsidRPr="005222D6">
        <w:rPr>
          <w:rFonts w:cs="Times New Roman"/>
        </w:rPr>
        <w:t>(Waterston ve ark</w:t>
      </w:r>
      <w:proofErr w:type="gramStart"/>
      <w:r w:rsidR="005222D6" w:rsidRPr="005222D6">
        <w:rPr>
          <w:rFonts w:cs="Times New Roman"/>
        </w:rPr>
        <w:t>.,</w:t>
      </w:r>
      <w:proofErr w:type="gramEnd"/>
      <w:r w:rsidR="005222D6" w:rsidRPr="005222D6">
        <w:rPr>
          <w:rFonts w:cs="Times New Roman"/>
        </w:rPr>
        <w:t xml:space="preserve"> 2002)</w:t>
      </w:r>
      <w:r w:rsidR="005222D6">
        <w:rPr>
          <w:rFonts w:cs="Times New Roman"/>
        </w:rPr>
        <w:t xml:space="preserve">. </w:t>
      </w:r>
      <w:r w:rsidR="005222D6" w:rsidRPr="005222D6">
        <w:rPr>
          <w:rFonts w:cs="Times New Roman"/>
        </w:rPr>
        <w:t xml:space="preserve">  </w:t>
      </w:r>
    </w:p>
    <w:p w:rsidR="005846C7" w:rsidRDefault="005846C7" w:rsidP="005846C7">
      <w:pPr>
        <w:spacing w:after="0" w:line="240" w:lineRule="auto"/>
        <w:jc w:val="both"/>
        <w:rPr>
          <w:rFonts w:cs="Times New Roman"/>
          <w:i/>
        </w:rPr>
      </w:pPr>
    </w:p>
    <w:p w:rsidR="005846C7" w:rsidRPr="00E21D2B" w:rsidRDefault="005846C7" w:rsidP="005846C7">
      <w:pPr>
        <w:spacing w:after="0" w:line="240" w:lineRule="auto"/>
        <w:jc w:val="both"/>
        <w:rPr>
          <w:rFonts w:cs="Times New Roman"/>
        </w:rPr>
      </w:pPr>
      <w:r>
        <w:rPr>
          <w:rFonts w:cs="Times New Roman"/>
          <w:i/>
        </w:rPr>
        <w:t xml:space="preserve"> 2018 yılı verilerine göre 478 adet in bred fare soyu, 234 adet in bred sıçan soyu olduğu görülmektedir (International Comittee on Standardized Genetic Nomenclature for Mice, Liu ve Fan 2018’den alınmıştır). Bugün sadece fare ve sıçanlar olmayıp hamster, kobay, tavşan ve tavukların da in bred soyları araştırmalarda kullanılmaktadır. Farklı ülkelerde Moğol gerbili, Çin hamsteri, sivri sincap (tree shrews), Himalaya marmotu, pika (ıslıklı tavşangil), Microtus fortis (Reed vole) yeşil kılıçkuyruk (Xiphophorus helleri) ve minyatür domuzlar da laboratuvar hayvanları olarak kullanmaktadır (Liu ve Fan, 2018)</w:t>
      </w:r>
      <w:r w:rsidR="005222D6">
        <w:rPr>
          <w:rFonts w:cs="Times New Roman"/>
          <w:i/>
        </w:rPr>
        <w:t xml:space="preserve">. </w:t>
      </w:r>
      <w:r w:rsidR="005222D6" w:rsidRPr="00E21D2B">
        <w:rPr>
          <w:rFonts w:cs="Times New Roman"/>
        </w:rPr>
        <w:t xml:space="preserve">Canlı hayvan modeline ihtiyaç duyulan araştırmalarda laboratuvar hayvanlarını tercih edilmesinin bir nedeni de hızlı üremeleri, koloni oluşturma kolaylığı ve ekonomik olarak avantaj sağlamalarıdır (Kathleen ve ark, 2015). Bugün anılan zootekni bilimi bakımından saydığımız özellikleri </w:t>
      </w:r>
      <w:r w:rsidR="005222D6" w:rsidRPr="00E21D2B">
        <w:rPr>
          <w:rFonts w:cs="Times New Roman"/>
        </w:rPr>
        <w:lastRenderedPageBreak/>
        <w:t xml:space="preserve">ile en uygun laboratuvar hayvanı fare olarak görünmektedir. Ancak genetik </w:t>
      </w:r>
      <w:r w:rsidR="00E21D2B" w:rsidRPr="00E21D2B">
        <w:rPr>
          <w:rFonts w:cs="Times New Roman"/>
        </w:rPr>
        <w:t>parametreler</w:t>
      </w:r>
      <w:r w:rsidR="005222D6" w:rsidRPr="00E21D2B">
        <w:rPr>
          <w:rFonts w:cs="Times New Roman"/>
        </w:rPr>
        <w:t xml:space="preserve"> bakımından </w:t>
      </w:r>
      <w:r w:rsidR="00E21D2B" w:rsidRPr="00E21D2B">
        <w:rPr>
          <w:rFonts w:cs="Times New Roman"/>
        </w:rPr>
        <w:t>benzer özellikte olan sıçanların girişim yapmaya daha müsait beden büyüklükleri, embriyonik kök hücre ve diğer gelişmiş genetik manipülasyon işlemlerine olanak sağlamaları gibi avantajlarıyla araştırmalarda kullanım sıklığı gün geçtikçe artmaktadır (Buehr ve ark</w:t>
      </w:r>
      <w:proofErr w:type="gramStart"/>
      <w:r w:rsidR="00E21D2B" w:rsidRPr="00E21D2B">
        <w:rPr>
          <w:rFonts w:cs="Times New Roman"/>
        </w:rPr>
        <w:t>.,</w:t>
      </w:r>
      <w:proofErr w:type="gramEnd"/>
      <w:r w:rsidR="00E21D2B" w:rsidRPr="00E21D2B">
        <w:rPr>
          <w:rFonts w:cs="Times New Roman"/>
        </w:rPr>
        <w:t xml:space="preserve"> 2008; Geurts ve ark., 2009; Voigt ve </w:t>
      </w:r>
      <w:r w:rsidR="00094608">
        <w:rPr>
          <w:rFonts w:cs="Times New Roman"/>
        </w:rPr>
        <w:t>Serikawa</w:t>
      </w:r>
      <w:r w:rsidR="00E21D2B" w:rsidRPr="00E21D2B">
        <w:rPr>
          <w:rFonts w:cs="Times New Roman"/>
        </w:rPr>
        <w:t>, 2009)</w:t>
      </w:r>
      <w:r w:rsidR="005222D6" w:rsidRPr="00E21D2B">
        <w:rPr>
          <w:rFonts w:cs="Times New Roman"/>
        </w:rPr>
        <w:t xml:space="preserve"> </w:t>
      </w:r>
      <w:r w:rsidR="00E21D2B">
        <w:rPr>
          <w:rFonts w:cs="Times New Roman"/>
        </w:rPr>
        <w:t xml:space="preserve">. </w:t>
      </w:r>
      <w:r w:rsidR="005222D6" w:rsidRPr="00E21D2B">
        <w:rPr>
          <w:rFonts w:cs="Times New Roman"/>
        </w:rPr>
        <w:t xml:space="preserve"> </w:t>
      </w:r>
    </w:p>
    <w:p w:rsidR="005846C7" w:rsidRDefault="005846C7" w:rsidP="005846C7">
      <w:pPr>
        <w:spacing w:after="0" w:line="240" w:lineRule="auto"/>
        <w:jc w:val="both"/>
        <w:rPr>
          <w:rFonts w:cs="Times New Roman"/>
          <w:i/>
        </w:rPr>
      </w:pPr>
    </w:p>
    <w:p w:rsidR="005846C7" w:rsidRPr="00CD6CAE" w:rsidRDefault="005846C7" w:rsidP="005846C7">
      <w:pPr>
        <w:jc w:val="both"/>
        <w:rPr>
          <w:rFonts w:cs="Times New Roman"/>
        </w:rPr>
      </w:pPr>
      <w:r w:rsidRPr="00CD6CAE">
        <w:rPr>
          <w:rFonts w:cs="Times New Roman"/>
        </w:rPr>
        <w:t>Bu genetik çeşitlilik insan hastalıkları için fare modellerini oluşturmada olanak sağlamaktadır (</w:t>
      </w:r>
      <w:r>
        <w:rPr>
          <w:rFonts w:cs="Times New Roman"/>
        </w:rPr>
        <w:t>Hau</w:t>
      </w:r>
      <w:r w:rsidRPr="00CD6CAE">
        <w:rPr>
          <w:rFonts w:cs="Times New Roman"/>
        </w:rPr>
        <w:t xml:space="preserve"> ve Hoosier; 2003). Bu bilgi, genomik çalışmalardaki gelişimin biyomedikal çalışmalarda sınırsız olanakların açılmasına </w:t>
      </w:r>
      <w:proofErr w:type="gramStart"/>
      <w:r w:rsidRPr="00CD6CAE">
        <w:rPr>
          <w:rFonts w:cs="Times New Roman"/>
        </w:rPr>
        <w:t>imkan</w:t>
      </w:r>
      <w:proofErr w:type="gramEnd"/>
      <w:r w:rsidRPr="00CD6CAE">
        <w:rPr>
          <w:rFonts w:cs="Times New Roman"/>
        </w:rPr>
        <w:t xml:space="preserve"> sağlayabileceğini işaret etmektedir. Nitekim patolojik karakterde veya avantaj sağlayan özelliğe sahip olan ve spesifik fenotipik özelliklerle ilişkili olan </w:t>
      </w:r>
      <w:r>
        <w:rPr>
          <w:rFonts w:cs="Times New Roman"/>
        </w:rPr>
        <w:t>insan (Venter ve ark</w:t>
      </w:r>
      <w:proofErr w:type="gramStart"/>
      <w:r>
        <w:rPr>
          <w:rFonts w:cs="Times New Roman"/>
        </w:rPr>
        <w:t>.,</w:t>
      </w:r>
      <w:proofErr w:type="gramEnd"/>
      <w:r>
        <w:rPr>
          <w:rFonts w:cs="Times New Roman"/>
        </w:rPr>
        <w:t xml:space="preserve"> 2001) ve fare (</w:t>
      </w:r>
      <w:r w:rsidRPr="00CD6CAE">
        <w:rPr>
          <w:rFonts w:cs="Times New Roman"/>
        </w:rPr>
        <w:t>Nadeau ve ark.; 2001)</w:t>
      </w:r>
      <w:r w:rsidRPr="00CD6CAE">
        <w:rPr>
          <w:rFonts w:cs="Times New Roman"/>
          <w:color w:val="0070C0"/>
        </w:rPr>
        <w:t xml:space="preserve"> </w:t>
      </w:r>
      <w:r w:rsidRPr="00CD6CAE">
        <w:rPr>
          <w:rFonts w:cs="Times New Roman"/>
        </w:rPr>
        <w:t>genomik profillerin (genomic blueprint) daha iyi anlaşılması hastalıkların klinik bulgularının ortaya çıkmadan engellenmesi olanağını sunmaktadır (</w:t>
      </w:r>
      <w:r>
        <w:rPr>
          <w:rFonts w:cs="Times New Roman"/>
        </w:rPr>
        <w:t>Hau</w:t>
      </w:r>
      <w:r w:rsidRPr="00CD6CAE">
        <w:rPr>
          <w:rFonts w:cs="Times New Roman"/>
        </w:rPr>
        <w:t xml:space="preserve"> ve Hoosier; 2003). </w:t>
      </w:r>
    </w:p>
    <w:p w:rsidR="00F75304" w:rsidRPr="00CD6CAE" w:rsidRDefault="00592ABF" w:rsidP="00933BC9">
      <w:pPr>
        <w:jc w:val="both"/>
        <w:rPr>
          <w:rFonts w:cs="Times New Roman"/>
        </w:rPr>
      </w:pPr>
      <w:r w:rsidRPr="00CD6CAE">
        <w:rPr>
          <w:rFonts w:cs="Times New Roman"/>
        </w:rPr>
        <w:t>Modern üreticiler tarafından</w:t>
      </w:r>
      <w:r w:rsidR="00F75304" w:rsidRPr="00CD6CAE">
        <w:rPr>
          <w:rFonts w:cs="Times New Roman"/>
        </w:rPr>
        <w:t xml:space="preserve"> </w:t>
      </w:r>
      <w:r w:rsidRPr="00CD6CAE">
        <w:rPr>
          <w:rFonts w:cs="Times New Roman"/>
        </w:rPr>
        <w:t xml:space="preserve">gelişmiş </w:t>
      </w:r>
      <w:r w:rsidR="00F75304" w:rsidRPr="00CD6CAE">
        <w:rPr>
          <w:rFonts w:cs="Times New Roman"/>
        </w:rPr>
        <w:t>ve pahalı altyapılara ihtiyaç duyularak üretilen daha duyarlı ve özelleştirilmiş hayvan soylarının elde tutulmasındaki hassasiyet biyomedikal araştırmaların geleceği için önem taşımaktadır. Fare, knock-out gen açısından başarı ile tamamlanan çalışmaların getirdiği avantaj ile benzer genetik çalışmalarla, tüm rodentlerde özel soyların oluşturulması adına önderlik yapmaktadır. Böylelikle yaygınlaşan teknolojik çalışmalar model hayvan üretimini tüm türler içi</w:t>
      </w:r>
      <w:r w:rsidR="004613C5" w:rsidRPr="00CD6CAE">
        <w:rPr>
          <w:rFonts w:cs="Times New Roman"/>
        </w:rPr>
        <w:t>n olumlu yönde etkilemektedir (</w:t>
      </w:r>
      <w:r w:rsidR="00CF14A4">
        <w:rPr>
          <w:rFonts w:cs="Times New Roman"/>
        </w:rPr>
        <w:t>Hau</w:t>
      </w:r>
      <w:r w:rsidR="004613C5" w:rsidRPr="00CD6CAE">
        <w:rPr>
          <w:rFonts w:cs="Times New Roman"/>
        </w:rPr>
        <w:t xml:space="preserve"> ve Hoosier; 2003).</w:t>
      </w:r>
    </w:p>
    <w:p w:rsidR="00F75304" w:rsidRDefault="00F75304" w:rsidP="00933BC9">
      <w:pPr>
        <w:jc w:val="both"/>
        <w:rPr>
          <w:rFonts w:cs="Times New Roman"/>
        </w:rPr>
      </w:pPr>
      <w:r w:rsidRPr="00CD6CAE">
        <w:rPr>
          <w:rFonts w:cs="Times New Roman"/>
        </w:rPr>
        <w:t xml:space="preserve">Biyomedikal bilimlerde (anatomi, fizyoloji, histoloji, mikrobiyoloji, immünoloji, </w:t>
      </w:r>
      <w:proofErr w:type="gramStart"/>
      <w:r w:rsidRPr="00CD6CAE">
        <w:rPr>
          <w:rFonts w:cs="Times New Roman"/>
        </w:rPr>
        <w:t>farmakoloji</w:t>
      </w:r>
      <w:proofErr w:type="gramEnd"/>
      <w:r w:rsidR="00FE7488">
        <w:rPr>
          <w:rFonts w:cs="Times New Roman"/>
        </w:rPr>
        <w:t xml:space="preserve"> gibi</w:t>
      </w:r>
      <w:r w:rsidRPr="00CD6CAE">
        <w:rPr>
          <w:rFonts w:cs="Times New Roman"/>
        </w:rPr>
        <w:t>) araştırmacılar, hücrelerin, membranlarının ve reseptörlerin diğer hücreleri ve hücre komponent fonksiyonlarını nasıl etkilediği, dış etkenlerin bu hücrelerin fonksiyonlarını ve metabolizmalarını nasıl etkilediğini anlayabilmek için in-vitro çalışmalar yapmaktadır. Ancak resmin bu küçük parçalarının bir araya getirilmesi gerekmektedir. Tam bir organizma yapısında bu ilişkilerin araştırılması için mevcut en uygun yö</w:t>
      </w:r>
      <w:r w:rsidR="004613C5" w:rsidRPr="00CD6CAE">
        <w:rPr>
          <w:rFonts w:cs="Times New Roman"/>
        </w:rPr>
        <w:t>ntem hayvan kullanımı olacaktır (</w:t>
      </w:r>
      <w:r w:rsidR="00CF14A4">
        <w:rPr>
          <w:rFonts w:cs="Times New Roman"/>
        </w:rPr>
        <w:t>Hau</w:t>
      </w:r>
      <w:r w:rsidR="004613C5" w:rsidRPr="00CD6CAE">
        <w:rPr>
          <w:rFonts w:cs="Times New Roman"/>
        </w:rPr>
        <w:t xml:space="preserve"> ve Hoosier; 2003).</w:t>
      </w:r>
      <w:r w:rsidR="00334AC7" w:rsidRPr="00CD6CAE">
        <w:rPr>
          <w:rFonts w:cs="Times New Roman"/>
        </w:rPr>
        <w:t xml:space="preserve"> Hayvanların araştırmalarda en uygun ve doğruya yakın modeli oluşturmak adına günümüz teknolojisi ve bilimsel olanakları </w:t>
      </w:r>
      <w:proofErr w:type="gramStart"/>
      <w:r w:rsidR="00334AC7" w:rsidRPr="00CD6CAE">
        <w:rPr>
          <w:rFonts w:cs="Times New Roman"/>
        </w:rPr>
        <w:t>dahilinde</w:t>
      </w:r>
      <w:proofErr w:type="gramEnd"/>
      <w:r w:rsidR="00334AC7" w:rsidRPr="00CD6CAE">
        <w:rPr>
          <w:rFonts w:cs="Times New Roman"/>
        </w:rPr>
        <w:t>, bir çok nedenle tercih edilmesinden çok</w:t>
      </w:r>
      <w:r w:rsidR="00CB42EA">
        <w:rPr>
          <w:rFonts w:cs="Times New Roman"/>
        </w:rPr>
        <w:t>,</w:t>
      </w:r>
      <w:r w:rsidR="00334AC7" w:rsidRPr="00CD6CAE">
        <w:rPr>
          <w:rFonts w:cs="Times New Roman"/>
        </w:rPr>
        <w:t xml:space="preserve"> zorunluluk nedeniyle yer alıyor olması bu hayvanların kullanımı gerekliliğini gözler önüne sermektedir (</w:t>
      </w:r>
      <w:r w:rsidR="00CF14A4">
        <w:rPr>
          <w:rFonts w:cs="Times New Roman"/>
        </w:rPr>
        <w:t>Hau</w:t>
      </w:r>
      <w:r w:rsidR="00334AC7" w:rsidRPr="00CD6CAE">
        <w:rPr>
          <w:rFonts w:cs="Times New Roman"/>
        </w:rPr>
        <w:t xml:space="preserve"> ve Hoosier; 2003).</w:t>
      </w:r>
    </w:p>
    <w:p w:rsidR="003D395A" w:rsidRPr="00CD6CAE" w:rsidRDefault="003D395A" w:rsidP="00933BC9">
      <w:pPr>
        <w:jc w:val="both"/>
        <w:rPr>
          <w:rFonts w:cs="Times New Roman"/>
        </w:rPr>
      </w:pPr>
    </w:p>
    <w:p w:rsidR="00772BBA" w:rsidRPr="00CD6CAE" w:rsidRDefault="00772BBA" w:rsidP="00933BC9">
      <w:pPr>
        <w:jc w:val="both"/>
        <w:rPr>
          <w:rFonts w:cs="Times New Roman"/>
          <w:b/>
        </w:rPr>
      </w:pPr>
      <w:r w:rsidRPr="00CD6CAE">
        <w:rPr>
          <w:rFonts w:cs="Times New Roman"/>
          <w:b/>
        </w:rPr>
        <w:t>DENEY HAYVANI? LABORATUVAR HAYVANI?</w:t>
      </w:r>
    </w:p>
    <w:p w:rsidR="00772BBA" w:rsidRPr="00CD6CAE" w:rsidRDefault="00FE7488" w:rsidP="00933BC9">
      <w:pPr>
        <w:jc w:val="both"/>
        <w:rPr>
          <w:rFonts w:cs="Times New Roman"/>
        </w:rPr>
      </w:pPr>
      <w:proofErr w:type="gramStart"/>
      <w:r w:rsidRPr="00FE7488">
        <w:rPr>
          <w:rFonts w:cs="Times New Roman"/>
        </w:rPr>
        <w:t>Deney hayvanı</w:t>
      </w:r>
      <w:r>
        <w:rPr>
          <w:rFonts w:cs="Times New Roman"/>
        </w:rPr>
        <w:t>,</w:t>
      </w:r>
      <w:r w:rsidRPr="00FE7488">
        <w:rPr>
          <w:rFonts w:cs="Times New Roman"/>
        </w:rPr>
        <w:t xml:space="preserve"> b</w:t>
      </w:r>
      <w:r w:rsidR="00772BBA" w:rsidRPr="00FE7488">
        <w:rPr>
          <w:rFonts w:cs="Times New Roman"/>
        </w:rPr>
        <w:t>ilimsel bir amaçla</w:t>
      </w:r>
      <w:r w:rsidR="00772BBA" w:rsidRPr="00CD6CAE">
        <w:rPr>
          <w:rFonts w:cs="Times New Roman"/>
        </w:rPr>
        <w:t xml:space="preserve"> bir araştırmada model olarak kullanılan </w:t>
      </w:r>
      <w:r w:rsidR="004202F6" w:rsidRPr="00CD6CAE">
        <w:rPr>
          <w:rFonts w:cs="Times New Roman"/>
        </w:rPr>
        <w:t>tü</w:t>
      </w:r>
      <w:r w:rsidR="00772BBA" w:rsidRPr="00CD6CAE">
        <w:rPr>
          <w:rFonts w:cs="Times New Roman"/>
        </w:rPr>
        <w:t>m hayvanlar</w:t>
      </w:r>
      <w:r>
        <w:rPr>
          <w:rFonts w:cs="Times New Roman"/>
        </w:rPr>
        <w:t xml:space="preserve">ı nitelerken, </w:t>
      </w:r>
      <w:r w:rsidRPr="00FE7488">
        <w:rPr>
          <w:rFonts w:cs="Times New Roman"/>
        </w:rPr>
        <w:t>l</w:t>
      </w:r>
      <w:r w:rsidR="00772BBA" w:rsidRPr="00FE7488">
        <w:rPr>
          <w:rFonts w:cs="Times New Roman"/>
        </w:rPr>
        <w:t>aboratuvar hayvanı</w:t>
      </w:r>
      <w:r>
        <w:rPr>
          <w:rFonts w:cs="Times New Roman"/>
        </w:rPr>
        <w:t xml:space="preserve"> ise b</w:t>
      </w:r>
      <w:r w:rsidR="00772BBA" w:rsidRPr="00CD6CAE">
        <w:rPr>
          <w:rFonts w:cs="Times New Roman"/>
        </w:rPr>
        <w:t>ilimsel bir amaçla bir araştırmada model olarak kullanılan ve yalnızca laboratuvar şartlarında üretilen ve elde tutulan hayvanlar</w:t>
      </w:r>
      <w:r>
        <w:rPr>
          <w:rFonts w:cs="Times New Roman"/>
        </w:rPr>
        <w:t xml:space="preserve"> </w:t>
      </w:r>
      <w:r w:rsidR="00772BBA" w:rsidRPr="00CD6CAE">
        <w:rPr>
          <w:rFonts w:cs="Times New Roman"/>
        </w:rPr>
        <w:t>(Fare, sıçan, hamster, tavşan, gerbil, kobay, şinşilla, ze</w:t>
      </w:r>
      <w:r>
        <w:rPr>
          <w:rFonts w:cs="Times New Roman"/>
        </w:rPr>
        <w:t>bra balığı, insan dışı primat</w:t>
      </w:r>
      <w:r w:rsidR="0030605A">
        <w:rPr>
          <w:rFonts w:cs="Times New Roman"/>
        </w:rPr>
        <w:t xml:space="preserve"> gibi)</w:t>
      </w:r>
      <w:r>
        <w:rPr>
          <w:rFonts w:cs="Times New Roman"/>
        </w:rPr>
        <w:t xml:space="preserve"> için kullanılan bir ifadedir.</w:t>
      </w:r>
      <w:proofErr w:type="gramEnd"/>
    </w:p>
    <w:p w:rsidR="00772BBA" w:rsidRPr="00CD6CAE" w:rsidRDefault="00772BBA" w:rsidP="00933BC9">
      <w:pPr>
        <w:jc w:val="both"/>
        <w:rPr>
          <w:rFonts w:cs="Times New Roman"/>
          <w:b/>
        </w:rPr>
      </w:pPr>
      <w:r w:rsidRPr="00CD6CAE">
        <w:rPr>
          <w:rFonts w:cs="Times New Roman"/>
        </w:rPr>
        <w:t xml:space="preserve">Yukarıda anılan iki kavram amaçları doğrultusunda aynı grubu niteliyor gibi görünmesine rağmen bireysel ve fiziki özellikler bakımından farklı iki grubu oluşturmaktadır. Deney hayvanı olarak adlandırılan gruba laboratuvar hayvanları </w:t>
      </w:r>
      <w:proofErr w:type="gramStart"/>
      <w:r w:rsidRPr="00CD6CAE">
        <w:rPr>
          <w:rFonts w:cs="Times New Roman"/>
        </w:rPr>
        <w:t>dahil</w:t>
      </w:r>
      <w:proofErr w:type="gramEnd"/>
      <w:r w:rsidRPr="00CD6CAE">
        <w:rPr>
          <w:rFonts w:cs="Times New Roman"/>
        </w:rPr>
        <w:t xml:space="preserve"> edilebilirken, her deney hayvanı için laboratuvar hayvanı demek mümkün değildir.</w:t>
      </w:r>
    </w:p>
    <w:p w:rsidR="00933BC9" w:rsidRPr="00CD6CAE" w:rsidRDefault="00A66F83" w:rsidP="00933BC9">
      <w:pPr>
        <w:jc w:val="both"/>
        <w:rPr>
          <w:rFonts w:cs="Times New Roman"/>
          <w:b/>
        </w:rPr>
      </w:pPr>
      <w:r w:rsidRPr="00CD6CAE">
        <w:rPr>
          <w:rFonts w:cs="Times New Roman"/>
          <w:b/>
        </w:rPr>
        <w:t xml:space="preserve">Kaynaklar </w:t>
      </w:r>
    </w:p>
    <w:p w:rsidR="002F20FB" w:rsidRDefault="002F20FB" w:rsidP="002F20FB">
      <w:pPr>
        <w:spacing w:after="0" w:line="240" w:lineRule="auto"/>
        <w:jc w:val="both"/>
        <w:rPr>
          <w:rFonts w:cs="Times New Roman"/>
        </w:rPr>
      </w:pPr>
      <w:r w:rsidRPr="00CD6CAE">
        <w:rPr>
          <w:rFonts w:cs="Times New Roman"/>
          <w:b/>
        </w:rPr>
        <w:t>Anonim: Research Defence Society,</w:t>
      </w:r>
      <w:r w:rsidRPr="00CD6CAE">
        <w:rPr>
          <w:rFonts w:cs="Times New Roman"/>
        </w:rPr>
        <w:t xml:space="preserve"> </w:t>
      </w:r>
      <w:r w:rsidRPr="00CD6CAE">
        <w:rPr>
          <w:rFonts w:cs="Times New Roman"/>
          <w:b/>
        </w:rPr>
        <w:t>2002</w:t>
      </w:r>
      <w:r w:rsidRPr="00CD6CAE">
        <w:rPr>
          <w:rFonts w:cs="Times New Roman"/>
        </w:rPr>
        <w:t>. www.rds-online.</w:t>
      </w:r>
      <w:proofErr w:type="gramStart"/>
      <w:r w:rsidRPr="00CD6CAE">
        <w:rPr>
          <w:rFonts w:cs="Times New Roman"/>
        </w:rPr>
        <w:t>org.uk .</w:t>
      </w:r>
      <w:proofErr w:type="gramEnd"/>
    </w:p>
    <w:p w:rsidR="00827655" w:rsidRDefault="00827655" w:rsidP="002F20FB">
      <w:pPr>
        <w:spacing w:after="0" w:line="240" w:lineRule="auto"/>
        <w:jc w:val="both"/>
        <w:rPr>
          <w:rFonts w:cs="Times New Roman"/>
        </w:rPr>
      </w:pPr>
      <w:r w:rsidRPr="00827655">
        <w:rPr>
          <w:rFonts w:cs="Times New Roman"/>
          <w:b/>
        </w:rPr>
        <w:t>Festing MFW, Lovell DP (1981).</w:t>
      </w:r>
      <w:r>
        <w:rPr>
          <w:rFonts w:cs="Times New Roman"/>
        </w:rPr>
        <w:t xml:space="preserve"> In symposium of the Zoological Society of London, no47: Biology of the house Mouse (ed R J Berry) 43-62 (Academic Press)</w:t>
      </w:r>
    </w:p>
    <w:p w:rsidR="00827655" w:rsidRDefault="00827655" w:rsidP="002F20FB">
      <w:pPr>
        <w:spacing w:after="0" w:line="240" w:lineRule="auto"/>
        <w:jc w:val="both"/>
        <w:rPr>
          <w:rFonts w:cs="Times New Roman"/>
        </w:rPr>
      </w:pPr>
      <w:r w:rsidRPr="008F6901">
        <w:rPr>
          <w:rFonts w:cs="Times New Roman"/>
          <w:b/>
        </w:rPr>
        <w:t>Lathrop AE, Loeb L</w:t>
      </w:r>
      <w:r>
        <w:rPr>
          <w:rFonts w:cs="Times New Roman"/>
        </w:rPr>
        <w:t xml:space="preserve"> (1915). Further investigations on the origin of tumors in mice: I. Tumor incidence and tumor age in various strains of mice. J Exp</w:t>
      </w:r>
      <w:r w:rsidR="008F6901">
        <w:rPr>
          <w:rFonts w:cs="Times New Roman"/>
        </w:rPr>
        <w:t xml:space="preserve"> Med 22, 646-673.</w:t>
      </w:r>
    </w:p>
    <w:p w:rsidR="00E1094C" w:rsidRDefault="00E1094C" w:rsidP="002F20FB">
      <w:pPr>
        <w:spacing w:after="0" w:line="240" w:lineRule="auto"/>
        <w:jc w:val="both"/>
        <w:rPr>
          <w:rFonts w:cs="Times New Roman"/>
        </w:rPr>
      </w:pPr>
      <w:r w:rsidRPr="00E1094C">
        <w:rPr>
          <w:rFonts w:cs="Times New Roman"/>
          <w:b/>
        </w:rPr>
        <w:t>Lindsey JR, Baker HJ (2006).</w:t>
      </w:r>
      <w:r>
        <w:rPr>
          <w:rFonts w:cs="Times New Roman"/>
        </w:rPr>
        <w:t xml:space="preserve"> The laboratory rat (eds Mark A Suckow, Steven H Weisbroth ve Franklin CL) 1-52 (Academic Press). </w:t>
      </w:r>
    </w:p>
    <w:p w:rsidR="00DA2AD9" w:rsidRDefault="00A7000F" w:rsidP="002F20FB">
      <w:pPr>
        <w:spacing w:after="0" w:line="240" w:lineRule="auto"/>
        <w:jc w:val="both"/>
        <w:rPr>
          <w:rFonts w:cs="Times New Roman"/>
        </w:rPr>
      </w:pPr>
      <w:r w:rsidRPr="00A7000F">
        <w:rPr>
          <w:rFonts w:cs="Times New Roman"/>
          <w:b/>
        </w:rPr>
        <w:t>Abbott A.</w:t>
      </w:r>
      <w:r w:rsidRPr="00A7000F">
        <w:rPr>
          <w:rFonts w:cs="Times New Roman"/>
        </w:rPr>
        <w:t xml:space="preserve"> </w:t>
      </w:r>
      <w:proofErr w:type="gramStart"/>
      <w:r w:rsidRPr="00A7000F">
        <w:rPr>
          <w:rFonts w:cs="Times New Roman"/>
        </w:rPr>
        <w:t>[</w:t>
      </w:r>
      <w:proofErr w:type="gramEnd"/>
      <w:r w:rsidRPr="00A7000F">
        <w:rPr>
          <w:rFonts w:cs="Times New Roman"/>
        </w:rPr>
        <w:t>More than a cosmetic change. News feature</w:t>
      </w:r>
      <w:proofErr w:type="gramStart"/>
      <w:r w:rsidRPr="00A7000F">
        <w:rPr>
          <w:rFonts w:cs="Times New Roman"/>
        </w:rPr>
        <w:t>]</w:t>
      </w:r>
      <w:proofErr w:type="gramEnd"/>
      <w:r w:rsidRPr="00A7000F">
        <w:rPr>
          <w:rFonts w:cs="Times New Roman"/>
        </w:rPr>
        <w:t>. Nature. 2012;438:144–6.</w:t>
      </w:r>
    </w:p>
    <w:p w:rsidR="00DA2AD9" w:rsidRDefault="00DA2AD9" w:rsidP="002F20FB">
      <w:pPr>
        <w:spacing w:after="0" w:line="240" w:lineRule="auto"/>
        <w:jc w:val="both"/>
        <w:rPr>
          <w:rFonts w:cs="Times New Roman"/>
        </w:rPr>
      </w:pPr>
      <w:r w:rsidRPr="00DA2AD9">
        <w:rPr>
          <w:rFonts w:cs="Times New Roman"/>
          <w:b/>
        </w:rPr>
        <w:t>Baumans V (2004).</w:t>
      </w:r>
      <w:r>
        <w:rPr>
          <w:rFonts w:cs="Times New Roman"/>
        </w:rPr>
        <w:t xml:space="preserve"> </w:t>
      </w:r>
      <w:r w:rsidRPr="00DA2AD9">
        <w:rPr>
          <w:rFonts w:cs="Times New Roman"/>
        </w:rPr>
        <w:t>Use of animals in experimenta</w:t>
      </w:r>
      <w:r>
        <w:rPr>
          <w:rFonts w:cs="Times New Roman"/>
        </w:rPr>
        <w:t>l research: an ethical dilemma?</w:t>
      </w:r>
      <w:r w:rsidRPr="00DA2AD9">
        <w:rPr>
          <w:rFonts w:cs="Times New Roman"/>
        </w:rPr>
        <w:t xml:space="preserve"> Gene Therapy 2004; 11, 64–66.</w:t>
      </w:r>
    </w:p>
    <w:p w:rsidR="007E1FE7" w:rsidRDefault="007E1FE7" w:rsidP="002F20FB">
      <w:pPr>
        <w:spacing w:after="0" w:line="240" w:lineRule="auto"/>
        <w:jc w:val="both"/>
        <w:rPr>
          <w:rFonts w:cs="Times New Roman"/>
        </w:rPr>
      </w:pPr>
      <w:r w:rsidRPr="007E1FE7">
        <w:rPr>
          <w:rFonts w:cs="Times New Roman"/>
        </w:rPr>
        <w:t>Waterst</w:t>
      </w:r>
      <w:r>
        <w:rPr>
          <w:rFonts w:cs="Times New Roman"/>
        </w:rPr>
        <w:t xml:space="preserve">on RH, Lindblad-Toh K, Birney E ve ark. (2002). </w:t>
      </w:r>
      <w:r w:rsidRPr="007E1FE7">
        <w:rPr>
          <w:rFonts w:cs="Times New Roman"/>
        </w:rPr>
        <w:t>Initial sequencing and comparative analysis of the mouse genome.</w:t>
      </w:r>
      <w:r w:rsidRPr="007E1FE7">
        <w:t xml:space="preserve"> </w:t>
      </w:r>
      <w:proofErr w:type="gramStart"/>
      <w:r>
        <w:rPr>
          <w:rFonts w:cs="Times New Roman"/>
        </w:rPr>
        <w:t>Nature.</w:t>
      </w:r>
      <w:r w:rsidRPr="007E1FE7">
        <w:rPr>
          <w:rFonts w:cs="Times New Roman"/>
        </w:rPr>
        <w:t>Dec</w:t>
      </w:r>
      <w:proofErr w:type="gramEnd"/>
      <w:r w:rsidRPr="007E1FE7">
        <w:rPr>
          <w:rFonts w:cs="Times New Roman"/>
        </w:rPr>
        <w:t xml:space="preserve"> 5;420(6915):520-62.</w:t>
      </w:r>
    </w:p>
    <w:p w:rsidR="006C40E9" w:rsidRDefault="006C40E9" w:rsidP="006C40E9">
      <w:pPr>
        <w:spacing w:after="0" w:line="240" w:lineRule="auto"/>
        <w:jc w:val="both"/>
        <w:rPr>
          <w:rFonts w:cs="Times New Roman"/>
        </w:rPr>
      </w:pPr>
      <w:r>
        <w:rPr>
          <w:rFonts w:cs="Times New Roman"/>
          <w:b/>
        </w:rPr>
        <w:lastRenderedPageBreak/>
        <w:t>Washington Fax 2001.</w:t>
      </w:r>
      <w:r w:rsidRPr="006C40E9">
        <w:rPr>
          <w:rFonts w:cs="Times New Roman"/>
        </w:rPr>
        <w:t xml:space="preserve"> Celera completes 99% of the mouse genome (Genomics comply looks ahead to next</w:t>
      </w:r>
      <w:r>
        <w:rPr>
          <w:rFonts w:cs="Times New Roman"/>
        </w:rPr>
        <w:t xml:space="preserve"> </w:t>
      </w:r>
      <w:r w:rsidRPr="006C40E9">
        <w:rPr>
          <w:rFonts w:cs="Times New Roman"/>
        </w:rPr>
        <w:t>stage – annotation), Washington Fax, May 4, 2001.</w:t>
      </w:r>
    </w:p>
    <w:p w:rsidR="00BF06E5" w:rsidRPr="00CD6CAE" w:rsidRDefault="00BF06E5" w:rsidP="00BF06E5">
      <w:pPr>
        <w:spacing w:after="0" w:line="240" w:lineRule="auto"/>
        <w:jc w:val="both"/>
        <w:rPr>
          <w:rFonts w:cs="Times New Roman"/>
        </w:rPr>
      </w:pPr>
      <w:r w:rsidRPr="00BF06E5">
        <w:rPr>
          <w:rFonts w:cs="Times New Roman"/>
          <w:b/>
        </w:rPr>
        <w:t>Genç B, Aksoy A (2014):</w:t>
      </w:r>
      <w:r w:rsidRPr="00BF06E5">
        <w:rPr>
          <w:rFonts w:cs="Times New Roman"/>
        </w:rPr>
        <w:t xml:space="preserve"> The ethical issues in experimental animal</w:t>
      </w:r>
      <w:r>
        <w:rPr>
          <w:rFonts w:cs="Times New Roman"/>
        </w:rPr>
        <w:t xml:space="preserve"> </w:t>
      </w:r>
      <w:r w:rsidRPr="00BF06E5">
        <w:rPr>
          <w:rFonts w:cs="Times New Roman"/>
        </w:rPr>
        <w:t>researches. P:57. Science based assessment of laboratory animal</w:t>
      </w:r>
      <w:r>
        <w:rPr>
          <w:rFonts w:cs="Times New Roman"/>
        </w:rPr>
        <w:t xml:space="preserve"> </w:t>
      </w:r>
      <w:r w:rsidRPr="00BF06E5">
        <w:rPr>
          <w:rFonts w:cs="Times New Roman"/>
        </w:rPr>
        <w:t>welfare. Abstract book, 17-19 November 2014. St. Petersburg.</w:t>
      </w:r>
    </w:p>
    <w:p w:rsidR="002F20FB" w:rsidRPr="00CD6CAE" w:rsidRDefault="002F20FB" w:rsidP="002F20FB">
      <w:pPr>
        <w:spacing w:after="0" w:line="240" w:lineRule="auto"/>
        <w:jc w:val="both"/>
        <w:rPr>
          <w:rFonts w:cs="Times New Roman"/>
        </w:rPr>
      </w:pPr>
      <w:r w:rsidRPr="00CD6CAE">
        <w:rPr>
          <w:rFonts w:cs="Times New Roman"/>
          <w:b/>
        </w:rPr>
        <w:t xml:space="preserve">Hau </w:t>
      </w:r>
      <w:r w:rsidR="00A66F83" w:rsidRPr="00CD6CAE">
        <w:rPr>
          <w:rFonts w:cs="Times New Roman"/>
          <w:b/>
        </w:rPr>
        <w:t>J ve</w:t>
      </w:r>
      <w:r w:rsidRPr="00CD6CAE">
        <w:rPr>
          <w:rFonts w:cs="Times New Roman"/>
          <w:b/>
        </w:rPr>
        <w:t xml:space="preserve"> Hoosier</w:t>
      </w:r>
      <w:r w:rsidR="00A66F83" w:rsidRPr="00CD6CAE">
        <w:rPr>
          <w:rFonts w:cs="Times New Roman"/>
          <w:b/>
        </w:rPr>
        <w:t xml:space="preserve"> GLV</w:t>
      </w:r>
      <w:r w:rsidRPr="00CD6CAE">
        <w:rPr>
          <w:rFonts w:cs="Times New Roman"/>
          <w:b/>
        </w:rPr>
        <w:t xml:space="preserve"> Jr. 2003</w:t>
      </w:r>
      <w:r w:rsidRPr="00CD6CAE">
        <w:rPr>
          <w:rFonts w:cs="Times New Roman"/>
        </w:rPr>
        <w:t>. Handbook of Laboratory Animal Science Second Edition Vol I. Essential, Principles, and Practices. © 2003 by CRC Press LLC. US, 2003</w:t>
      </w:r>
    </w:p>
    <w:p w:rsidR="002F20FB" w:rsidRPr="00CD6CAE" w:rsidRDefault="002F20FB" w:rsidP="002F20FB">
      <w:pPr>
        <w:spacing w:after="0" w:line="240" w:lineRule="auto"/>
        <w:jc w:val="both"/>
        <w:rPr>
          <w:rFonts w:cs="Times New Roman"/>
        </w:rPr>
      </w:pPr>
      <w:r w:rsidRPr="00CD6CAE">
        <w:rPr>
          <w:rFonts w:cs="Times New Roman"/>
          <w:b/>
        </w:rPr>
        <w:t>Kiple</w:t>
      </w:r>
      <w:r w:rsidR="00A66F83" w:rsidRPr="00CD6CAE">
        <w:rPr>
          <w:rFonts w:cs="Times New Roman"/>
          <w:b/>
        </w:rPr>
        <w:t xml:space="preserve"> KF ve Ornelas K</w:t>
      </w:r>
      <w:r w:rsidRPr="00CD6CAE">
        <w:rPr>
          <w:rFonts w:cs="Times New Roman"/>
          <w:b/>
        </w:rPr>
        <w:t>C</w:t>
      </w:r>
      <w:r w:rsidR="00A66F83" w:rsidRPr="00CD6CAE">
        <w:rPr>
          <w:rFonts w:cs="Times New Roman"/>
        </w:rPr>
        <w:t xml:space="preserve"> </w:t>
      </w:r>
      <w:r w:rsidRPr="00CD6CAE">
        <w:rPr>
          <w:rFonts w:cs="Times New Roman"/>
          <w:b/>
        </w:rPr>
        <w:t>2001.</w:t>
      </w:r>
      <w:r w:rsidRPr="00CD6CAE">
        <w:rPr>
          <w:rFonts w:cs="Times New Roman"/>
        </w:rPr>
        <w:t xml:space="preserve"> Experimental animals in medical research: a history, in, Frankel, P.E. and Paul, J</w:t>
      </w:r>
      <w:proofErr w:type="gramStart"/>
      <w:r w:rsidRPr="00CD6CAE">
        <w:rPr>
          <w:rFonts w:cs="Times New Roman"/>
        </w:rPr>
        <w:t>.,</w:t>
      </w:r>
      <w:proofErr w:type="gramEnd"/>
      <w:r w:rsidRPr="00CD6CAE">
        <w:rPr>
          <w:rFonts w:cs="Times New Roman"/>
        </w:rPr>
        <w:t xml:space="preserve"> Eds., Why Animal Experimentation Matters: The Use of Animals in Medical Research, New Brunswick and London: Transaction Publishers, 2001.</w:t>
      </w:r>
    </w:p>
    <w:p w:rsidR="002F20FB" w:rsidRPr="00CD6CAE" w:rsidRDefault="00A66F83" w:rsidP="002F20FB">
      <w:pPr>
        <w:spacing w:after="0" w:line="240" w:lineRule="auto"/>
        <w:jc w:val="both"/>
        <w:rPr>
          <w:rFonts w:cs="Times New Roman"/>
        </w:rPr>
      </w:pPr>
      <w:r w:rsidRPr="00CD6CAE">
        <w:rPr>
          <w:rFonts w:cs="Times New Roman"/>
          <w:b/>
        </w:rPr>
        <w:t>Nadeau JH, Balling R, Barsh G, Beier D</w:t>
      </w:r>
      <w:r w:rsidR="002F20FB" w:rsidRPr="00CD6CAE">
        <w:rPr>
          <w:rFonts w:cs="Times New Roman"/>
          <w:b/>
        </w:rPr>
        <w:t xml:space="preserve">, </w:t>
      </w:r>
      <w:r w:rsidRPr="00CD6CAE">
        <w:rPr>
          <w:rFonts w:cs="Times New Roman"/>
          <w:b/>
        </w:rPr>
        <w:t>Brown SDM</w:t>
      </w:r>
      <w:r w:rsidR="002F20FB" w:rsidRPr="00CD6CAE">
        <w:rPr>
          <w:rFonts w:cs="Times New Roman"/>
          <w:b/>
        </w:rPr>
        <w:t xml:space="preserve"> 2001</w:t>
      </w:r>
      <w:r w:rsidR="002F20FB" w:rsidRPr="00CD6CAE">
        <w:rPr>
          <w:rFonts w:cs="Times New Roman"/>
        </w:rPr>
        <w:t xml:space="preserve">. Functional annotation of mouse genome sequence, </w:t>
      </w:r>
      <w:proofErr w:type="gramStart"/>
      <w:r w:rsidR="002F20FB" w:rsidRPr="00CD6CAE">
        <w:rPr>
          <w:rFonts w:cs="Times New Roman"/>
        </w:rPr>
        <w:t>Science , 291</w:t>
      </w:r>
      <w:proofErr w:type="gramEnd"/>
      <w:r w:rsidR="002F20FB" w:rsidRPr="00CD6CAE">
        <w:rPr>
          <w:rFonts w:cs="Times New Roman"/>
        </w:rPr>
        <w:t>, 1251–1255.</w:t>
      </w:r>
    </w:p>
    <w:p w:rsidR="002F20FB" w:rsidRDefault="00A66F83" w:rsidP="002F20FB">
      <w:pPr>
        <w:spacing w:after="0" w:line="240" w:lineRule="auto"/>
        <w:jc w:val="both"/>
        <w:rPr>
          <w:rFonts w:cs="Times New Roman"/>
        </w:rPr>
      </w:pPr>
      <w:r w:rsidRPr="00CD6CAE">
        <w:rPr>
          <w:rFonts w:cs="Times New Roman"/>
          <w:b/>
        </w:rPr>
        <w:t>Smith J</w:t>
      </w:r>
      <w:r w:rsidR="002F20FB" w:rsidRPr="00CD6CAE">
        <w:rPr>
          <w:rFonts w:cs="Times New Roman"/>
          <w:b/>
        </w:rPr>
        <w:t>A</w:t>
      </w:r>
      <w:r w:rsidRPr="00CD6CAE">
        <w:rPr>
          <w:rFonts w:cs="Times New Roman"/>
          <w:b/>
        </w:rPr>
        <w:t xml:space="preserve">,  </w:t>
      </w:r>
      <w:r w:rsidR="002F20FB" w:rsidRPr="00CD6CAE">
        <w:rPr>
          <w:rFonts w:cs="Times New Roman"/>
          <w:b/>
        </w:rPr>
        <w:t>Boyd</w:t>
      </w:r>
      <w:r w:rsidRPr="00CD6CAE">
        <w:rPr>
          <w:rFonts w:cs="Times New Roman"/>
          <w:b/>
        </w:rPr>
        <w:t xml:space="preserve"> KM 1991.</w:t>
      </w:r>
      <w:r w:rsidR="002F20FB" w:rsidRPr="00CD6CAE">
        <w:rPr>
          <w:rFonts w:cs="Times New Roman"/>
          <w:b/>
        </w:rPr>
        <w:t xml:space="preserve"> </w:t>
      </w:r>
      <w:r w:rsidR="002F20FB" w:rsidRPr="00CD6CAE">
        <w:rPr>
          <w:rFonts w:cs="Times New Roman"/>
        </w:rPr>
        <w:t xml:space="preserve">Lives in the Balance: The Ethics of Using Animals in Biomedical </w:t>
      </w:r>
      <w:proofErr w:type="gramStart"/>
      <w:r w:rsidR="002F20FB" w:rsidRPr="00CD6CAE">
        <w:rPr>
          <w:rFonts w:cs="Times New Roman"/>
        </w:rPr>
        <w:t>Research , Oxford</w:t>
      </w:r>
      <w:proofErr w:type="gramEnd"/>
      <w:r w:rsidR="002F20FB" w:rsidRPr="00CD6CAE">
        <w:rPr>
          <w:rFonts w:cs="Times New Roman"/>
        </w:rPr>
        <w:t xml:space="preserve">, 1991. </w:t>
      </w:r>
    </w:p>
    <w:p w:rsidR="006C40E9" w:rsidRPr="006C40E9" w:rsidRDefault="006C40E9" w:rsidP="006C40E9">
      <w:pPr>
        <w:spacing w:after="0" w:line="240" w:lineRule="auto"/>
        <w:jc w:val="both"/>
        <w:rPr>
          <w:rFonts w:cs="Times New Roman"/>
        </w:rPr>
      </w:pPr>
      <w:r w:rsidRPr="006C40E9">
        <w:rPr>
          <w:rFonts w:cs="Times New Roman"/>
          <w:b/>
        </w:rPr>
        <w:t>Venter, J.C</w:t>
      </w:r>
      <w:proofErr w:type="gramStart"/>
      <w:r w:rsidRPr="006C40E9">
        <w:rPr>
          <w:rFonts w:cs="Times New Roman"/>
          <w:b/>
        </w:rPr>
        <w:t>.,</w:t>
      </w:r>
      <w:proofErr w:type="gramEnd"/>
      <w:r w:rsidRPr="006C40E9">
        <w:rPr>
          <w:rFonts w:cs="Times New Roman"/>
          <w:b/>
        </w:rPr>
        <w:t xml:space="preserve"> Adams, M.D., Myers, E.W., Li, P.W., Mural, R.J.,</w:t>
      </w:r>
      <w:r w:rsidRPr="006C40E9">
        <w:rPr>
          <w:rFonts w:cs="Times New Roman"/>
        </w:rPr>
        <w:t xml:space="preserve"> et al. The sequence of the human</w:t>
      </w:r>
    </w:p>
    <w:p w:rsidR="006C40E9" w:rsidRPr="00CD6CAE" w:rsidRDefault="006C40E9" w:rsidP="006C40E9">
      <w:pPr>
        <w:spacing w:after="0" w:line="240" w:lineRule="auto"/>
        <w:jc w:val="both"/>
        <w:rPr>
          <w:rFonts w:cs="Times New Roman"/>
        </w:rPr>
      </w:pPr>
      <w:r w:rsidRPr="006C40E9">
        <w:rPr>
          <w:rFonts w:cs="Times New Roman"/>
        </w:rPr>
        <w:t>genome, Science, 291, 1304–1351, 2001.</w:t>
      </w:r>
    </w:p>
    <w:p w:rsidR="00A7000F" w:rsidRPr="00A7000F" w:rsidRDefault="00A7000F" w:rsidP="00A7000F">
      <w:pPr>
        <w:jc w:val="both"/>
        <w:rPr>
          <w:rFonts w:cs="Times New Roman"/>
        </w:rPr>
      </w:pPr>
      <w:r w:rsidRPr="00A7000F">
        <w:rPr>
          <w:rFonts w:cs="Times New Roman"/>
          <w:b/>
        </w:rPr>
        <w:t>Arora T, Mehta AK, Joshi V, Mehta KD, Rathor N, Mediratta PK, et al.</w:t>
      </w:r>
      <w:r w:rsidRPr="00A7000F">
        <w:rPr>
          <w:rFonts w:cs="Times New Roman"/>
        </w:rPr>
        <w:t xml:space="preserve"> [Substitute of animals in drug research: an approach towards fulfillment of 4R's]. Indian J Pharm Sci. 2011;</w:t>
      </w:r>
      <w:proofErr w:type="gramStart"/>
      <w:r w:rsidRPr="00A7000F">
        <w:rPr>
          <w:rFonts w:cs="Times New Roman"/>
        </w:rPr>
        <w:t>73:1</w:t>
      </w:r>
      <w:proofErr w:type="gramEnd"/>
      <w:r w:rsidRPr="00A7000F">
        <w:rPr>
          <w:rFonts w:cs="Times New Roman"/>
        </w:rPr>
        <w:t xml:space="preserve">–6. </w:t>
      </w:r>
    </w:p>
    <w:p w:rsidR="00A7000F" w:rsidRPr="00A7000F" w:rsidRDefault="00A7000F" w:rsidP="00A7000F">
      <w:pPr>
        <w:jc w:val="both"/>
        <w:rPr>
          <w:rFonts w:cs="Times New Roman"/>
        </w:rPr>
      </w:pPr>
      <w:r w:rsidRPr="00A7000F">
        <w:rPr>
          <w:rFonts w:cs="Times New Roman"/>
          <w:b/>
        </w:rPr>
        <w:t xml:space="preserve">Vandebriel RJ, van Loveren H. </w:t>
      </w:r>
      <w:r w:rsidRPr="00A7000F">
        <w:rPr>
          <w:rFonts w:cs="Times New Roman"/>
        </w:rPr>
        <w:t>[Non-animal sensitization testing: State-of-the-art]. Cri Rev Toxicol. 2010;</w:t>
      </w:r>
      <w:proofErr w:type="gramStart"/>
      <w:r w:rsidRPr="00A7000F">
        <w:rPr>
          <w:rFonts w:cs="Times New Roman"/>
        </w:rPr>
        <w:t>40:389</w:t>
      </w:r>
      <w:proofErr w:type="gramEnd"/>
      <w:r w:rsidRPr="00A7000F">
        <w:rPr>
          <w:rFonts w:cs="Times New Roman"/>
        </w:rPr>
        <w:t>–404.</w:t>
      </w:r>
    </w:p>
    <w:p w:rsidR="00A7000F" w:rsidRPr="00A7000F" w:rsidRDefault="00A7000F" w:rsidP="00A7000F">
      <w:pPr>
        <w:jc w:val="both"/>
        <w:rPr>
          <w:rFonts w:cs="Times New Roman"/>
        </w:rPr>
      </w:pPr>
      <w:r w:rsidRPr="00A7000F">
        <w:rPr>
          <w:rFonts w:cs="Times New Roman"/>
          <w:b/>
        </w:rPr>
        <w:t>Wilson-Sanders SE.</w:t>
      </w:r>
      <w:r w:rsidRPr="00A7000F">
        <w:rPr>
          <w:rFonts w:cs="Times New Roman"/>
        </w:rPr>
        <w:t xml:space="preserve"> [Models for biomedical research, testing and education]. ILAR J. 2011;</w:t>
      </w:r>
      <w:proofErr w:type="gramStart"/>
      <w:r w:rsidRPr="00A7000F">
        <w:rPr>
          <w:rFonts w:cs="Times New Roman"/>
        </w:rPr>
        <w:t>52:126</w:t>
      </w:r>
      <w:proofErr w:type="gramEnd"/>
      <w:r w:rsidRPr="00A7000F">
        <w:rPr>
          <w:rFonts w:cs="Times New Roman"/>
        </w:rPr>
        <w:t xml:space="preserve">–52. </w:t>
      </w:r>
    </w:p>
    <w:p w:rsidR="002F20FB" w:rsidRDefault="00A7000F" w:rsidP="00A7000F">
      <w:pPr>
        <w:jc w:val="both"/>
        <w:rPr>
          <w:rFonts w:cs="Times New Roman"/>
        </w:rPr>
      </w:pPr>
      <w:r w:rsidRPr="00A7000F">
        <w:rPr>
          <w:rFonts w:cs="Times New Roman"/>
          <w:b/>
        </w:rPr>
        <w:t>Mardas D, Mohammad AA, Bas B, Francesca C, Pierre C, Rodger C, et al.</w:t>
      </w:r>
      <w:r w:rsidRPr="00A7000F">
        <w:rPr>
          <w:rFonts w:cs="Times New Roman"/>
        </w:rPr>
        <w:t xml:space="preserve"> [A framework program for the teaching of alternative methods (replacement, reduction, refinement) to animal experimentation]. Altex. 2011;</w:t>
      </w:r>
      <w:proofErr w:type="gramStart"/>
      <w:r w:rsidRPr="00A7000F">
        <w:rPr>
          <w:rFonts w:cs="Times New Roman"/>
        </w:rPr>
        <w:t>28:341</w:t>
      </w:r>
      <w:proofErr w:type="gramEnd"/>
      <w:r w:rsidRPr="00A7000F">
        <w:rPr>
          <w:rFonts w:cs="Times New Roman"/>
        </w:rPr>
        <w:t>–52.</w:t>
      </w:r>
    </w:p>
    <w:p w:rsidR="00A7000F" w:rsidRPr="00A7000F" w:rsidRDefault="00A7000F" w:rsidP="00A7000F">
      <w:pPr>
        <w:jc w:val="both"/>
        <w:rPr>
          <w:rFonts w:cs="Times New Roman"/>
        </w:rPr>
      </w:pPr>
      <w:r w:rsidRPr="00A7000F">
        <w:rPr>
          <w:rFonts w:cs="Times New Roman"/>
          <w:b/>
        </w:rPr>
        <w:t>Creton S, Dewhurst IC, Earl LK, Gehen SC, Guest RL, Hotchkiss JA, et al.</w:t>
      </w:r>
      <w:r w:rsidRPr="00A7000F">
        <w:rPr>
          <w:rFonts w:cs="Times New Roman"/>
        </w:rPr>
        <w:t xml:space="preserve"> [Acute toxicity testing of chemicals: Opportunities to avoid redundant testing and use alternative approaches]. Cri Rev Toxicol. 2010;</w:t>
      </w:r>
      <w:proofErr w:type="gramStart"/>
      <w:r w:rsidRPr="00A7000F">
        <w:rPr>
          <w:rFonts w:cs="Times New Roman"/>
        </w:rPr>
        <w:t>40:50</w:t>
      </w:r>
      <w:proofErr w:type="gramEnd"/>
      <w:r w:rsidRPr="00A7000F">
        <w:rPr>
          <w:rFonts w:cs="Times New Roman"/>
        </w:rPr>
        <w:t>–83.</w:t>
      </w:r>
    </w:p>
    <w:p w:rsidR="00A7000F" w:rsidRPr="00CD6CAE" w:rsidRDefault="00A7000F" w:rsidP="00A7000F">
      <w:pPr>
        <w:jc w:val="both"/>
        <w:rPr>
          <w:rFonts w:cs="Times New Roman"/>
        </w:rPr>
      </w:pPr>
      <w:r w:rsidRPr="00A7000F">
        <w:rPr>
          <w:rFonts w:cs="Times New Roman"/>
          <w:b/>
        </w:rPr>
        <w:t>Liu Z, Liu J, Wang F, Xu G, Hou J, Wan X, et al.</w:t>
      </w:r>
      <w:r w:rsidRPr="00A7000F">
        <w:rPr>
          <w:rFonts w:cs="Times New Roman"/>
        </w:rPr>
        <w:t xml:space="preserve"> Improvement of local lymph node assay for cosmetics safety evaluation [Article in Chinese] Wei Sheng Yan Jiu. 2009;</w:t>
      </w:r>
      <w:proofErr w:type="gramStart"/>
      <w:r w:rsidRPr="00A7000F">
        <w:rPr>
          <w:rFonts w:cs="Times New Roman"/>
        </w:rPr>
        <w:t>38:585</w:t>
      </w:r>
      <w:proofErr w:type="gramEnd"/>
      <w:r w:rsidRPr="00A7000F">
        <w:rPr>
          <w:rFonts w:cs="Times New Roman"/>
        </w:rPr>
        <w:t>–9.</w:t>
      </w:r>
    </w:p>
    <w:p w:rsidR="003D395A" w:rsidRPr="003D395A" w:rsidRDefault="003D395A" w:rsidP="003D395A">
      <w:pPr>
        <w:jc w:val="both"/>
        <w:rPr>
          <w:rFonts w:cs="Times New Roman"/>
        </w:rPr>
      </w:pPr>
      <w:r w:rsidRPr="003D395A">
        <w:rPr>
          <w:rFonts w:cs="Times New Roman"/>
          <w:b/>
        </w:rPr>
        <w:t>Richmond J.</w:t>
      </w:r>
      <w:r w:rsidRPr="003D395A">
        <w:rPr>
          <w:rFonts w:cs="Times New Roman"/>
        </w:rPr>
        <w:t xml:space="preserve"> [Refinement, reduction, and replacement of animal use for regulatory testing: future improvements and implementation within the regulatory framework]. ILAR J. 2002;43:S63–8. </w:t>
      </w:r>
    </w:p>
    <w:p w:rsidR="003D395A" w:rsidRPr="003D395A" w:rsidRDefault="003D395A" w:rsidP="003D395A">
      <w:pPr>
        <w:jc w:val="both"/>
        <w:rPr>
          <w:rFonts w:cs="Times New Roman"/>
          <w:b/>
        </w:rPr>
      </w:pPr>
      <w:r w:rsidRPr="003D395A">
        <w:rPr>
          <w:rFonts w:cs="Times New Roman"/>
          <w:b/>
        </w:rPr>
        <w:t>Kurosawa TM.</w:t>
      </w:r>
      <w:r w:rsidRPr="003D395A">
        <w:rPr>
          <w:rFonts w:cs="Times New Roman"/>
        </w:rPr>
        <w:t xml:space="preserve"> Alternatives to animal experimentation v.s. animal school [Article in Chinese] </w:t>
      </w:r>
      <w:r w:rsidRPr="003D395A">
        <w:rPr>
          <w:rFonts w:cs="Times New Roman"/>
          <w:b/>
        </w:rPr>
        <w:t>Yakugaku Zasshi. 2008;128:741–6.</w:t>
      </w:r>
    </w:p>
    <w:p w:rsidR="00A66F83" w:rsidRPr="00CD6CAE" w:rsidRDefault="003D395A" w:rsidP="003D395A">
      <w:pPr>
        <w:jc w:val="both"/>
        <w:rPr>
          <w:rFonts w:cs="Times New Roman"/>
        </w:rPr>
      </w:pPr>
      <w:r w:rsidRPr="003D395A">
        <w:rPr>
          <w:rFonts w:cs="Times New Roman"/>
          <w:b/>
        </w:rPr>
        <w:t>Smith JA, Jennings M.</w:t>
      </w:r>
      <w:r w:rsidRPr="003D395A">
        <w:rPr>
          <w:rFonts w:cs="Times New Roman"/>
        </w:rPr>
        <w:t xml:space="preserve"> In: Categorising the severity of scientific procedures on animals. The Boyd Group and the RSPCA, Research Animals Department. July 2004p.38-40.</w:t>
      </w:r>
    </w:p>
    <w:p w:rsidR="00E707A3" w:rsidRDefault="00E21D2B" w:rsidP="00933BC9">
      <w:pPr>
        <w:jc w:val="both"/>
        <w:rPr>
          <w:rFonts w:cs="Times New Roman"/>
        </w:rPr>
      </w:pPr>
      <w:r>
        <w:rPr>
          <w:rFonts w:cs="Times New Roman"/>
        </w:rPr>
        <w:t>Kathleen R, Chou ST, Conour AL, Elder B (2015). Guidebook on Mouse and rat colony managemenet. Charles River Laboratories. USA.</w:t>
      </w:r>
    </w:p>
    <w:p w:rsidR="00E21D2B" w:rsidRPr="00E21D2B" w:rsidRDefault="00E21D2B" w:rsidP="00E21D2B">
      <w:pPr>
        <w:jc w:val="both"/>
        <w:rPr>
          <w:rFonts w:cs="Times New Roman"/>
        </w:rPr>
      </w:pPr>
      <w:r>
        <w:rPr>
          <w:rFonts w:cs="Times New Roman"/>
        </w:rPr>
        <w:t>Buehr M</w:t>
      </w:r>
      <w:r w:rsidRPr="00E21D2B">
        <w:rPr>
          <w:rFonts w:cs="Times New Roman"/>
        </w:rPr>
        <w:t>, Meek S, Blair K, Yang J, Ure J, Silva J, McLay R, Hall J, Ying QL, Smith A. 2008</w:t>
      </w:r>
      <w:r>
        <w:rPr>
          <w:rFonts w:cs="Times New Roman"/>
        </w:rPr>
        <w:t xml:space="preserve">. </w:t>
      </w:r>
      <w:r w:rsidRPr="00E21D2B">
        <w:rPr>
          <w:rFonts w:cs="Times New Roman"/>
        </w:rPr>
        <w:t>Capture of authentic embryonic stem cells from rat blastocysts. Cell. Dec 26;135(7):1287-98.</w:t>
      </w:r>
    </w:p>
    <w:p w:rsidR="00E21D2B" w:rsidRDefault="00E21D2B" w:rsidP="00E21D2B">
      <w:pPr>
        <w:jc w:val="both"/>
        <w:rPr>
          <w:rFonts w:cs="Times New Roman"/>
        </w:rPr>
      </w:pPr>
      <w:r>
        <w:rPr>
          <w:rFonts w:cs="Times New Roman"/>
        </w:rPr>
        <w:t xml:space="preserve">Geurts AM, Cost GJ, Freyvert Y ve ark. (2009). </w:t>
      </w:r>
      <w:r w:rsidRPr="00E21D2B">
        <w:rPr>
          <w:rFonts w:cs="Times New Roman"/>
        </w:rPr>
        <w:t>Knockout rats via embryo microinjection of zinc-finger nucleases.</w:t>
      </w:r>
      <w:r w:rsidRPr="00E21D2B">
        <w:t xml:space="preserve"> </w:t>
      </w:r>
      <w:r>
        <w:rPr>
          <w:rFonts w:cs="Times New Roman"/>
        </w:rPr>
        <w:t>Science.</w:t>
      </w:r>
      <w:r w:rsidRPr="00E21D2B">
        <w:rPr>
          <w:rFonts w:cs="Times New Roman"/>
        </w:rPr>
        <w:t xml:space="preserve"> Jul 24;325(5939):433.</w:t>
      </w:r>
    </w:p>
    <w:p w:rsidR="00E21D2B" w:rsidRPr="00E21D2B" w:rsidRDefault="00E21D2B" w:rsidP="00E21D2B">
      <w:pPr>
        <w:jc w:val="both"/>
        <w:rPr>
          <w:rFonts w:cs="Times New Roman"/>
        </w:rPr>
      </w:pPr>
      <w:r>
        <w:rPr>
          <w:rFonts w:cs="Times New Roman"/>
        </w:rPr>
        <w:t>Voigt B</w:t>
      </w:r>
      <w:r w:rsidRPr="00E21D2B">
        <w:rPr>
          <w:rFonts w:cs="Times New Roman"/>
        </w:rPr>
        <w:t>, Serikawa T. 2009</w:t>
      </w:r>
      <w:r>
        <w:rPr>
          <w:rFonts w:cs="Times New Roman"/>
        </w:rPr>
        <w:t xml:space="preserve">. </w:t>
      </w:r>
      <w:r w:rsidRPr="00E21D2B">
        <w:rPr>
          <w:rFonts w:cs="Times New Roman"/>
        </w:rPr>
        <w:t>Pluripotent stem cells and other technologies will eventually open the door for straightforward gene targeting in the rat. Dis Model Mech. Jul-Aug;2(7-8):341-3.</w:t>
      </w:r>
    </w:p>
    <w:p w:rsidR="00DB7D3D" w:rsidRDefault="00DB7D3D" w:rsidP="00E21D2B">
      <w:pPr>
        <w:jc w:val="both"/>
        <w:rPr>
          <w:rFonts w:cs="Times New Roman"/>
        </w:rPr>
      </w:pPr>
      <w:r>
        <w:rPr>
          <w:rFonts w:cs="Times New Roman"/>
        </w:rPr>
        <w:t>Silver LM (1995). Mouse Genetics: Concepts and Applications. 1 st edn, 3-32 (Oxford University Press).</w:t>
      </w:r>
    </w:p>
    <w:p w:rsidR="004026C2" w:rsidRDefault="00DB7D3D" w:rsidP="00933BC9">
      <w:pPr>
        <w:jc w:val="both"/>
        <w:rPr>
          <w:rFonts w:cs="Times New Roman"/>
        </w:rPr>
      </w:pPr>
      <w:r>
        <w:rPr>
          <w:rFonts w:cs="Times New Roman"/>
        </w:rPr>
        <w:t>Heidrich HJ (2000). The Laboratory Rat (ed Georg J. Krinke) 3-16 (Academic Press).</w:t>
      </w:r>
    </w:p>
    <w:p w:rsidR="004026C2" w:rsidRDefault="00BC69DC" w:rsidP="00933BC9">
      <w:pPr>
        <w:jc w:val="both"/>
        <w:rPr>
          <w:rFonts w:cs="Times New Roman"/>
        </w:rPr>
      </w:pPr>
      <w:r>
        <w:rPr>
          <w:rFonts w:cs="Times New Roman"/>
        </w:rPr>
        <w:t>Keeler CE 1931. The laboratory Mouse: It’s origin, heredity and culture. 7-18 (Harvard University Press).</w:t>
      </w:r>
    </w:p>
    <w:p w:rsidR="00BC69DC" w:rsidRDefault="00BC69DC" w:rsidP="00933BC9">
      <w:pPr>
        <w:jc w:val="both"/>
        <w:rPr>
          <w:rFonts w:cs="Times New Roman"/>
        </w:rPr>
      </w:pPr>
      <w:r>
        <w:rPr>
          <w:rFonts w:cs="Times New Roman"/>
        </w:rPr>
        <w:lastRenderedPageBreak/>
        <w:t>Lang A 1893. Custom and myth. (Longmans Green and Co.)</w:t>
      </w:r>
    </w:p>
    <w:p w:rsidR="004026C2" w:rsidRDefault="004026C2" w:rsidP="00933BC9">
      <w:pPr>
        <w:jc w:val="both"/>
        <w:rPr>
          <w:rFonts w:cs="Times New Roman"/>
        </w:rPr>
      </w:pPr>
    </w:p>
    <w:p w:rsidR="00AE42C6" w:rsidRPr="00CD6CAE" w:rsidRDefault="00AE42C6" w:rsidP="00933BC9">
      <w:pPr>
        <w:jc w:val="both"/>
        <w:rPr>
          <w:rFonts w:cs="Times New Roman"/>
          <w:b/>
        </w:rPr>
      </w:pPr>
      <w:r w:rsidRPr="00CD6CAE">
        <w:rPr>
          <w:rFonts w:cs="Times New Roman"/>
          <w:b/>
        </w:rPr>
        <w:t>Hafta 2</w:t>
      </w:r>
    </w:p>
    <w:p w:rsidR="00FC60B3" w:rsidRPr="00CD6CAE" w:rsidRDefault="00FC60B3" w:rsidP="00933BC9">
      <w:pPr>
        <w:jc w:val="both"/>
        <w:rPr>
          <w:rFonts w:cs="Times New Roman"/>
          <w:b/>
        </w:rPr>
      </w:pPr>
      <w:r w:rsidRPr="00CD6CAE">
        <w:rPr>
          <w:rFonts w:cs="Times New Roman"/>
          <w:b/>
        </w:rPr>
        <w:t>DENEY HAYVANLARININ ÜRETİMİ, YETİŞTİRİLMESİ VE BARINDIRILMASI</w:t>
      </w:r>
    </w:p>
    <w:p w:rsidR="00FC60B3" w:rsidRPr="00CD6CAE" w:rsidRDefault="00FC60B3" w:rsidP="00933BC9">
      <w:pPr>
        <w:jc w:val="both"/>
        <w:rPr>
          <w:rFonts w:cs="Times New Roman"/>
        </w:rPr>
      </w:pPr>
      <w:r w:rsidRPr="00CD6CAE">
        <w:rPr>
          <w:rFonts w:cs="Times New Roman"/>
        </w:rPr>
        <w:t xml:space="preserve">Deney hayvanları yetiştirilme amaçları bakımından güncel ve bilimsel verilere dayanan bilgiler ışığı altında üretilmesi ve barındırılması gereken hayvanlardır. Yetiştirme terimi, bir hayvanın kendi özelliklerini taşıyan yeni yavrularını elde etmek amacıyla yapılan çiftleştirme, gebelik, kuluçka, doğum olaylarının gerçekleşmesi ve yavrunun kendi hayatını idame edebilecek güce kavuşmasını sağlamayı nitelemektedir. Günümüzde laboratuvar hayvanları belirgin standartlara uygun şartlar altında ve modern işletme ve merkezlerde bilimsel metotlarla yetiştirilmekte ve araştırmalarda kullanılmalarına hazır hale getirilmektedir. Yetiştirme kapsamında hayvanların biyolojik özellikleri, türlerine özgün fizyolojik, genetik ve mikrobiyolojik özelliklerinin detaylı olarak bilinmesi sağlıklı koloniler oluşturabilmek için büyük önem arz etmektedir. </w:t>
      </w:r>
    </w:p>
    <w:p w:rsidR="00FC60B3" w:rsidRPr="00CD6CAE" w:rsidRDefault="00FC60B3" w:rsidP="00933BC9">
      <w:pPr>
        <w:jc w:val="both"/>
        <w:rPr>
          <w:rFonts w:cs="Times New Roman"/>
          <w:b/>
        </w:rPr>
      </w:pPr>
      <w:r w:rsidRPr="00CD6CAE">
        <w:rPr>
          <w:rFonts w:cs="Times New Roman"/>
          <w:b/>
        </w:rPr>
        <w:t>Laboratuvar Hayvanlarında Yetiştirme Yöntemleri</w:t>
      </w:r>
    </w:p>
    <w:p w:rsidR="00FC60B3" w:rsidRPr="00CD6CAE" w:rsidRDefault="00FC60B3" w:rsidP="00933BC9">
      <w:pPr>
        <w:jc w:val="both"/>
        <w:rPr>
          <w:rFonts w:cs="Times New Roman"/>
          <w:b/>
        </w:rPr>
      </w:pPr>
      <w:r w:rsidRPr="00CD6CAE">
        <w:rPr>
          <w:rFonts w:cs="Times New Roman"/>
          <w:b/>
        </w:rPr>
        <w:t>1- Kalıcı Çiftleştirme Grupları</w:t>
      </w:r>
    </w:p>
    <w:p w:rsidR="00FC60B3" w:rsidRPr="00CD6CAE" w:rsidRDefault="00FC60B3" w:rsidP="00933BC9">
      <w:pPr>
        <w:jc w:val="both"/>
        <w:rPr>
          <w:rFonts w:cs="Times New Roman"/>
        </w:rPr>
      </w:pPr>
      <w:r w:rsidRPr="00CD6CAE">
        <w:rPr>
          <w:rFonts w:cs="Times New Roman"/>
        </w:rPr>
        <w:t xml:space="preserve">Dişi, erkek ve diğer koloni hayvanlarının hep bir arada tutulduğu yavruların sütten kesim dönemine kadar bu grup içinde kaldığı ve bir kere kurulduktan sonra değişimin yapılmadığı grupların oluşturulduğu yöntemdir. Laboratuvar hayvanları yetiştiriciliğindeki sorunlardan biri anne dişinin yavrularını diğer bireylerden kıskanması, onları koruma isteği sonucu stres yaşaması ve ölümle sonuçlanabilen davranışların görülmesidir. Bu yetiştirme yönteminde en başından beri grup içinde olan bireylerden yavruların kıskanılması gibi bir sorun olmamaktadır.  </w:t>
      </w:r>
    </w:p>
    <w:p w:rsidR="00FC60B3" w:rsidRPr="00CD6CAE" w:rsidRDefault="00FC60B3" w:rsidP="00933BC9">
      <w:pPr>
        <w:jc w:val="both"/>
        <w:rPr>
          <w:rFonts w:cs="Times New Roman"/>
          <w:b/>
        </w:rPr>
      </w:pPr>
      <w:r w:rsidRPr="00CD6CAE">
        <w:rPr>
          <w:rFonts w:cs="Times New Roman"/>
          <w:b/>
        </w:rPr>
        <w:t>1.1- Monogami</w:t>
      </w:r>
    </w:p>
    <w:p w:rsidR="00FC60B3" w:rsidRPr="00CD6CAE" w:rsidRDefault="00FC60B3" w:rsidP="00933BC9">
      <w:pPr>
        <w:jc w:val="both"/>
        <w:rPr>
          <w:rFonts w:cs="Times New Roman"/>
        </w:rPr>
      </w:pPr>
      <w:r w:rsidRPr="00CD6CAE">
        <w:rPr>
          <w:rFonts w:cs="Times New Roman"/>
        </w:rPr>
        <w:t xml:space="preserve">Dişi ve erkeğin yaşamları boyunca bir arada kaldıkları sistemdir. Grupta sadece 1 dişi ve 1 erkek bulunur. Erkek yavrunun bakımında dişiye yardım edecek şekilde görev üstlenir. Başarılı bir monogamik düzen için erkek ve dişi cinsel olgunluğa ulaşmadan bir araya getirilir.   </w:t>
      </w:r>
    </w:p>
    <w:p w:rsidR="00FC60B3" w:rsidRPr="00CD6CAE" w:rsidRDefault="00FC60B3" w:rsidP="00933BC9">
      <w:pPr>
        <w:jc w:val="both"/>
        <w:rPr>
          <w:rFonts w:cs="Times New Roman"/>
          <w:b/>
        </w:rPr>
      </w:pPr>
      <w:r w:rsidRPr="00CD6CAE">
        <w:rPr>
          <w:rFonts w:cs="Times New Roman"/>
          <w:b/>
        </w:rPr>
        <w:t>1.2 Poligami</w:t>
      </w:r>
    </w:p>
    <w:p w:rsidR="00FC60B3" w:rsidRPr="00CD6CAE" w:rsidRDefault="00FC60B3" w:rsidP="00933BC9">
      <w:pPr>
        <w:jc w:val="both"/>
        <w:rPr>
          <w:rFonts w:cs="Times New Roman"/>
        </w:rPr>
      </w:pPr>
      <w:r w:rsidRPr="00CD6CAE">
        <w:rPr>
          <w:rFonts w:cs="Times New Roman"/>
        </w:rPr>
        <w:t>Monogamiden farkı 1-2 erkek ve 8-10 dişi ile bir grubun oluşturulmasıdır. Bu gruplarda da herhangi bir kıskanma veya yavruları sakınma olgusu görülmemektedir. Oluşturulması için yine cinsel olgunluk öncesi dönem en uygun dönemdir. Grup oluştuktan sonra değişiklik yapılmamalıdır.</w:t>
      </w:r>
    </w:p>
    <w:p w:rsidR="00FC60B3" w:rsidRPr="00CD6CAE" w:rsidRDefault="00FC60B3" w:rsidP="00933BC9">
      <w:pPr>
        <w:jc w:val="both"/>
        <w:rPr>
          <w:rFonts w:cs="Times New Roman"/>
          <w:b/>
        </w:rPr>
      </w:pPr>
      <w:r w:rsidRPr="00CD6CAE">
        <w:rPr>
          <w:rFonts w:cs="Times New Roman"/>
          <w:b/>
        </w:rPr>
        <w:t>2- Düzenli Çiftleştirme Grupları</w:t>
      </w:r>
    </w:p>
    <w:p w:rsidR="00FC60B3" w:rsidRPr="00CD6CAE" w:rsidRDefault="00FC60B3" w:rsidP="00933BC9">
      <w:pPr>
        <w:jc w:val="both"/>
        <w:rPr>
          <w:rFonts w:cs="Times New Roman"/>
        </w:rPr>
      </w:pPr>
      <w:r w:rsidRPr="00CD6CAE">
        <w:rPr>
          <w:rFonts w:cs="Times New Roman"/>
        </w:rPr>
        <w:t>Bu yetiştirme yönteminde hayvanlar belirli dönemlerde bir araya getirilmekte olup sürekli birlikte yaşamamaktadırlar. Bu yöntem farklı iki şekilde yapılabilir:</w:t>
      </w:r>
    </w:p>
    <w:p w:rsidR="00FC60B3" w:rsidRPr="00CD6CAE" w:rsidRDefault="00FC60B3" w:rsidP="00933BC9">
      <w:pPr>
        <w:jc w:val="both"/>
        <w:rPr>
          <w:rFonts w:cs="Times New Roman"/>
          <w:b/>
        </w:rPr>
      </w:pPr>
      <w:r w:rsidRPr="00CD6CAE">
        <w:rPr>
          <w:rFonts w:cs="Times New Roman"/>
          <w:b/>
        </w:rPr>
        <w:t>2.1- Elde çiftleştirme</w:t>
      </w:r>
    </w:p>
    <w:p w:rsidR="00FC60B3" w:rsidRPr="00CD6CAE" w:rsidRDefault="00FC60B3" w:rsidP="00933BC9">
      <w:pPr>
        <w:jc w:val="both"/>
        <w:rPr>
          <w:rFonts w:cs="Times New Roman"/>
        </w:rPr>
      </w:pPr>
      <w:r w:rsidRPr="00CD6CAE">
        <w:rPr>
          <w:rFonts w:cs="Times New Roman"/>
        </w:rPr>
        <w:t xml:space="preserve">Bu yöntem grup içi kavgaların çok olduğu, kıskanç ve </w:t>
      </w:r>
      <w:proofErr w:type="gramStart"/>
      <w:r w:rsidRPr="00CD6CAE">
        <w:rPr>
          <w:rFonts w:cs="Times New Roman"/>
        </w:rPr>
        <w:t>agresif</w:t>
      </w:r>
      <w:proofErr w:type="gramEnd"/>
      <w:r w:rsidRPr="00CD6CAE">
        <w:rPr>
          <w:rFonts w:cs="Times New Roman"/>
        </w:rPr>
        <w:t xml:space="preserve"> davr</w:t>
      </w:r>
      <w:r w:rsidR="0030605A">
        <w:rPr>
          <w:rFonts w:cs="Times New Roman"/>
        </w:rPr>
        <w:t>anış sergileyen hayvan</w:t>
      </w:r>
      <w:r w:rsidRPr="00CD6CAE">
        <w:rPr>
          <w:rFonts w:cs="Times New Roman"/>
        </w:rPr>
        <w:t>l</w:t>
      </w:r>
      <w:r w:rsidR="0030605A">
        <w:rPr>
          <w:rFonts w:cs="Times New Roman"/>
        </w:rPr>
        <w:t>a</w:t>
      </w:r>
      <w:r w:rsidRPr="00CD6CAE">
        <w:rPr>
          <w:rFonts w:cs="Times New Roman"/>
        </w:rPr>
        <w:t xml:space="preserve">rın yetiştirilmesinde uygulanan bir yöntemdir. Çiftleştirilmesi uygun olan dişi ve erkek aynı kafes içine alınır. Çiftleşme ve gebelik takibi sonunda dişinin gebe olduğu anlaşıldığında erkek kafesten alınır ve doğumu takiben yavrular anne ile aynı kafeste yaşamaya devam eder. Yavruların anneden ayrılma zamanları araştırmalardaki kullanım şartlarına bağlı olarak değişebilir. Gebelik ve doğum döneminde kafese başka bir hayvan alınmamalıdır. </w:t>
      </w:r>
    </w:p>
    <w:p w:rsidR="00FC60B3" w:rsidRPr="00CD6CAE" w:rsidRDefault="00FC60B3" w:rsidP="00933BC9">
      <w:pPr>
        <w:jc w:val="both"/>
        <w:rPr>
          <w:rFonts w:cs="Times New Roman"/>
          <w:b/>
        </w:rPr>
      </w:pPr>
      <w:r w:rsidRPr="00CD6CAE">
        <w:rPr>
          <w:rFonts w:cs="Times New Roman"/>
          <w:b/>
        </w:rPr>
        <w:t>2.2- Harem sistemi</w:t>
      </w:r>
    </w:p>
    <w:p w:rsidR="00FC60B3" w:rsidRPr="00CD6CAE" w:rsidRDefault="00FC60B3" w:rsidP="00933BC9">
      <w:pPr>
        <w:jc w:val="both"/>
        <w:rPr>
          <w:rFonts w:cs="Times New Roman"/>
        </w:rPr>
      </w:pPr>
      <w:r w:rsidRPr="00CD6CAE">
        <w:rPr>
          <w:rFonts w:cs="Times New Roman"/>
        </w:rPr>
        <w:t xml:space="preserve">Poligami yönteminde olduğu gibi 1-2 erkek ve 8-10 dişi cinsel olgunluk öncesi dönemde aynı kafese alınırlar. Çiftleşme ve gebelik takibi yapılır. Doğuma birkaç gün kala gebe dişi kafesten alınır. Doğum sonrası yavrular sütten kesilip anneden ayrıldıktan sonra dişi tekrar eski kafesine ve grubuna geri döner. Klasik yetiştirme metotları içinde sayılan bu yöntemlerin dışında teknolojik yöntem ve </w:t>
      </w:r>
      <w:proofErr w:type="gramStart"/>
      <w:r w:rsidRPr="00CD6CAE">
        <w:rPr>
          <w:rFonts w:cs="Times New Roman"/>
        </w:rPr>
        <w:lastRenderedPageBreak/>
        <w:t>ekipmanların</w:t>
      </w:r>
      <w:proofErr w:type="gramEnd"/>
      <w:r w:rsidRPr="00CD6CAE">
        <w:rPr>
          <w:rFonts w:cs="Times New Roman"/>
        </w:rPr>
        <w:t xml:space="preserve"> kullanıldığı sun’i tohumlama, donmuş embriyo kullanma, embriyo transferi ve histerektomi gibi metotlar da gün geçtikçe daha sık kullanılır olmaktadır. Bu metotlar özellikle hastalıklardan ari koloni oluşturmak ya da salgın nedeniyle kontamine olan kolonileri yenilemek amacıyla modern merkezlerde rutin olarak da başvurulan metotlardır. </w:t>
      </w:r>
    </w:p>
    <w:p w:rsidR="00AE42C6" w:rsidRPr="00CD6CAE" w:rsidRDefault="00AE42C6" w:rsidP="00933BC9">
      <w:pPr>
        <w:jc w:val="both"/>
        <w:rPr>
          <w:rFonts w:cs="Times New Roman"/>
          <w:b/>
        </w:rPr>
      </w:pPr>
      <w:r w:rsidRPr="00CD6CAE">
        <w:rPr>
          <w:rFonts w:cs="Times New Roman"/>
          <w:b/>
        </w:rPr>
        <w:t>FARE</w:t>
      </w:r>
    </w:p>
    <w:p w:rsidR="00AE42C6" w:rsidRPr="00CD6CAE" w:rsidRDefault="00AE42C6" w:rsidP="00933BC9">
      <w:pPr>
        <w:spacing w:after="0" w:line="240" w:lineRule="auto"/>
        <w:jc w:val="both"/>
        <w:rPr>
          <w:rFonts w:cs="Times New Roman"/>
        </w:rPr>
      </w:pPr>
      <w:r w:rsidRPr="00CD6CAE">
        <w:rPr>
          <w:rFonts w:cs="Times New Roman"/>
        </w:rPr>
        <w:t>Ataları: Mus musculus (Tarla-ev faresi)</w:t>
      </w:r>
    </w:p>
    <w:p w:rsidR="00AE42C6" w:rsidRPr="00CD6CAE" w:rsidRDefault="00AE42C6" w:rsidP="00933BC9">
      <w:pPr>
        <w:spacing w:after="0" w:line="240" w:lineRule="auto"/>
        <w:jc w:val="both"/>
        <w:rPr>
          <w:rFonts w:cs="Times New Roman"/>
        </w:rPr>
      </w:pPr>
      <w:r w:rsidRPr="00CD6CAE">
        <w:rPr>
          <w:rFonts w:cs="Times New Roman"/>
        </w:rPr>
        <w:t>Mus musculus albinos, Mus musculus nigros</w:t>
      </w:r>
    </w:p>
    <w:p w:rsidR="00AE42C6" w:rsidRPr="00CD6CAE" w:rsidRDefault="00AE42C6" w:rsidP="00933BC9">
      <w:pPr>
        <w:spacing w:after="0" w:line="240" w:lineRule="auto"/>
        <w:jc w:val="both"/>
        <w:rPr>
          <w:rFonts w:cs="Times New Roman"/>
        </w:rPr>
      </w:pPr>
      <w:proofErr w:type="gramStart"/>
      <w:r w:rsidRPr="00CD6CAE">
        <w:rPr>
          <w:rFonts w:cs="Times New Roman"/>
        </w:rPr>
        <w:t>Grup : Vertebrata</w:t>
      </w:r>
      <w:proofErr w:type="gramEnd"/>
      <w:r w:rsidRPr="00CD6CAE">
        <w:rPr>
          <w:rFonts w:cs="Times New Roman"/>
        </w:rPr>
        <w:t xml:space="preserve"> (Omurgalılar)</w:t>
      </w:r>
    </w:p>
    <w:p w:rsidR="00AE42C6" w:rsidRPr="00CD6CAE" w:rsidRDefault="00AE42C6" w:rsidP="00933BC9">
      <w:pPr>
        <w:spacing w:after="0" w:line="240" w:lineRule="auto"/>
        <w:jc w:val="both"/>
        <w:rPr>
          <w:rFonts w:cs="Times New Roman"/>
        </w:rPr>
      </w:pPr>
      <w:proofErr w:type="gramStart"/>
      <w:r w:rsidRPr="00CD6CAE">
        <w:rPr>
          <w:rFonts w:cs="Times New Roman"/>
        </w:rPr>
        <w:t>Sınıf : Mamalia</w:t>
      </w:r>
      <w:proofErr w:type="gramEnd"/>
      <w:r w:rsidRPr="00CD6CAE">
        <w:rPr>
          <w:rFonts w:cs="Times New Roman"/>
        </w:rPr>
        <w:t xml:space="preserve"> (Memeliler)</w:t>
      </w:r>
    </w:p>
    <w:p w:rsidR="00AE42C6" w:rsidRPr="00CD6CAE" w:rsidRDefault="00AE42C6" w:rsidP="00933BC9">
      <w:pPr>
        <w:spacing w:after="0" w:line="240" w:lineRule="auto"/>
        <w:jc w:val="both"/>
        <w:rPr>
          <w:rFonts w:cs="Times New Roman"/>
        </w:rPr>
      </w:pPr>
      <w:r w:rsidRPr="00CD6CAE">
        <w:rPr>
          <w:rFonts w:cs="Times New Roman"/>
        </w:rPr>
        <w:t xml:space="preserve">Alt </w:t>
      </w:r>
      <w:proofErr w:type="gramStart"/>
      <w:r w:rsidRPr="00CD6CAE">
        <w:rPr>
          <w:rFonts w:cs="Times New Roman"/>
        </w:rPr>
        <w:t>sınıf : Placentalia</w:t>
      </w:r>
      <w:proofErr w:type="gramEnd"/>
      <w:r w:rsidRPr="00CD6CAE">
        <w:rPr>
          <w:rFonts w:cs="Times New Roman"/>
        </w:rPr>
        <w:t xml:space="preserve"> (Plasentalılar)</w:t>
      </w:r>
    </w:p>
    <w:p w:rsidR="00AE42C6" w:rsidRPr="00CD6CAE" w:rsidRDefault="00AE42C6" w:rsidP="00933BC9">
      <w:pPr>
        <w:spacing w:after="0" w:line="240" w:lineRule="auto"/>
        <w:jc w:val="both"/>
        <w:rPr>
          <w:rFonts w:cs="Times New Roman"/>
        </w:rPr>
      </w:pPr>
      <w:proofErr w:type="gramStart"/>
      <w:r w:rsidRPr="00CD6CAE">
        <w:rPr>
          <w:rFonts w:cs="Times New Roman"/>
        </w:rPr>
        <w:t>Takım : Rodentia</w:t>
      </w:r>
      <w:proofErr w:type="gramEnd"/>
      <w:r w:rsidRPr="00CD6CAE">
        <w:rPr>
          <w:rFonts w:cs="Times New Roman"/>
        </w:rPr>
        <w:t xml:space="preserve"> (Kemirciler)</w:t>
      </w:r>
    </w:p>
    <w:p w:rsidR="00AE42C6" w:rsidRPr="00CD6CAE" w:rsidRDefault="00AE42C6" w:rsidP="00933BC9">
      <w:pPr>
        <w:spacing w:after="0" w:line="240" w:lineRule="auto"/>
        <w:jc w:val="both"/>
        <w:rPr>
          <w:rFonts w:cs="Times New Roman"/>
        </w:rPr>
      </w:pPr>
      <w:r w:rsidRPr="00CD6CAE">
        <w:rPr>
          <w:rFonts w:cs="Times New Roman"/>
        </w:rPr>
        <w:t xml:space="preserve">Alt </w:t>
      </w:r>
      <w:proofErr w:type="gramStart"/>
      <w:r w:rsidRPr="00CD6CAE">
        <w:rPr>
          <w:rFonts w:cs="Times New Roman"/>
        </w:rPr>
        <w:t>takım : Myomorpha</w:t>
      </w:r>
      <w:proofErr w:type="gramEnd"/>
    </w:p>
    <w:p w:rsidR="00AE42C6" w:rsidRPr="00CD6CAE" w:rsidRDefault="00AE42C6" w:rsidP="00933BC9">
      <w:pPr>
        <w:spacing w:after="0" w:line="240" w:lineRule="auto"/>
        <w:jc w:val="both"/>
        <w:rPr>
          <w:rFonts w:cs="Times New Roman"/>
        </w:rPr>
      </w:pPr>
      <w:proofErr w:type="gramStart"/>
      <w:r w:rsidRPr="00CD6CAE">
        <w:rPr>
          <w:rFonts w:cs="Times New Roman"/>
        </w:rPr>
        <w:t>Familya : Muridae</w:t>
      </w:r>
      <w:proofErr w:type="gramEnd"/>
    </w:p>
    <w:p w:rsidR="00AE42C6" w:rsidRPr="00CD6CAE" w:rsidRDefault="00AE42C6" w:rsidP="00933BC9">
      <w:pPr>
        <w:spacing w:after="0" w:line="240" w:lineRule="auto"/>
        <w:jc w:val="both"/>
        <w:rPr>
          <w:rFonts w:cs="Times New Roman"/>
        </w:rPr>
      </w:pPr>
      <w:r w:rsidRPr="00CD6CAE">
        <w:rPr>
          <w:rFonts w:cs="Times New Roman"/>
        </w:rPr>
        <w:t xml:space="preserve">Alt </w:t>
      </w:r>
      <w:proofErr w:type="gramStart"/>
      <w:r w:rsidRPr="00CD6CAE">
        <w:rPr>
          <w:rFonts w:cs="Times New Roman"/>
        </w:rPr>
        <w:t>familya : Murinae</w:t>
      </w:r>
      <w:proofErr w:type="gramEnd"/>
    </w:p>
    <w:p w:rsidR="00AE42C6" w:rsidRPr="00CD6CAE" w:rsidRDefault="00AE42C6" w:rsidP="00933BC9">
      <w:pPr>
        <w:spacing w:after="0" w:line="240" w:lineRule="auto"/>
        <w:jc w:val="both"/>
        <w:rPr>
          <w:rFonts w:cs="Times New Roman"/>
        </w:rPr>
      </w:pPr>
      <w:proofErr w:type="gramStart"/>
      <w:r w:rsidRPr="00CD6CAE">
        <w:rPr>
          <w:rFonts w:cs="Times New Roman"/>
        </w:rPr>
        <w:t>Cins : Musculus</w:t>
      </w:r>
      <w:proofErr w:type="gramEnd"/>
      <w:r w:rsidRPr="00CD6CAE">
        <w:rPr>
          <w:rFonts w:cs="Times New Roman"/>
        </w:rPr>
        <w:t xml:space="preserve"> musculus</w:t>
      </w:r>
    </w:p>
    <w:p w:rsidR="00AE42C6" w:rsidRPr="00CD6CAE" w:rsidRDefault="00AE42C6" w:rsidP="00933BC9">
      <w:pPr>
        <w:spacing w:after="0" w:line="240" w:lineRule="auto"/>
        <w:jc w:val="both"/>
        <w:rPr>
          <w:rFonts w:cs="Times New Roman"/>
        </w:rPr>
      </w:pPr>
      <w:proofErr w:type="gramStart"/>
      <w:r w:rsidRPr="00CD6CAE">
        <w:rPr>
          <w:rFonts w:cs="Times New Roman"/>
        </w:rPr>
        <w:t>Tür : Mus</w:t>
      </w:r>
      <w:proofErr w:type="gramEnd"/>
      <w:r w:rsidRPr="00CD6CAE">
        <w:rPr>
          <w:rFonts w:cs="Times New Roman"/>
        </w:rPr>
        <w:t xml:space="preserve"> musculus domesticus</w:t>
      </w:r>
    </w:p>
    <w:p w:rsidR="00AE42C6" w:rsidRPr="00CD6CAE" w:rsidRDefault="00AE42C6" w:rsidP="00933BC9">
      <w:pPr>
        <w:spacing w:after="0" w:line="240" w:lineRule="auto"/>
        <w:jc w:val="both"/>
        <w:rPr>
          <w:rFonts w:cs="Times New Roman"/>
        </w:rPr>
      </w:pPr>
    </w:p>
    <w:p w:rsidR="00C40F99" w:rsidRDefault="00C40F99" w:rsidP="00933BC9">
      <w:pPr>
        <w:spacing w:after="0" w:line="240" w:lineRule="auto"/>
        <w:jc w:val="both"/>
        <w:rPr>
          <w:rFonts w:cs="Times New Roman"/>
        </w:rPr>
      </w:pPr>
    </w:p>
    <w:p w:rsidR="00AE42C6" w:rsidRPr="00CD6CAE" w:rsidRDefault="00C40F99" w:rsidP="00933BC9">
      <w:pPr>
        <w:spacing w:after="0" w:line="240" w:lineRule="auto"/>
        <w:jc w:val="both"/>
        <w:rPr>
          <w:rFonts w:cs="Times New Roman"/>
        </w:rPr>
      </w:pPr>
      <w:r>
        <w:rPr>
          <w:rFonts w:cs="Times New Roman"/>
        </w:rPr>
        <w:t xml:space="preserve"> </w:t>
      </w:r>
      <w:r w:rsidR="00AE42C6" w:rsidRPr="00CD6CAE">
        <w:rPr>
          <w:rFonts w:cs="Times New Roman"/>
        </w:rPr>
        <w:t>Günümüzde araştırmalarda kullanılan 47</w:t>
      </w:r>
      <w:r w:rsidR="007D71D9">
        <w:rPr>
          <w:rFonts w:cs="Times New Roman"/>
        </w:rPr>
        <w:t>8</w:t>
      </w:r>
      <w:r w:rsidR="00AE42C6" w:rsidRPr="00CD6CAE">
        <w:rPr>
          <w:rFonts w:cs="Times New Roman"/>
        </w:rPr>
        <w:t xml:space="preserve"> inbred, 200’den fazla outbred ve 2000’den fazla mutant fare soyu bulunmaktadır. Transgenik hayvan üretiminde kullanılan teknolojinin ilerlemesi biyomedikal alanda kullanılan transgenik hayvan çeşitliliğini de artırmıştır. Fareler tüm vücutları </w:t>
      </w:r>
      <w:r w:rsidR="0030605A">
        <w:rPr>
          <w:rFonts w:cs="Times New Roman"/>
        </w:rPr>
        <w:t>kılla</w:t>
      </w:r>
      <w:r w:rsidR="00AE42C6" w:rsidRPr="00CD6CAE">
        <w:rPr>
          <w:rFonts w:cs="Times New Roman"/>
        </w:rPr>
        <w:t xml:space="preserve"> kaplı burun kenarlarında algaç görevi gören bıyık yapıda uzun kıllar bulunan, gözleri büyük ve parlak kırmızı renkte ortalama 10-15 cm vücut ve aynı miktarda kuyruk uzunluğuna sahip hayvanlardır. </w:t>
      </w:r>
      <w:r w:rsidR="0030605A">
        <w:rPr>
          <w:rFonts w:cs="Times New Roman"/>
        </w:rPr>
        <w:t xml:space="preserve">Kürk </w:t>
      </w:r>
      <w:r w:rsidR="00AE42C6" w:rsidRPr="00CD6CAE">
        <w:rPr>
          <w:rFonts w:cs="Times New Roman"/>
        </w:rPr>
        <w:t>renkleri gri, siyah, beyaz, kahve, sarı, çikolata ve tarçın renklerinde olabilmektedir. Küçük vücut yapılı ve narin karakterde olan farelerin ciltlerinde ter bezleri bulunmamakta olup uygun olmayan şartlarda çevreye adaptasyonları düşüktür. Genel olarak uysal yapıdadırlar ve ele alınmaları kolaydır. Loş ışıkta bulunmaları gereken noktürnal hayvanlardır. Yeme, içme ve doğum aktiviteleri karanlık dönemde gerçekleşir. En aktif dönemleri akşamdan 1-2 saat sonrası ile gündoğumu arasındaki süredir.</w:t>
      </w:r>
      <w:r w:rsidR="00FC60B3" w:rsidRPr="00CD6CAE">
        <w:rPr>
          <w:rFonts w:cs="Times New Roman"/>
        </w:rPr>
        <w:t xml:space="preserve"> Sosyal grup yaşamına uyumlu olan fareler yalnız büyütüldüklerinde grup halde yetiştirilenlere göre daha geri kalırlar. Ancak aşırı kalabalık üreme performanslarını olumsuz yönde etkiler. Erkek fareler genellikle kendi yavruları olmayan diğer fareleri ısırma eğilimindedir. Tüm fareler ısı, ışık, koku ve ses gibi çevresel uyarımlara karşın oldukça hassastır. İstenmeyen türde ve şiddette uyarımlar farelerde nörolojik belirtiler ve kanibalismusa kadar varan farklı tepkilerin ortaya çıkmasına neden olabilir.  </w:t>
      </w:r>
    </w:p>
    <w:p w:rsidR="00AE42C6" w:rsidRPr="00CD6CAE" w:rsidRDefault="00AE42C6" w:rsidP="00933BC9">
      <w:pPr>
        <w:spacing w:after="0" w:line="240" w:lineRule="auto"/>
        <w:jc w:val="both"/>
        <w:rPr>
          <w:rFonts w:cs="Times New Roman"/>
        </w:rPr>
      </w:pPr>
    </w:p>
    <w:p w:rsidR="00AE42C6" w:rsidRPr="00CD6CAE" w:rsidRDefault="00AE42C6" w:rsidP="00933BC9">
      <w:pPr>
        <w:spacing w:after="0" w:line="240" w:lineRule="auto"/>
        <w:jc w:val="both"/>
        <w:rPr>
          <w:rFonts w:cs="Times New Roman"/>
          <w:b/>
        </w:rPr>
      </w:pPr>
      <w:r w:rsidRPr="00CD6CAE">
        <w:rPr>
          <w:rFonts w:cs="Times New Roman"/>
          <w:b/>
        </w:rPr>
        <w:t>Anatomik Özellikleri</w:t>
      </w:r>
    </w:p>
    <w:p w:rsidR="00933BC9" w:rsidRPr="00CD6CAE" w:rsidRDefault="00933BC9" w:rsidP="00933BC9">
      <w:pPr>
        <w:spacing w:after="0" w:line="240" w:lineRule="auto"/>
        <w:jc w:val="both"/>
        <w:rPr>
          <w:rFonts w:cs="Times New Roman"/>
          <w:b/>
        </w:rPr>
      </w:pPr>
    </w:p>
    <w:p w:rsidR="00AE42C6" w:rsidRPr="00CD6CAE" w:rsidRDefault="0030605A" w:rsidP="00933BC9">
      <w:pPr>
        <w:spacing w:after="0" w:line="240" w:lineRule="auto"/>
        <w:jc w:val="both"/>
        <w:rPr>
          <w:rFonts w:cs="Times New Roman"/>
        </w:rPr>
      </w:pPr>
      <w:r>
        <w:rPr>
          <w:rFonts w:cs="Times New Roman"/>
        </w:rPr>
        <w:t>Yeni doğanlar kürksüz</w:t>
      </w:r>
      <w:r w:rsidR="00AE42C6" w:rsidRPr="00CD6CAE">
        <w:rPr>
          <w:rFonts w:cs="Times New Roman"/>
        </w:rPr>
        <w:t xml:space="preserve">, kulakları yapışık, gözleri kapalı halde olup erginleştikçe vücutları kuyruk hariç olmak üzere </w:t>
      </w:r>
      <w:r>
        <w:rPr>
          <w:rFonts w:cs="Times New Roman"/>
        </w:rPr>
        <w:t>kıl</w:t>
      </w:r>
      <w:r w:rsidR="00AE42C6" w:rsidRPr="00CD6CAE">
        <w:rPr>
          <w:rFonts w:cs="Times New Roman"/>
        </w:rPr>
        <w:t xml:space="preserve"> örtüsü ile kaplanmaya başlar. Ön ayakları dört arka ayaklarıbeş parmaklıolup ön ayaklarını elleri gibi de kullanabilirler. Erginliğe ulaşmış bir farede </w:t>
      </w:r>
      <w:r>
        <w:rPr>
          <w:rFonts w:cs="Times New Roman"/>
        </w:rPr>
        <w:t>kıl</w:t>
      </w:r>
      <w:r w:rsidR="00AE42C6" w:rsidRPr="00CD6CAE">
        <w:rPr>
          <w:rFonts w:cs="Times New Roman"/>
        </w:rPr>
        <w:t xml:space="preserve"> örtüsü sert kılla</w:t>
      </w:r>
      <w:r w:rsidR="006750EE">
        <w:rPr>
          <w:rFonts w:cs="Times New Roman"/>
        </w:rPr>
        <w:t xml:space="preserve">rdan oluşmaktadır.  Farelerde </w:t>
      </w:r>
      <w:r w:rsidR="003F671B">
        <w:rPr>
          <w:rFonts w:cs="Times New Roman"/>
        </w:rPr>
        <w:t xml:space="preserve">patiler </w:t>
      </w:r>
      <w:r w:rsidR="00AE42C6" w:rsidRPr="00CD6CAE">
        <w:rPr>
          <w:rFonts w:cs="Times New Roman"/>
        </w:rPr>
        <w:t xml:space="preserve">ısı dengelenmesinde (termoregülasyon) ve tutunma işlevinde </w:t>
      </w:r>
      <w:r>
        <w:rPr>
          <w:rFonts w:cs="Times New Roman"/>
        </w:rPr>
        <w:t>kılsız</w:t>
      </w:r>
      <w:r w:rsidR="00AE42C6" w:rsidRPr="00CD6CAE">
        <w:rPr>
          <w:rFonts w:cs="Times New Roman"/>
        </w:rPr>
        <w:t xml:space="preserve"> olma özelliği ile önemli bir rol oynar.</w:t>
      </w:r>
    </w:p>
    <w:p w:rsidR="00AE42C6" w:rsidRPr="00CD6CAE" w:rsidRDefault="00AE42C6" w:rsidP="00933BC9">
      <w:pPr>
        <w:spacing w:after="0" w:line="240" w:lineRule="auto"/>
        <w:jc w:val="both"/>
        <w:rPr>
          <w:rFonts w:cs="Times New Roman"/>
        </w:rPr>
      </w:pPr>
      <w:r w:rsidRPr="00CD6CAE">
        <w:rPr>
          <w:rFonts w:cs="Times New Roman"/>
        </w:rPr>
        <w:t>Üst dudakları yarık olup etrafındaki kıllar karanlıkta yön tayininde avantaj sağlayan duyarlı yapılardır (</w:t>
      </w:r>
      <w:r w:rsidR="00B446BB" w:rsidRPr="00CD6CAE">
        <w:rPr>
          <w:rFonts w:cs="Times New Roman"/>
        </w:rPr>
        <w:t>Gültiken, 2010)</w:t>
      </w:r>
      <w:r w:rsidRPr="00CD6CAE">
        <w:rPr>
          <w:rFonts w:cs="Times New Roman"/>
        </w:rPr>
        <w:t xml:space="preserve">. Görme yetenekleri güçlü olmayan, koni hücrelerinin yetersizliği nedeniyle renkleri ayırt edemeyen fotofobik özellikteki bu hayvanlarda noktürnal (gece aktif) oldukları için bu kıllar büyük bir önem taşımaktadır. </w:t>
      </w:r>
    </w:p>
    <w:p w:rsidR="00AE42C6" w:rsidRPr="00574CE0" w:rsidRDefault="00AE42C6" w:rsidP="00933BC9">
      <w:pPr>
        <w:spacing w:after="0" w:line="240" w:lineRule="auto"/>
        <w:jc w:val="both"/>
        <w:rPr>
          <w:rFonts w:cs="Times New Roman"/>
        </w:rPr>
      </w:pPr>
    </w:p>
    <w:p w:rsidR="00AE42C6" w:rsidRPr="00CD6CAE" w:rsidRDefault="00AE42C6" w:rsidP="00933BC9">
      <w:pPr>
        <w:spacing w:after="0" w:line="240" w:lineRule="auto"/>
        <w:jc w:val="both"/>
        <w:rPr>
          <w:rFonts w:cs="Times New Roman"/>
        </w:rPr>
      </w:pPr>
      <w:r w:rsidRPr="00574CE0">
        <w:rPr>
          <w:rFonts w:cs="Times New Roman"/>
        </w:rPr>
        <w:t xml:space="preserve">   Diş formülleri üst çenede 3001-1003 ve alt çenede 3001-1003 olacak şekildedir. Molar dişlerden ilkinin uzunluğu en fazla olup üçüncüsü en küçük olanıdır. İncisiv dişler sürekli uzama eğilimindedir ve lingual yüzleri oldukça </w:t>
      </w:r>
      <w:r w:rsidRPr="00CD6CAE">
        <w:rPr>
          <w:rFonts w:cs="Times New Roman"/>
        </w:rPr>
        <w:t>keskindir. Foramen apicis dentis açık olduğundan incisiv dişlerin sürekli uzaması sorun teşkil edeceğinden düzenli olarak hayvan tarafından törpülenmesi gerekir. Bu törpülenme işi kemirme yolu ile olacağından pelet yem sertliği ve/veya hayvanın kemirebileceği sağlığa uygun materyallerin varlığı büyük önem taşımaktadır (</w:t>
      </w:r>
      <w:r w:rsidR="002F20FB" w:rsidRPr="00CD6CAE">
        <w:rPr>
          <w:rFonts w:cs="Times New Roman"/>
        </w:rPr>
        <w:t>Poyraz, 200</w:t>
      </w:r>
      <w:r w:rsidR="00B446BB" w:rsidRPr="00CD6CAE">
        <w:rPr>
          <w:rFonts w:cs="Times New Roman"/>
        </w:rPr>
        <w:t>0)</w:t>
      </w:r>
      <w:r w:rsidRPr="00CD6CAE">
        <w:rPr>
          <w:rFonts w:cs="Times New Roman"/>
        </w:rPr>
        <w:t xml:space="preserve">. Törpülenme eksikliği sonucunda uzamış olan incisiv dişler nedeniyle hayvanda beslenme geriliği, patolojik travmatik olgular başgösterebilir. </w:t>
      </w:r>
    </w:p>
    <w:p w:rsidR="00AE42C6" w:rsidRPr="00CD6CAE" w:rsidRDefault="00AE42C6" w:rsidP="00933BC9">
      <w:pPr>
        <w:spacing w:after="0" w:line="240" w:lineRule="auto"/>
        <w:jc w:val="both"/>
        <w:rPr>
          <w:rFonts w:cs="Times New Roman"/>
        </w:rPr>
      </w:pPr>
    </w:p>
    <w:p w:rsidR="00AE42C6" w:rsidRPr="00CD6CAE" w:rsidRDefault="00AE42C6" w:rsidP="00933BC9">
      <w:pPr>
        <w:spacing w:after="0" w:line="240" w:lineRule="auto"/>
        <w:jc w:val="both"/>
        <w:rPr>
          <w:rFonts w:cs="Times New Roman"/>
        </w:rPr>
      </w:pPr>
      <w:r w:rsidRPr="00CD6CAE">
        <w:rPr>
          <w:rFonts w:cs="Times New Roman"/>
        </w:rPr>
        <w:lastRenderedPageBreak/>
        <w:t>Ağızda glandula parotis, glandula submandibularis ve glandula sublingulais olmak üzere 3 çift tükrük bezi bulunur. Glandula sublingualisin salgısı müköz iken diğerleri seröz yapıdadır (</w:t>
      </w:r>
      <w:r w:rsidR="00B446BB" w:rsidRPr="00CD6CAE">
        <w:rPr>
          <w:rFonts w:cs="Times New Roman"/>
        </w:rPr>
        <w:t>Gültiken, 2010</w:t>
      </w:r>
      <w:r w:rsidRPr="00CD6CAE">
        <w:rPr>
          <w:rFonts w:cs="Times New Roman"/>
        </w:rPr>
        <w:t>).</w:t>
      </w:r>
      <w:r w:rsidR="00FC60B3" w:rsidRPr="00CD6CAE">
        <w:rPr>
          <w:rFonts w:cs="Times New Roman"/>
        </w:rPr>
        <w:t xml:space="preserve"> </w:t>
      </w:r>
      <w:r w:rsidRPr="00CD6CAE">
        <w:rPr>
          <w:rFonts w:cs="Times New Roman"/>
        </w:rPr>
        <w:t>Omnivor olan bu canlıların mideleri tek kompartmanlıdır.  Koku alma duyuları oldukça gelişmiş olup feromon algıları oldukça yüksektir. Akciğerleri sağda tek lob solda dört olacak şekilde konuşlanmıştır.</w:t>
      </w:r>
      <w:r w:rsidR="00FC60B3" w:rsidRPr="00CD6CAE">
        <w:rPr>
          <w:rFonts w:cs="Times New Roman"/>
        </w:rPr>
        <w:t xml:space="preserve"> </w:t>
      </w:r>
      <w:r w:rsidRPr="00CD6CAE">
        <w:rPr>
          <w:rFonts w:cs="Times New Roman"/>
        </w:rPr>
        <w:t>Dişi farelerde üçü servikotorasik bölgede ikisi inguinoabdominal bölgede olmak üzere beş çift meme bulunmaktadır (</w:t>
      </w:r>
      <w:r w:rsidR="002F20FB" w:rsidRPr="00CD6CAE">
        <w:rPr>
          <w:rFonts w:cs="Times New Roman"/>
        </w:rPr>
        <w:t>Poyraz, 200</w:t>
      </w:r>
      <w:r w:rsidR="00B446BB" w:rsidRPr="00CD6CAE">
        <w:rPr>
          <w:rFonts w:cs="Times New Roman"/>
        </w:rPr>
        <w:t>0</w:t>
      </w:r>
      <w:r w:rsidRPr="00CD6CAE">
        <w:rPr>
          <w:rFonts w:cs="Times New Roman"/>
        </w:rPr>
        <w:t>).</w:t>
      </w:r>
    </w:p>
    <w:p w:rsidR="00AE42C6" w:rsidRPr="00CD6CAE" w:rsidRDefault="00AE42C6" w:rsidP="00933BC9">
      <w:pPr>
        <w:spacing w:after="0" w:line="240" w:lineRule="auto"/>
        <w:jc w:val="both"/>
        <w:rPr>
          <w:rFonts w:cs="Times New Roman"/>
        </w:rPr>
      </w:pPr>
    </w:p>
    <w:p w:rsidR="00AE42C6" w:rsidRPr="00CD6CAE" w:rsidRDefault="00AE42C6" w:rsidP="002D3A87">
      <w:pPr>
        <w:spacing w:after="0" w:line="240" w:lineRule="auto"/>
        <w:ind w:firstLine="708"/>
        <w:jc w:val="both"/>
        <w:rPr>
          <w:rFonts w:cs="Times New Roman"/>
        </w:rPr>
      </w:pPr>
      <w:r w:rsidRPr="00CD6CAE">
        <w:rPr>
          <w:rFonts w:cs="Times New Roman"/>
        </w:rPr>
        <w:t>Fare y</w:t>
      </w:r>
      <w:r w:rsidR="00574CE0">
        <w:rPr>
          <w:rFonts w:cs="Times New Roman"/>
        </w:rPr>
        <w:t>avruları doğduklarında 0,5-</w:t>
      </w:r>
      <w:r w:rsidRPr="00CD6CAE">
        <w:rPr>
          <w:rFonts w:cs="Times New Roman"/>
        </w:rPr>
        <w:t>1,5 g canlı ağırlığa sahiptir. Bir aylık yaşta 12-19 g 1,5 ayda ise 20-40 g canlı ağırlığa ulaşırlar. Ergin canlı ağırlıklarının ve (</w:t>
      </w:r>
      <w:r w:rsidR="002D3A87" w:rsidRPr="00CD6CAE">
        <w:rPr>
          <w:rFonts w:cs="Times New Roman"/>
        </w:rPr>
        <w:t>20</w:t>
      </w:r>
      <w:r w:rsidRPr="00CD6CAE">
        <w:rPr>
          <w:rFonts w:cs="Times New Roman"/>
        </w:rPr>
        <w:t>-40 g</w:t>
      </w:r>
      <w:r w:rsidR="002D3A87" w:rsidRPr="00CD6CAE">
        <w:rPr>
          <w:rFonts w:cs="Times New Roman"/>
        </w:rPr>
        <w:t xml:space="preserve"> erkek, 2</w:t>
      </w:r>
      <w:r w:rsidR="00574CE0">
        <w:rPr>
          <w:rFonts w:cs="Times New Roman"/>
        </w:rPr>
        <w:t>5-40</w:t>
      </w:r>
      <w:r w:rsidR="002D3A87" w:rsidRPr="00CD6CAE">
        <w:rPr>
          <w:rFonts w:cs="Times New Roman"/>
        </w:rPr>
        <w:t xml:space="preserve"> g dişi</w:t>
      </w:r>
      <w:r w:rsidRPr="00CD6CAE">
        <w:rPr>
          <w:rFonts w:cs="Times New Roman"/>
        </w:rPr>
        <w:t xml:space="preserve">), günlük yem tüketimlerinin düşük olması, hızlı </w:t>
      </w:r>
      <w:proofErr w:type="gramStart"/>
      <w:r w:rsidRPr="00CD6CAE">
        <w:rPr>
          <w:rFonts w:cs="Times New Roman"/>
        </w:rPr>
        <w:t>jenerasyonla</w:t>
      </w:r>
      <w:proofErr w:type="gramEnd"/>
      <w:r w:rsidRPr="00CD6CAE">
        <w:rPr>
          <w:rFonts w:cs="Times New Roman"/>
        </w:rPr>
        <w:t>, bir doğumda fazla yavru verebilmeleri, küçük kafeslerde yaşayabilmeleri ve araştırmaya özel model oluşturmaya uygun olmaları diğer laboratuvar hayvanları ile taşıdıkları ortak olumlu özelliklerdir. Doğal yaşam sürelerinin uzun olmaması (1-</w:t>
      </w:r>
      <w:r w:rsidR="00574CE0">
        <w:rPr>
          <w:rFonts w:cs="Times New Roman"/>
        </w:rPr>
        <w:t>2</w:t>
      </w:r>
      <w:r w:rsidRPr="00CD6CAE">
        <w:rPr>
          <w:rFonts w:cs="Times New Roman"/>
        </w:rPr>
        <w:t xml:space="preserve"> yıl) bazı mortalite etkisi yüksek olan araştırmalarda (toksikoloji, savunma, biyogüvenlik vs.) tercih edilmelerine neden teşkil etmektedir (Poyraz</w:t>
      </w:r>
      <w:r w:rsidR="002F20FB" w:rsidRPr="00CD6CAE">
        <w:rPr>
          <w:rFonts w:cs="Times New Roman"/>
        </w:rPr>
        <w:t>, 200</w:t>
      </w:r>
      <w:r w:rsidR="00B446BB" w:rsidRPr="00CD6CAE">
        <w:rPr>
          <w:rFonts w:cs="Times New Roman"/>
        </w:rPr>
        <w:t>0</w:t>
      </w:r>
      <w:r w:rsidRPr="00CD6CAE">
        <w:rPr>
          <w:rFonts w:cs="Times New Roman"/>
        </w:rPr>
        <w:t xml:space="preserve">). Farelerde yumurta fallop tüplerinde ampullada spermle fertilize olur. Fertilizasyonu takip eden 3. gün morula safhası gerçekleşir. Gebelik süresi 19-21 gündür.  Yeni doğanlar pembe ciltli, </w:t>
      </w:r>
      <w:r w:rsidR="0030605A">
        <w:rPr>
          <w:rFonts w:cs="Times New Roman"/>
        </w:rPr>
        <w:t>kılsız</w:t>
      </w:r>
      <w:r w:rsidRPr="00CD6CAE">
        <w:rPr>
          <w:rFonts w:cs="Times New Roman"/>
        </w:rPr>
        <w:t xml:space="preserve">, gözleri ve kulakları kapalı, anne bakımına muhtaçtır. Doğumdan 3 gün sonra yavruların cilt rengi beyaza dönmeye başlar ve umblikal kordonu düşer. Ses algısı ve </w:t>
      </w:r>
      <w:r w:rsidR="00FD76D5">
        <w:rPr>
          <w:rFonts w:cs="Times New Roman"/>
        </w:rPr>
        <w:t>kürk örtüsünün</w:t>
      </w:r>
      <w:r w:rsidRPr="00CD6CAE">
        <w:rPr>
          <w:rFonts w:cs="Times New Roman"/>
        </w:rPr>
        <w:t xml:space="preserve"> başlaması 4-6 günlük yaşta görülür. 12-14 günlük yaşta gözleri açılmaya, incisiv dişleri görünmeye başlayan farelerde yeme ve içme etkinliği de görülür. 3 haftalık yaştan itibaren bireysel yaşama başlarlar. Dişiler 4 haftalık yaşta fertil olurken erkeklerde testislerin skrotuma inmesi 5 haftalık yaşta gerçekleşir ancak bu dönem çiftleştirme için uygun değildir. Yavruların gelişim parametreleri soy, beslenme ve sağlık durumları, çevresel faktörler, maternal laktasyon kapasitesi ve reprodüktif yeterlikten etkilenmektedir.  </w:t>
      </w:r>
    </w:p>
    <w:p w:rsidR="00AE42C6" w:rsidRPr="00CD6CAE" w:rsidRDefault="00AE42C6" w:rsidP="00933BC9">
      <w:pPr>
        <w:spacing w:after="0" w:line="240" w:lineRule="auto"/>
        <w:jc w:val="both"/>
        <w:rPr>
          <w:rFonts w:cs="Times New Roman"/>
        </w:rPr>
      </w:pPr>
    </w:p>
    <w:p w:rsidR="00AE42C6" w:rsidRPr="00CD6CAE" w:rsidRDefault="00AE42C6" w:rsidP="00933BC9">
      <w:pPr>
        <w:spacing w:after="0" w:line="240" w:lineRule="auto"/>
        <w:ind w:firstLine="708"/>
        <w:jc w:val="both"/>
        <w:rPr>
          <w:rFonts w:cs="Times New Roman"/>
        </w:rPr>
      </w:pPr>
      <w:r w:rsidRPr="00CD6CAE">
        <w:rPr>
          <w:rFonts w:cs="Times New Roman"/>
        </w:rPr>
        <w:t xml:space="preserve">Fareler hızlı gelişim gösteren hayvanlardır. Cinsel olgunluk belirtileri 6-7 haftalık yaşta görülmeye başlar. Erkeklerde epididimiste olgun spermatozoonlara 36 günlük yaşta rastlanırken dişilerde ilk ovulasyon 37. günde görülebilir. Cinsel olgunluk belirtileri görülse de bu yaşlar sağlıklı bir çiftleşme ve üreme için oldukça erken yaşlardır. Bu dönemde hayvanların üretimde kullanılması hem hayvan sağlığı hem de üretim verimi bakımından zarar getirecek niteliktedir. Erkeklerde olgunluk yaşı olarak 70-80. günler, dişilerde ise 65-75. günler kabul edilir. </w:t>
      </w:r>
      <w:r w:rsidRPr="007C65D6">
        <w:rPr>
          <w:rFonts w:cs="Times New Roman"/>
        </w:rPr>
        <w:t>Üretim için genelde fareler 65-90 günlükken kullanılmaya başlanır. Farelerde östrus 4-5 gün, gebelik 19</w:t>
      </w:r>
      <w:r w:rsidRPr="00CD6CAE">
        <w:rPr>
          <w:rFonts w:cs="Times New Roman"/>
        </w:rPr>
        <w:t xml:space="preserve">-21 gün ve laktasyon ise 20-22 gün sürer. Çiftleşme sonrası semen vajina içinde bir kapak oluşturmak için katılaşır bu kapak semen sızıntısının olmaması ve gebelik şansının artması için 10-12 saat boyunca vajinada kalır. Ortalama olarak bir fare yılda 6-9 defa doğum yapar ve her doğumda </w:t>
      </w:r>
      <w:r w:rsidR="007C65D6">
        <w:rPr>
          <w:rFonts w:cs="Times New Roman"/>
        </w:rPr>
        <w:t>6</w:t>
      </w:r>
      <w:r w:rsidR="002D3A87" w:rsidRPr="00CD6CAE">
        <w:rPr>
          <w:rFonts w:cs="Times New Roman"/>
        </w:rPr>
        <w:t>-12</w:t>
      </w:r>
      <w:r w:rsidRPr="00CD6CAE">
        <w:rPr>
          <w:rFonts w:cs="Times New Roman"/>
        </w:rPr>
        <w:t xml:space="preserve"> yavru verir. Yaşam süreleri yaklaşık </w:t>
      </w:r>
      <w:r w:rsidR="007C65D6">
        <w:rPr>
          <w:rFonts w:cs="Times New Roman"/>
        </w:rPr>
        <w:t>1-2</w:t>
      </w:r>
      <w:r w:rsidRPr="00CD6CAE">
        <w:rPr>
          <w:rFonts w:cs="Times New Roman"/>
        </w:rPr>
        <w:t xml:space="preserve"> yıldır. </w:t>
      </w:r>
    </w:p>
    <w:p w:rsidR="004C3FFD" w:rsidRPr="00CD6CAE" w:rsidRDefault="004C3FFD" w:rsidP="00933BC9">
      <w:pPr>
        <w:spacing w:after="0" w:line="240" w:lineRule="auto"/>
        <w:ind w:firstLine="708"/>
        <w:jc w:val="both"/>
        <w:rPr>
          <w:rFonts w:cs="Times New Roman"/>
        </w:rPr>
      </w:pPr>
    </w:p>
    <w:p w:rsidR="004C3FFD" w:rsidRPr="00CD6CAE" w:rsidRDefault="004C3FFD" w:rsidP="00933BC9">
      <w:pPr>
        <w:spacing w:after="0" w:line="240" w:lineRule="auto"/>
        <w:ind w:firstLine="708"/>
        <w:jc w:val="both"/>
        <w:rPr>
          <w:rFonts w:cs="Times New Roman"/>
        </w:rPr>
      </w:pPr>
      <w:r w:rsidRPr="00CD6CAE">
        <w:rPr>
          <w:rFonts w:cs="Times New Roman"/>
        </w:rPr>
        <w:t>Farelerde başarılı çiftleşme ve gebelik konusunda iki kavrama özellikle çok dikkat edilmelidir. Bu kavramlar Bruce ve Whitten etkileridir.</w:t>
      </w:r>
    </w:p>
    <w:p w:rsidR="004C3FFD" w:rsidRPr="00CD6CAE" w:rsidRDefault="004C3FFD" w:rsidP="004C3FFD">
      <w:pPr>
        <w:spacing w:after="0" w:line="240" w:lineRule="auto"/>
        <w:ind w:firstLine="708"/>
        <w:jc w:val="both"/>
        <w:rPr>
          <w:rFonts w:cs="Times New Roman"/>
        </w:rPr>
      </w:pPr>
      <w:r w:rsidRPr="00CD6CAE">
        <w:rPr>
          <w:rFonts w:cs="Times New Roman"/>
          <w:b/>
        </w:rPr>
        <w:t>Bruce etkisi:</w:t>
      </w:r>
      <w:r w:rsidRPr="00CD6CAE">
        <w:rPr>
          <w:rFonts w:cs="Times New Roman"/>
        </w:rPr>
        <w:t xml:space="preserve"> başarılı bir çiftleşme (coitus) sonrası sonradan bir erkeğin kafese konmasıyla erkek uyaranı oluşması ve sonuç olarak uterusta </w:t>
      </w:r>
      <w:proofErr w:type="gramStart"/>
      <w:r w:rsidRPr="00CD6CAE">
        <w:rPr>
          <w:rFonts w:cs="Times New Roman"/>
        </w:rPr>
        <w:t>döllenmiş</w:t>
      </w:r>
      <w:proofErr w:type="gramEnd"/>
      <w:r w:rsidRPr="00CD6CAE">
        <w:rPr>
          <w:rFonts w:cs="Times New Roman"/>
        </w:rPr>
        <w:t xml:space="preserve"> yumurtanın tutunamaması.</w:t>
      </w:r>
    </w:p>
    <w:p w:rsidR="004C3FFD" w:rsidRPr="00CD6CAE" w:rsidRDefault="004C3FFD" w:rsidP="004C3FFD">
      <w:pPr>
        <w:spacing w:after="0" w:line="240" w:lineRule="auto"/>
        <w:ind w:firstLine="708"/>
        <w:jc w:val="both"/>
        <w:rPr>
          <w:rFonts w:cs="Times New Roman"/>
        </w:rPr>
      </w:pPr>
      <w:r w:rsidRPr="00CD6CAE">
        <w:rPr>
          <w:rFonts w:cs="Times New Roman"/>
          <w:b/>
        </w:rPr>
        <w:t>Whitten etkisi:</w:t>
      </w:r>
      <w:r w:rsidRPr="00CD6CAE">
        <w:rPr>
          <w:rFonts w:cs="Times New Roman"/>
        </w:rPr>
        <w:t xml:space="preserve"> anöstrus halindeki dişinin olduğu gruba erkek hayvanın konulmasıyla östrusun yeniden indüksiyonu ve hayvanın senkronize olmasıdır. </w:t>
      </w:r>
      <w:proofErr w:type="gramStart"/>
      <w:r w:rsidRPr="00CD6CAE">
        <w:rPr>
          <w:rFonts w:cs="Times New Roman"/>
        </w:rPr>
        <w:t>Bu  iki</w:t>
      </w:r>
      <w:proofErr w:type="gramEnd"/>
      <w:r w:rsidRPr="00CD6CAE">
        <w:rPr>
          <w:rFonts w:cs="Times New Roman"/>
        </w:rPr>
        <w:t xml:space="preserve"> etki koloni oluşturma safhasında ya da bir araştırma grubu oluşturmak adına hayvan üretimini olumlu ve olumsuz yönde etkileyebilecek olayları nitelemektedir. </w:t>
      </w:r>
    </w:p>
    <w:p w:rsidR="00AE42C6" w:rsidRPr="00CD6CAE" w:rsidRDefault="00AE42C6" w:rsidP="00933BC9">
      <w:pPr>
        <w:spacing w:after="0" w:line="240" w:lineRule="auto"/>
        <w:jc w:val="both"/>
        <w:rPr>
          <w:rFonts w:cs="Times New Roman"/>
        </w:rPr>
      </w:pPr>
    </w:p>
    <w:p w:rsidR="00AE42C6" w:rsidRPr="00CD6CAE" w:rsidRDefault="00AE42C6" w:rsidP="00B446BB">
      <w:pPr>
        <w:spacing w:after="0" w:line="240" w:lineRule="auto"/>
        <w:ind w:firstLine="708"/>
        <w:jc w:val="both"/>
        <w:rPr>
          <w:rFonts w:cs="Times New Roman"/>
        </w:rPr>
      </w:pPr>
      <w:r w:rsidRPr="00CD6CAE">
        <w:rPr>
          <w:rFonts w:cs="Times New Roman"/>
        </w:rPr>
        <w:t xml:space="preserve">Fareler vücut ağırlıklarına göre oldukça geniş bir yüzey alanına sahiptir. Bu özellik değişen çevre şartlarına karşın fizyolojik tepkilerin doğma olasılığını artırmaktadır. Ortam ısısının düşmesi durumunda titreme görülmez. Soğuk ortama adapte olmuş bir fare ısı eşitliğini kurabilmek için bazal metabolizmasını diğer hayvanlara göre 3 kat daha fazla etkin kullanabilir. Ter bezleri olmayan fareler vücut ısılarını düşürmek için salivasyon etkinliğini artırıp kürklerini ıslatırlar ancak bu yöntem çok fazla sürdürülebilir etkinlikte değildir. Kalıcı bir ortam ısısı artışında farede kan akışı hızlanır, kulak damarlarında da artan kan akışı ile hayvan yine vücut ısısını düşürmeye çalışır. Bu sayılan özelliklerle aslında farelerin gerçek bir sıcakkanlı hayvan olmadığı söylenebilir. Yeni doğan hayvanlar ektotermik özellikte olup 20 günlük yaşa kadar vücut ısılarını düzenleyecek bir mekanizmadan yoksundurlar. Hipotermi durumunda fertilite gücü ve hastalıklara karşın direnç düşmektedir. Sürekli olarak 32 </w:t>
      </w:r>
      <w:proofErr w:type="gramStart"/>
      <w:r w:rsidR="007C65D6" w:rsidRPr="007C65D6">
        <w:rPr>
          <w:rFonts w:cs="Times New Roman"/>
          <w:vertAlign w:val="superscript"/>
        </w:rPr>
        <w:t>o</w:t>
      </w:r>
      <w:r w:rsidR="007C65D6" w:rsidRPr="00CD6CAE">
        <w:rPr>
          <w:rFonts w:cs="Times New Roman"/>
        </w:rPr>
        <w:t xml:space="preserve">C </w:t>
      </w:r>
      <w:r w:rsidRPr="00CD6CAE">
        <w:rPr>
          <w:rFonts w:cs="Times New Roman"/>
        </w:rPr>
        <w:t xml:space="preserve"> üstündeki</w:t>
      </w:r>
      <w:proofErr w:type="gramEnd"/>
      <w:r w:rsidRPr="00CD6CAE">
        <w:rPr>
          <w:rFonts w:cs="Times New Roman"/>
        </w:rPr>
        <w:t xml:space="preserve"> sıcaklıklarda yaşayan hayvanlarda ölüm veya kalıcı patolojik sorunlar görülebilir. Farelerin </w:t>
      </w:r>
      <w:proofErr w:type="gramStart"/>
      <w:r w:rsidRPr="00CD6CAE">
        <w:rPr>
          <w:rFonts w:cs="Times New Roman"/>
        </w:rPr>
        <w:t>optimal</w:t>
      </w:r>
      <w:proofErr w:type="gramEnd"/>
      <w:r w:rsidRPr="00CD6CAE">
        <w:rPr>
          <w:rFonts w:cs="Times New Roman"/>
        </w:rPr>
        <w:t xml:space="preserve"> ısı konforu olarak </w:t>
      </w:r>
      <w:r w:rsidR="007C65D6">
        <w:rPr>
          <w:rFonts w:cs="Times New Roman"/>
        </w:rPr>
        <w:t>18-26</w:t>
      </w:r>
      <w:r w:rsidRPr="00CD6CAE">
        <w:rPr>
          <w:rFonts w:cs="Times New Roman"/>
        </w:rPr>
        <w:t xml:space="preserve"> </w:t>
      </w:r>
      <w:r w:rsidR="007C65D6" w:rsidRPr="007C65D6">
        <w:rPr>
          <w:rFonts w:cs="Times New Roman"/>
          <w:vertAlign w:val="superscript"/>
        </w:rPr>
        <w:t>o</w:t>
      </w:r>
      <w:r w:rsidRPr="00CD6CAE">
        <w:rPr>
          <w:rFonts w:cs="Times New Roman"/>
        </w:rPr>
        <w:t>C’nin</w:t>
      </w:r>
      <w:r w:rsidR="004B59F3">
        <w:rPr>
          <w:rFonts w:cs="Times New Roman"/>
        </w:rPr>
        <w:t xml:space="preserve"> ve bağıl nem değeri olarak %45-55 seviyesinin</w:t>
      </w:r>
      <w:r w:rsidRPr="00CD6CAE">
        <w:rPr>
          <w:rFonts w:cs="Times New Roman"/>
        </w:rPr>
        <w:t xml:space="preserve"> sağlanması </w:t>
      </w:r>
      <w:r w:rsidRPr="00CD6CAE">
        <w:rPr>
          <w:rFonts w:cs="Times New Roman"/>
        </w:rPr>
        <w:lastRenderedPageBreak/>
        <w:t xml:space="preserve">uygundur. Bu ısı konforunda hayvanların yaşam gücü, üreme verimi, yeni doğan sayı ve canlı ağırlığı en yüksek değerde olacaktır. </w:t>
      </w:r>
    </w:p>
    <w:p w:rsidR="00933BC9" w:rsidRPr="00CD6CAE" w:rsidRDefault="00933BC9" w:rsidP="00933BC9">
      <w:pPr>
        <w:spacing w:after="0" w:line="240" w:lineRule="auto"/>
        <w:ind w:firstLine="708"/>
        <w:jc w:val="both"/>
        <w:rPr>
          <w:rFonts w:cs="Times New Roman"/>
        </w:rPr>
      </w:pPr>
    </w:p>
    <w:p w:rsidR="00AE42C6" w:rsidRPr="00CD6CAE" w:rsidRDefault="00AE42C6" w:rsidP="00933BC9">
      <w:pPr>
        <w:spacing w:after="0" w:line="240" w:lineRule="auto"/>
        <w:ind w:firstLine="708"/>
        <w:jc w:val="both"/>
        <w:rPr>
          <w:rFonts w:cs="Times New Roman"/>
        </w:rPr>
      </w:pPr>
      <w:r w:rsidRPr="00CD6CAE">
        <w:rPr>
          <w:rFonts w:cs="Times New Roman"/>
        </w:rPr>
        <w:t xml:space="preserve">Vücut yüzeylerinin canlı ağırlığa göre daha geniş olması su kayıpları bakımından da dezavantajlı olmalarına neden olmaktadır. Nazal yoldan verilen havanın fazla ısınmış olmaması ve idrar yoğunluğunun yüksek olmasıyla da vücuttan su kaybının önlenmesi sağlanabilir. Suyun faredeki biyolojik döngüsü 1,1 gün olup diğer büyük memelilerden daha kısa sürmektedir. Farelerde cinsiyet tayini oldukça kolaydır. Erkeklerde testislerin skrotuma inmesi, dişilerde vajina ile anüs arası mesafenin daha az olması ve 5 çift meme ucu varlığı cinsiyet ayrımı için önemli parametreleridir. Bir farenin sağlıklı olup olmadığını anlamak için inspeksiyonla (gözlem) yapılacak olan muayenede, iştah, aktivite ve uyaranlara verilen tepki, kürk yapısı, yara izleri, kuyruk bütünlüğü, vücuttan gelen sızıntı ve gaitanın yapısı incelenir. Buna göre iştahı yerinde, çevresel etkilere duyarlı, temiz, yumuşak ve karışık olmayan kürke sahip, herhangi bir vücut akıntısı olmayan, yara izi bulunmayan, kuyruğu deforme olmamış, gaitası siyah ve granüler yapıda olan hayvan kabaca sağlıklı sayılmaktadır. </w:t>
      </w:r>
    </w:p>
    <w:p w:rsidR="00AE42C6" w:rsidRPr="00CD6CAE" w:rsidRDefault="00AE42C6" w:rsidP="00933BC9">
      <w:pPr>
        <w:spacing w:after="0" w:line="240" w:lineRule="auto"/>
        <w:jc w:val="both"/>
        <w:rPr>
          <w:rFonts w:cs="Times New Roman"/>
        </w:rPr>
      </w:pPr>
    </w:p>
    <w:p w:rsidR="00AE42C6" w:rsidRPr="00CD6CAE" w:rsidRDefault="00AE42C6" w:rsidP="00933BC9">
      <w:pPr>
        <w:spacing w:after="0" w:line="240" w:lineRule="auto"/>
        <w:ind w:firstLine="708"/>
        <w:jc w:val="both"/>
        <w:rPr>
          <w:rFonts w:cs="Times New Roman"/>
        </w:rPr>
      </w:pPr>
      <w:r w:rsidRPr="00CD6CAE">
        <w:rPr>
          <w:rFonts w:cs="Times New Roman"/>
        </w:rPr>
        <w:t xml:space="preserve">Farelerin barındırıldığı kafeslerin toksik madde içermeyen </w:t>
      </w:r>
      <w:proofErr w:type="gramStart"/>
      <w:r w:rsidRPr="00CD6CAE">
        <w:rPr>
          <w:rFonts w:cs="Times New Roman"/>
        </w:rPr>
        <w:t>sterilize</w:t>
      </w:r>
      <w:proofErr w:type="gramEnd"/>
      <w:r w:rsidRPr="00CD6CAE">
        <w:rPr>
          <w:rFonts w:cs="Times New Roman"/>
        </w:rPr>
        <w:t xml:space="preserve"> ve dezenfekte edilebilir (en az 120</w:t>
      </w:r>
      <w:r w:rsidR="007C65D6">
        <w:rPr>
          <w:rFonts w:cs="Times New Roman"/>
        </w:rPr>
        <w:t xml:space="preserve"> </w:t>
      </w:r>
      <w:r w:rsidR="007C65D6" w:rsidRPr="007C65D6">
        <w:rPr>
          <w:rFonts w:cs="Times New Roman"/>
          <w:vertAlign w:val="superscript"/>
        </w:rPr>
        <w:t>o</w:t>
      </w:r>
      <w:r w:rsidRPr="00CD6CAE">
        <w:rPr>
          <w:rFonts w:cs="Times New Roman"/>
        </w:rPr>
        <w:t xml:space="preserve">C ısıya dayanıklı plastik malzemeden yapılmış olması gerekmektedir. Kafeslerin üst kısmı yine paslanmaz ve aşınmaz metalden yapılmış pelet yemi ve suluğu taşıyan ve hayvanın tutunmasını, yeme ve suya ulaşmasını sağlayan yapıda olması şarttır. Kafesler paslanmaz çelikten yapılmış raflarda bulunmalıdır. Suluklar ucu bilyeli nipple adı verilen yapıya sahip otoklavlanabilir sağlamlıkta şeffaf camdan yapılmış olmalıdır. Kafeslerin içinde altlık kullanılmalıdır. Altlıklar normal ağaç talaşı olabileceği gibi mısır koçanından ya da farklı teknolojik malzemelerden yapılabilir. Hayvanın daha temiz ve su çekme özelliği yüksek bir taban üzerinde yaşamasına, yuva yapma ve eşeleme gibi sosyal ihtiyaçlarını karşılamasına cevap verebilen nitelikte olmalıdır.  Altlıklar kesinlikle toksik madde içermemeli, toz bırakmamalı ve hastalık etkenleri ile kontamine olmamalıdır. İşletmelerin çalışma prosedürü ve fiziki yapısına bağlı olarak değişen ancak genel olarak haftada 1 kez yapılan altlık değişiminin aksatılmaması </w:t>
      </w:r>
      <w:proofErr w:type="gramStart"/>
      <w:r w:rsidRPr="00CD6CAE">
        <w:rPr>
          <w:rFonts w:cs="Times New Roman"/>
        </w:rPr>
        <w:t>hijyen</w:t>
      </w:r>
      <w:proofErr w:type="gramEnd"/>
      <w:r w:rsidRPr="00CD6CAE">
        <w:rPr>
          <w:rFonts w:cs="Times New Roman"/>
        </w:rPr>
        <w:t xml:space="preserve"> bakımından çok önemlidir. </w:t>
      </w:r>
    </w:p>
    <w:p w:rsidR="00AE42C6" w:rsidRPr="00CD6CAE" w:rsidRDefault="00AE42C6" w:rsidP="00933BC9">
      <w:pPr>
        <w:spacing w:after="0" w:line="240" w:lineRule="auto"/>
        <w:jc w:val="both"/>
        <w:rPr>
          <w:rFonts w:cs="Times New Roman"/>
          <w:b/>
        </w:rPr>
      </w:pPr>
      <w:r w:rsidRPr="00CD6CAE">
        <w:rPr>
          <w:rFonts w:cs="Times New Roman"/>
          <w:b/>
        </w:rPr>
        <w:t>Kafes Alanı</w:t>
      </w:r>
    </w:p>
    <w:p w:rsidR="006936EC" w:rsidRPr="00CD6CAE" w:rsidRDefault="006936EC" w:rsidP="00933BC9">
      <w:pPr>
        <w:spacing w:after="0" w:line="240" w:lineRule="auto"/>
        <w:jc w:val="both"/>
        <w:rPr>
          <w:rFonts w:cs="Times New Roman"/>
        </w:rPr>
      </w:pPr>
      <w:r w:rsidRPr="00CD6CAE">
        <w:rPr>
          <w:rFonts w:cs="Times New Roman"/>
        </w:rPr>
        <w:t>Hayvan refahı bakımından tüm laboratuvar hayvanlarının barındırıldığı kafeslerin belirlenmiş olan standart ölçülerde üretilmiş ve kullanılıyor olması gerekmektedir. Fareler için gerekli olan standartlara uygun kafes ölçüleri Tablo I’de verilmiştir.</w:t>
      </w:r>
    </w:p>
    <w:p w:rsidR="00AE42C6" w:rsidRPr="00CD6CAE" w:rsidRDefault="006936EC" w:rsidP="00933BC9">
      <w:pPr>
        <w:spacing w:after="0" w:line="240" w:lineRule="auto"/>
        <w:jc w:val="both"/>
        <w:rPr>
          <w:rFonts w:cs="Times New Roman"/>
        </w:rPr>
      </w:pPr>
      <w:r w:rsidRPr="00CD6CAE">
        <w:rPr>
          <w:rFonts w:cs="Times New Roman"/>
        </w:rPr>
        <w:t xml:space="preserve">Tablo I. </w:t>
      </w:r>
      <w:r w:rsidR="00AE42C6" w:rsidRPr="00CD6CAE">
        <w:rPr>
          <w:rFonts w:cs="Times New Roman"/>
        </w:rPr>
        <w:t>Fareler için gerekli olan kafeslerin hayvanın canlı ağırlığına göre minimum taban alan ve yükseklik değerleri.</w:t>
      </w:r>
    </w:p>
    <w:tbl>
      <w:tblPr>
        <w:tblStyle w:val="TabloKlavuzu"/>
        <w:tblW w:w="0" w:type="auto"/>
        <w:tblLayout w:type="fixed"/>
        <w:tblLook w:val="04A0" w:firstRow="1" w:lastRow="0" w:firstColumn="1" w:lastColumn="0" w:noHBand="0" w:noVBand="1"/>
      </w:tblPr>
      <w:tblGrid>
        <w:gridCol w:w="2695"/>
        <w:gridCol w:w="4307"/>
        <w:gridCol w:w="2281"/>
      </w:tblGrid>
      <w:tr w:rsidR="00AE42C6" w:rsidRPr="00CD6CAE" w:rsidTr="00933BC9">
        <w:trPr>
          <w:trHeight w:val="361"/>
        </w:trPr>
        <w:tc>
          <w:tcPr>
            <w:tcW w:w="2695" w:type="dxa"/>
          </w:tcPr>
          <w:p w:rsidR="00AE42C6" w:rsidRPr="00CD6CAE" w:rsidRDefault="00AE42C6" w:rsidP="00933BC9">
            <w:pPr>
              <w:jc w:val="both"/>
              <w:rPr>
                <w:rFonts w:cs="Times New Roman"/>
              </w:rPr>
            </w:pPr>
            <w:r w:rsidRPr="00CD6CAE">
              <w:rPr>
                <w:rFonts w:cs="Times New Roman"/>
              </w:rPr>
              <w:t>Canlı ağırlık (g)</w:t>
            </w:r>
          </w:p>
        </w:tc>
        <w:tc>
          <w:tcPr>
            <w:tcW w:w="4307" w:type="dxa"/>
          </w:tcPr>
          <w:p w:rsidR="00AE42C6" w:rsidRPr="00CD6CAE" w:rsidRDefault="00AE42C6" w:rsidP="00933BC9">
            <w:pPr>
              <w:jc w:val="both"/>
              <w:rPr>
                <w:rFonts w:cs="Times New Roman"/>
              </w:rPr>
            </w:pPr>
            <w:r w:rsidRPr="00CD6CAE">
              <w:rPr>
                <w:rFonts w:cs="Times New Roman"/>
              </w:rPr>
              <w:t>Fare başına taban alanı (cm</w:t>
            </w:r>
            <w:r w:rsidRPr="00CD6CAE">
              <w:rPr>
                <w:rFonts w:cs="Times New Roman"/>
                <w:vertAlign w:val="superscript"/>
              </w:rPr>
              <w:t>2</w:t>
            </w:r>
            <w:r w:rsidRPr="00CD6CAE">
              <w:rPr>
                <w:rFonts w:cs="Times New Roman"/>
              </w:rPr>
              <w:t>)</w:t>
            </w:r>
          </w:p>
        </w:tc>
        <w:tc>
          <w:tcPr>
            <w:tcW w:w="2281" w:type="dxa"/>
          </w:tcPr>
          <w:p w:rsidR="00AE42C6" w:rsidRPr="00CD6CAE" w:rsidRDefault="00AE42C6" w:rsidP="00933BC9">
            <w:pPr>
              <w:jc w:val="both"/>
              <w:rPr>
                <w:rFonts w:cs="Times New Roman"/>
              </w:rPr>
            </w:pPr>
            <w:r w:rsidRPr="00CD6CAE">
              <w:rPr>
                <w:rFonts w:cs="Times New Roman"/>
              </w:rPr>
              <w:t>Yükseklik (cm)</w:t>
            </w:r>
          </w:p>
        </w:tc>
      </w:tr>
      <w:tr w:rsidR="007D4BE4" w:rsidRPr="00CD6CAE" w:rsidTr="00933BC9">
        <w:trPr>
          <w:trHeight w:val="180"/>
        </w:trPr>
        <w:tc>
          <w:tcPr>
            <w:tcW w:w="2695" w:type="dxa"/>
          </w:tcPr>
          <w:p w:rsidR="007D4BE4" w:rsidRPr="00CD6CAE" w:rsidRDefault="007D4BE4" w:rsidP="00933BC9">
            <w:pPr>
              <w:jc w:val="both"/>
              <w:rPr>
                <w:rFonts w:cs="Times New Roman"/>
              </w:rPr>
            </w:pPr>
            <w:r w:rsidRPr="00CD6CAE">
              <w:rPr>
                <w:rFonts w:cs="Times New Roman"/>
              </w:rPr>
              <w:t>Tek yaşayan</w:t>
            </w:r>
          </w:p>
        </w:tc>
        <w:tc>
          <w:tcPr>
            <w:tcW w:w="4307" w:type="dxa"/>
          </w:tcPr>
          <w:p w:rsidR="007D4BE4" w:rsidRPr="00CD6CAE" w:rsidRDefault="007D4BE4" w:rsidP="00933BC9">
            <w:pPr>
              <w:jc w:val="both"/>
              <w:rPr>
                <w:rFonts w:cs="Times New Roman"/>
              </w:rPr>
            </w:pPr>
            <w:r w:rsidRPr="00CD6CAE">
              <w:rPr>
                <w:rFonts w:cs="Times New Roman"/>
              </w:rPr>
              <w:t>180</w:t>
            </w:r>
          </w:p>
        </w:tc>
        <w:tc>
          <w:tcPr>
            <w:tcW w:w="2281" w:type="dxa"/>
          </w:tcPr>
          <w:p w:rsidR="007D4BE4" w:rsidRPr="00CD6CAE" w:rsidRDefault="007D4BE4" w:rsidP="00933BC9">
            <w:pPr>
              <w:jc w:val="both"/>
              <w:rPr>
                <w:rFonts w:cs="Times New Roman"/>
              </w:rPr>
            </w:pPr>
            <w:r w:rsidRPr="00CD6CAE">
              <w:rPr>
                <w:rFonts w:cs="Times New Roman"/>
              </w:rPr>
              <w:t>12.7</w:t>
            </w:r>
          </w:p>
        </w:tc>
      </w:tr>
      <w:tr w:rsidR="007D4BE4" w:rsidRPr="00CD6CAE" w:rsidTr="00833B2E">
        <w:trPr>
          <w:trHeight w:val="162"/>
        </w:trPr>
        <w:tc>
          <w:tcPr>
            <w:tcW w:w="2695" w:type="dxa"/>
          </w:tcPr>
          <w:p w:rsidR="007D4BE4" w:rsidRPr="00CD6CAE" w:rsidRDefault="007D4BE4" w:rsidP="00933BC9">
            <w:pPr>
              <w:jc w:val="both"/>
              <w:rPr>
                <w:rFonts w:cs="Times New Roman"/>
              </w:rPr>
            </w:pPr>
            <w:r w:rsidRPr="00CD6CAE">
              <w:rPr>
                <w:rFonts w:cs="Times New Roman"/>
              </w:rPr>
              <w:t>Üretimdeki hayvan</w:t>
            </w:r>
          </w:p>
        </w:tc>
        <w:tc>
          <w:tcPr>
            <w:tcW w:w="4307" w:type="dxa"/>
          </w:tcPr>
          <w:p w:rsidR="007D4BE4" w:rsidRPr="00CD6CAE" w:rsidRDefault="007D4BE4" w:rsidP="00933BC9">
            <w:pPr>
              <w:jc w:val="both"/>
              <w:rPr>
                <w:rFonts w:cs="Times New Roman"/>
              </w:rPr>
            </w:pPr>
            <w:r w:rsidRPr="00CD6CAE">
              <w:rPr>
                <w:rFonts w:cs="Times New Roman"/>
              </w:rPr>
              <w:t>200</w:t>
            </w:r>
          </w:p>
        </w:tc>
        <w:tc>
          <w:tcPr>
            <w:tcW w:w="2281" w:type="dxa"/>
          </w:tcPr>
          <w:p w:rsidR="007D4BE4" w:rsidRPr="00CD6CAE" w:rsidRDefault="007D4BE4" w:rsidP="00933BC9">
            <w:pPr>
              <w:jc w:val="both"/>
              <w:rPr>
                <w:rFonts w:cs="Times New Roman"/>
              </w:rPr>
            </w:pPr>
          </w:p>
        </w:tc>
      </w:tr>
      <w:tr w:rsidR="00AE42C6" w:rsidRPr="00CD6CAE" w:rsidTr="00833B2E">
        <w:trPr>
          <w:trHeight w:val="167"/>
        </w:trPr>
        <w:tc>
          <w:tcPr>
            <w:tcW w:w="2695" w:type="dxa"/>
          </w:tcPr>
          <w:p w:rsidR="00AE42C6" w:rsidRPr="00CD6CAE" w:rsidRDefault="007D4BE4" w:rsidP="00933BC9">
            <w:pPr>
              <w:jc w:val="both"/>
              <w:rPr>
                <w:rFonts w:cs="Times New Roman"/>
              </w:rPr>
            </w:pPr>
            <w:r w:rsidRPr="00CD6CAE">
              <w:rPr>
                <w:rFonts w:cs="Times New Roman"/>
              </w:rPr>
              <w:t xml:space="preserve">Gruptaki hayvanlar </w:t>
            </w:r>
            <w:r w:rsidR="00AE42C6" w:rsidRPr="00CD6CAE">
              <w:rPr>
                <w:rFonts w:cs="Times New Roman"/>
              </w:rPr>
              <w:t>&lt;10</w:t>
            </w:r>
          </w:p>
        </w:tc>
        <w:tc>
          <w:tcPr>
            <w:tcW w:w="4307" w:type="dxa"/>
          </w:tcPr>
          <w:p w:rsidR="00AE42C6" w:rsidRPr="00CD6CAE" w:rsidRDefault="00AE42C6" w:rsidP="00933BC9">
            <w:pPr>
              <w:jc w:val="both"/>
              <w:rPr>
                <w:rFonts w:cs="Times New Roman"/>
              </w:rPr>
            </w:pPr>
            <w:r w:rsidRPr="00CD6CAE">
              <w:rPr>
                <w:rFonts w:cs="Times New Roman"/>
              </w:rPr>
              <w:t>38</w:t>
            </w:r>
            <w:r w:rsidR="007D4BE4" w:rsidRPr="00CD6CAE">
              <w:rPr>
                <w:rFonts w:cs="Times New Roman"/>
              </w:rPr>
              <w:t>.71</w:t>
            </w:r>
          </w:p>
        </w:tc>
        <w:tc>
          <w:tcPr>
            <w:tcW w:w="2281" w:type="dxa"/>
          </w:tcPr>
          <w:p w:rsidR="00AE42C6" w:rsidRPr="00CD6CAE" w:rsidRDefault="007D4BE4" w:rsidP="00933BC9">
            <w:pPr>
              <w:jc w:val="both"/>
              <w:rPr>
                <w:rFonts w:cs="Times New Roman"/>
              </w:rPr>
            </w:pPr>
            <w:r w:rsidRPr="00CD6CAE">
              <w:rPr>
                <w:rFonts w:cs="Times New Roman"/>
              </w:rPr>
              <w:t>12.7</w:t>
            </w:r>
          </w:p>
        </w:tc>
      </w:tr>
      <w:tr w:rsidR="00AE42C6" w:rsidRPr="00CD6CAE" w:rsidTr="00933BC9">
        <w:trPr>
          <w:trHeight w:val="180"/>
        </w:trPr>
        <w:tc>
          <w:tcPr>
            <w:tcW w:w="2695" w:type="dxa"/>
          </w:tcPr>
          <w:p w:rsidR="00AE42C6" w:rsidRPr="00CD6CAE" w:rsidRDefault="00AE42C6" w:rsidP="00933BC9">
            <w:pPr>
              <w:jc w:val="both"/>
              <w:rPr>
                <w:rFonts w:cs="Times New Roman"/>
              </w:rPr>
            </w:pPr>
            <w:r w:rsidRPr="00CD6CAE">
              <w:rPr>
                <w:rFonts w:cs="Times New Roman"/>
              </w:rPr>
              <w:t>10-15</w:t>
            </w:r>
          </w:p>
        </w:tc>
        <w:tc>
          <w:tcPr>
            <w:tcW w:w="4307" w:type="dxa"/>
          </w:tcPr>
          <w:p w:rsidR="00AE42C6" w:rsidRPr="00CD6CAE" w:rsidRDefault="00AE42C6" w:rsidP="00933BC9">
            <w:pPr>
              <w:jc w:val="both"/>
              <w:rPr>
                <w:rFonts w:cs="Times New Roman"/>
              </w:rPr>
            </w:pPr>
            <w:r w:rsidRPr="00CD6CAE">
              <w:rPr>
                <w:rFonts w:cs="Times New Roman"/>
              </w:rPr>
              <w:t>52</w:t>
            </w:r>
          </w:p>
        </w:tc>
        <w:tc>
          <w:tcPr>
            <w:tcW w:w="2281" w:type="dxa"/>
          </w:tcPr>
          <w:p w:rsidR="00AE42C6" w:rsidRPr="00CD6CAE" w:rsidRDefault="007D4BE4" w:rsidP="00933BC9">
            <w:pPr>
              <w:jc w:val="both"/>
              <w:rPr>
                <w:rFonts w:cs="Times New Roman"/>
              </w:rPr>
            </w:pPr>
            <w:r w:rsidRPr="00CD6CAE">
              <w:rPr>
                <w:rFonts w:cs="Times New Roman"/>
              </w:rPr>
              <w:t>12.7</w:t>
            </w:r>
          </w:p>
        </w:tc>
      </w:tr>
      <w:tr w:rsidR="00AE42C6" w:rsidRPr="00CD6CAE" w:rsidTr="00933BC9">
        <w:trPr>
          <w:trHeight w:val="180"/>
        </w:trPr>
        <w:tc>
          <w:tcPr>
            <w:tcW w:w="2695" w:type="dxa"/>
          </w:tcPr>
          <w:p w:rsidR="00AE42C6" w:rsidRPr="00CD6CAE" w:rsidRDefault="00AE42C6" w:rsidP="00933BC9">
            <w:pPr>
              <w:jc w:val="both"/>
              <w:rPr>
                <w:rFonts w:cs="Times New Roman"/>
              </w:rPr>
            </w:pPr>
            <w:r w:rsidRPr="00CD6CAE">
              <w:rPr>
                <w:rFonts w:cs="Times New Roman"/>
              </w:rPr>
              <w:t>15-25</w:t>
            </w:r>
          </w:p>
        </w:tc>
        <w:tc>
          <w:tcPr>
            <w:tcW w:w="4307" w:type="dxa"/>
          </w:tcPr>
          <w:p w:rsidR="00AE42C6" w:rsidRPr="00CD6CAE" w:rsidRDefault="00AE42C6" w:rsidP="00933BC9">
            <w:pPr>
              <w:jc w:val="both"/>
              <w:rPr>
                <w:rFonts w:cs="Times New Roman"/>
              </w:rPr>
            </w:pPr>
            <w:r w:rsidRPr="00CD6CAE">
              <w:rPr>
                <w:rFonts w:cs="Times New Roman"/>
              </w:rPr>
              <w:t>77</w:t>
            </w:r>
          </w:p>
        </w:tc>
        <w:tc>
          <w:tcPr>
            <w:tcW w:w="2281" w:type="dxa"/>
          </w:tcPr>
          <w:p w:rsidR="00AE42C6" w:rsidRPr="00CD6CAE" w:rsidRDefault="007D4BE4" w:rsidP="00933BC9">
            <w:pPr>
              <w:jc w:val="both"/>
              <w:rPr>
                <w:rFonts w:cs="Times New Roman"/>
              </w:rPr>
            </w:pPr>
            <w:r w:rsidRPr="00CD6CAE">
              <w:rPr>
                <w:rFonts w:cs="Times New Roman"/>
              </w:rPr>
              <w:t>12.7</w:t>
            </w:r>
          </w:p>
        </w:tc>
      </w:tr>
      <w:tr w:rsidR="00AE42C6" w:rsidRPr="00CD6CAE" w:rsidTr="00933BC9">
        <w:trPr>
          <w:trHeight w:val="190"/>
        </w:trPr>
        <w:tc>
          <w:tcPr>
            <w:tcW w:w="2695" w:type="dxa"/>
          </w:tcPr>
          <w:p w:rsidR="00AE42C6" w:rsidRPr="00CD6CAE" w:rsidRDefault="00AE42C6" w:rsidP="00933BC9">
            <w:pPr>
              <w:jc w:val="both"/>
              <w:rPr>
                <w:rFonts w:cs="Times New Roman"/>
              </w:rPr>
            </w:pPr>
            <w:r w:rsidRPr="00CD6CAE">
              <w:rPr>
                <w:rFonts w:cs="Times New Roman"/>
              </w:rPr>
              <w:t>&gt;25</w:t>
            </w:r>
          </w:p>
        </w:tc>
        <w:tc>
          <w:tcPr>
            <w:tcW w:w="4307" w:type="dxa"/>
          </w:tcPr>
          <w:p w:rsidR="00AE42C6" w:rsidRPr="00CD6CAE" w:rsidRDefault="00AE42C6" w:rsidP="00933BC9">
            <w:pPr>
              <w:jc w:val="both"/>
              <w:rPr>
                <w:rFonts w:cs="Times New Roman"/>
              </w:rPr>
            </w:pPr>
            <w:r w:rsidRPr="00CD6CAE">
              <w:rPr>
                <w:rFonts w:cs="Times New Roman"/>
              </w:rPr>
              <w:t>97</w:t>
            </w:r>
          </w:p>
        </w:tc>
        <w:tc>
          <w:tcPr>
            <w:tcW w:w="2281" w:type="dxa"/>
          </w:tcPr>
          <w:p w:rsidR="00AE42C6" w:rsidRPr="00CD6CAE" w:rsidRDefault="007D4BE4" w:rsidP="00933BC9">
            <w:pPr>
              <w:jc w:val="both"/>
              <w:rPr>
                <w:rFonts w:cs="Times New Roman"/>
              </w:rPr>
            </w:pPr>
            <w:r w:rsidRPr="00CD6CAE">
              <w:rPr>
                <w:rFonts w:cs="Times New Roman"/>
              </w:rPr>
              <w:t>12.7</w:t>
            </w:r>
          </w:p>
        </w:tc>
      </w:tr>
    </w:tbl>
    <w:p w:rsidR="00AE42C6" w:rsidRPr="00CD6CAE" w:rsidRDefault="006936EC" w:rsidP="00933BC9">
      <w:pPr>
        <w:jc w:val="both"/>
        <w:rPr>
          <w:rFonts w:cs="Times New Roman"/>
        </w:rPr>
      </w:pPr>
      <w:r w:rsidRPr="00CD6CAE">
        <w:rPr>
          <w:rFonts w:cs="Times New Roman"/>
        </w:rPr>
        <w:t xml:space="preserve">Tablo I. </w:t>
      </w:r>
      <w:r w:rsidR="007D4BE4" w:rsidRPr="00CD6CAE">
        <w:rPr>
          <w:rFonts w:cs="Times New Roman"/>
        </w:rPr>
        <w:t>Liu ve Fan (2018)’den derlenmiştir.</w:t>
      </w:r>
    </w:p>
    <w:p w:rsidR="00275A3E" w:rsidRPr="00CD6CAE" w:rsidRDefault="00275A3E" w:rsidP="00933BC9">
      <w:pPr>
        <w:spacing w:after="0" w:line="240" w:lineRule="auto"/>
        <w:jc w:val="both"/>
        <w:rPr>
          <w:rFonts w:cs="Times New Roman"/>
          <w:b/>
        </w:rPr>
      </w:pPr>
      <w:r w:rsidRPr="00CD6CAE">
        <w:rPr>
          <w:rFonts w:cs="Times New Roman"/>
          <w:b/>
        </w:rPr>
        <w:t>Kaynaklar</w:t>
      </w:r>
    </w:p>
    <w:p w:rsidR="00275A3E" w:rsidRPr="00CD6CAE" w:rsidRDefault="00275A3E" w:rsidP="00933BC9">
      <w:pPr>
        <w:spacing w:after="0" w:line="240" w:lineRule="auto"/>
        <w:jc w:val="both"/>
        <w:rPr>
          <w:rFonts w:cs="Times New Roman"/>
        </w:rPr>
      </w:pPr>
      <w:r w:rsidRPr="00CD6CAE">
        <w:rPr>
          <w:rFonts w:cs="Times New Roman"/>
          <w:b/>
        </w:rPr>
        <w:t>Akdağ F 2010.</w:t>
      </w:r>
      <w:r w:rsidRPr="00CD6CAE">
        <w:rPr>
          <w:rFonts w:cs="Times New Roman"/>
        </w:rPr>
        <w:t xml:space="preserve"> Deney hayvanlarının üretimi. Laboratuvar hayvanları. I. ed. Ondokuz Mayıs Üniversitesi Yayınları. pp: 278-284. Samsun</w:t>
      </w:r>
    </w:p>
    <w:p w:rsidR="002F20FB" w:rsidRPr="00CD6CAE" w:rsidRDefault="002F20FB" w:rsidP="00933BC9">
      <w:pPr>
        <w:spacing w:after="0" w:line="240" w:lineRule="auto"/>
        <w:jc w:val="both"/>
        <w:rPr>
          <w:rFonts w:cs="Times New Roman"/>
        </w:rPr>
      </w:pPr>
      <w:r w:rsidRPr="00CD6CAE">
        <w:rPr>
          <w:rFonts w:cs="Times New Roman"/>
          <w:b/>
        </w:rPr>
        <w:t>Gültiken E 2010.</w:t>
      </w:r>
      <w:r w:rsidRPr="00CD6CAE">
        <w:rPr>
          <w:rFonts w:cs="Times New Roman"/>
        </w:rPr>
        <w:t xml:space="preserve"> Deney hayvanlarının anatomisi. In: Laboratuvar hayvanları. Ondokuz Mayıs Üniversitesi Yayınları No:132 Samsun 2010</w:t>
      </w:r>
    </w:p>
    <w:p w:rsidR="00275A3E" w:rsidRPr="00CD6CAE" w:rsidRDefault="00275A3E" w:rsidP="00933BC9">
      <w:pPr>
        <w:spacing w:after="0" w:line="240" w:lineRule="auto"/>
        <w:jc w:val="both"/>
        <w:rPr>
          <w:rFonts w:cs="Times New Roman"/>
        </w:rPr>
      </w:pPr>
      <w:r w:rsidRPr="00CD6CAE">
        <w:rPr>
          <w:rFonts w:cs="Times New Roman"/>
          <w:b/>
        </w:rPr>
        <w:t>Liu E ve Fan J 2018.</w:t>
      </w:r>
      <w:r w:rsidRPr="00CD6CAE">
        <w:rPr>
          <w:rFonts w:cs="Times New Roman"/>
        </w:rPr>
        <w:t xml:space="preserve"> Fundamentals of laboratory animal sience. CRC Press Taylor&amp;Francis Group U.S </w:t>
      </w:r>
    </w:p>
    <w:p w:rsidR="00275A3E" w:rsidRPr="00CD6CAE" w:rsidRDefault="00275A3E" w:rsidP="00933BC9">
      <w:pPr>
        <w:spacing w:after="0" w:line="240" w:lineRule="auto"/>
        <w:jc w:val="both"/>
        <w:rPr>
          <w:rFonts w:cs="Times New Roman"/>
        </w:rPr>
      </w:pPr>
      <w:r w:rsidRPr="00CD6CAE">
        <w:rPr>
          <w:rFonts w:cs="Times New Roman"/>
          <w:b/>
        </w:rPr>
        <w:t>Poyraz Ö 2000.</w:t>
      </w:r>
      <w:r w:rsidRPr="00CD6CAE">
        <w:rPr>
          <w:rFonts w:cs="Times New Roman"/>
        </w:rPr>
        <w:t xml:space="preserve"> Laboratuvar hayvanları bilimi. Kardelen Ofset. Ankara.</w:t>
      </w:r>
    </w:p>
    <w:p w:rsidR="00933BC9" w:rsidRDefault="00933BC9" w:rsidP="00933BC9">
      <w:pPr>
        <w:jc w:val="both"/>
        <w:rPr>
          <w:rFonts w:cs="Times New Roman"/>
          <w:b/>
        </w:rPr>
      </w:pPr>
    </w:p>
    <w:p w:rsidR="00E43C8F" w:rsidRDefault="00E43C8F" w:rsidP="00933BC9">
      <w:pPr>
        <w:jc w:val="both"/>
        <w:rPr>
          <w:rFonts w:cs="Times New Roman"/>
          <w:b/>
        </w:rPr>
      </w:pPr>
    </w:p>
    <w:p w:rsidR="00E43C8F" w:rsidRDefault="00E43C8F" w:rsidP="00933BC9">
      <w:pPr>
        <w:jc w:val="both"/>
        <w:rPr>
          <w:rFonts w:cs="Times New Roman"/>
          <w:b/>
        </w:rPr>
      </w:pPr>
    </w:p>
    <w:p w:rsidR="00E43C8F" w:rsidRDefault="00E43C8F" w:rsidP="00933BC9">
      <w:pPr>
        <w:jc w:val="both"/>
        <w:rPr>
          <w:rFonts w:cs="Times New Roman"/>
          <w:b/>
        </w:rPr>
      </w:pPr>
    </w:p>
    <w:p w:rsidR="00E43C8F" w:rsidRDefault="00E43C8F" w:rsidP="00933BC9">
      <w:pPr>
        <w:jc w:val="both"/>
        <w:rPr>
          <w:rFonts w:cs="Times New Roman"/>
          <w:b/>
        </w:rPr>
      </w:pPr>
    </w:p>
    <w:p w:rsidR="00AE42C6" w:rsidRPr="00CD6CAE" w:rsidRDefault="00AE42C6" w:rsidP="00933BC9">
      <w:pPr>
        <w:jc w:val="both"/>
        <w:rPr>
          <w:rFonts w:cs="Times New Roman"/>
          <w:b/>
        </w:rPr>
      </w:pPr>
      <w:r w:rsidRPr="00CD6CAE">
        <w:rPr>
          <w:rFonts w:cs="Times New Roman"/>
          <w:b/>
        </w:rPr>
        <w:lastRenderedPageBreak/>
        <w:t>Hafta 3</w:t>
      </w:r>
    </w:p>
    <w:p w:rsidR="00AE42C6" w:rsidRPr="00CD6CAE" w:rsidRDefault="00AE42C6" w:rsidP="00933BC9">
      <w:pPr>
        <w:jc w:val="both"/>
        <w:rPr>
          <w:rFonts w:cs="Times New Roman"/>
          <w:b/>
        </w:rPr>
      </w:pPr>
      <w:r w:rsidRPr="00CD6CAE">
        <w:rPr>
          <w:rFonts w:cs="Times New Roman"/>
          <w:b/>
        </w:rPr>
        <w:t>Sıçan (Rat)</w:t>
      </w:r>
    </w:p>
    <w:p w:rsidR="00275A3E" w:rsidRPr="00CD6CAE" w:rsidRDefault="00275A3E" w:rsidP="00933BC9">
      <w:pPr>
        <w:spacing w:after="0" w:line="240" w:lineRule="auto"/>
        <w:jc w:val="both"/>
        <w:rPr>
          <w:rFonts w:cs="Times New Roman"/>
        </w:rPr>
      </w:pPr>
      <w:proofErr w:type="gramStart"/>
      <w:r w:rsidRPr="00CD6CAE">
        <w:rPr>
          <w:rFonts w:cs="Times New Roman"/>
        </w:rPr>
        <w:t>Grup : Vertebrata</w:t>
      </w:r>
      <w:proofErr w:type="gramEnd"/>
      <w:r w:rsidRPr="00CD6CAE">
        <w:rPr>
          <w:rFonts w:cs="Times New Roman"/>
        </w:rPr>
        <w:t xml:space="preserve"> (Omurgalılar)</w:t>
      </w:r>
    </w:p>
    <w:p w:rsidR="00275A3E" w:rsidRPr="00CD6CAE" w:rsidRDefault="00275A3E" w:rsidP="00933BC9">
      <w:pPr>
        <w:spacing w:after="0" w:line="240" w:lineRule="auto"/>
        <w:jc w:val="both"/>
        <w:rPr>
          <w:rFonts w:cs="Times New Roman"/>
        </w:rPr>
      </w:pPr>
      <w:proofErr w:type="gramStart"/>
      <w:r w:rsidRPr="00CD6CAE">
        <w:rPr>
          <w:rFonts w:cs="Times New Roman"/>
        </w:rPr>
        <w:t>Sınıf : Mamalia</w:t>
      </w:r>
      <w:proofErr w:type="gramEnd"/>
      <w:r w:rsidRPr="00CD6CAE">
        <w:rPr>
          <w:rFonts w:cs="Times New Roman"/>
        </w:rPr>
        <w:t xml:space="preserve"> (Memeliler)</w:t>
      </w:r>
    </w:p>
    <w:p w:rsidR="00275A3E" w:rsidRPr="00CD6CAE" w:rsidRDefault="00275A3E" w:rsidP="00933BC9">
      <w:pPr>
        <w:spacing w:after="0" w:line="240" w:lineRule="auto"/>
        <w:jc w:val="both"/>
        <w:rPr>
          <w:rFonts w:cs="Times New Roman"/>
        </w:rPr>
      </w:pPr>
      <w:r w:rsidRPr="00CD6CAE">
        <w:rPr>
          <w:rFonts w:cs="Times New Roman"/>
        </w:rPr>
        <w:t xml:space="preserve">Alt </w:t>
      </w:r>
      <w:proofErr w:type="gramStart"/>
      <w:r w:rsidRPr="00CD6CAE">
        <w:rPr>
          <w:rFonts w:cs="Times New Roman"/>
        </w:rPr>
        <w:t>sınıf : Placentalia</w:t>
      </w:r>
      <w:proofErr w:type="gramEnd"/>
      <w:r w:rsidRPr="00CD6CAE">
        <w:rPr>
          <w:rFonts w:cs="Times New Roman"/>
        </w:rPr>
        <w:t xml:space="preserve"> (Plasentalılar)</w:t>
      </w:r>
    </w:p>
    <w:p w:rsidR="00275A3E" w:rsidRPr="00CD6CAE" w:rsidRDefault="00275A3E" w:rsidP="00933BC9">
      <w:pPr>
        <w:spacing w:after="0" w:line="240" w:lineRule="auto"/>
        <w:jc w:val="both"/>
        <w:rPr>
          <w:rFonts w:cs="Times New Roman"/>
        </w:rPr>
      </w:pPr>
      <w:proofErr w:type="gramStart"/>
      <w:r w:rsidRPr="00CD6CAE">
        <w:rPr>
          <w:rFonts w:cs="Times New Roman"/>
        </w:rPr>
        <w:t>Takım : Rodentia</w:t>
      </w:r>
      <w:proofErr w:type="gramEnd"/>
      <w:r w:rsidRPr="00CD6CAE">
        <w:rPr>
          <w:rFonts w:cs="Times New Roman"/>
        </w:rPr>
        <w:t xml:space="preserve"> (Kemirciler)</w:t>
      </w:r>
    </w:p>
    <w:p w:rsidR="00275A3E" w:rsidRPr="00CD6CAE" w:rsidRDefault="00275A3E" w:rsidP="00933BC9">
      <w:pPr>
        <w:spacing w:after="0" w:line="240" w:lineRule="auto"/>
        <w:jc w:val="both"/>
        <w:rPr>
          <w:rFonts w:cs="Times New Roman"/>
        </w:rPr>
      </w:pPr>
      <w:r w:rsidRPr="00CD6CAE">
        <w:rPr>
          <w:rFonts w:cs="Times New Roman"/>
        </w:rPr>
        <w:t xml:space="preserve">Alt </w:t>
      </w:r>
      <w:proofErr w:type="gramStart"/>
      <w:r w:rsidRPr="00CD6CAE">
        <w:rPr>
          <w:rFonts w:cs="Times New Roman"/>
        </w:rPr>
        <w:t>takım : Myomorpha</w:t>
      </w:r>
      <w:proofErr w:type="gramEnd"/>
    </w:p>
    <w:p w:rsidR="00275A3E" w:rsidRPr="00CD6CAE" w:rsidRDefault="00275A3E" w:rsidP="00933BC9">
      <w:pPr>
        <w:spacing w:after="0" w:line="240" w:lineRule="auto"/>
        <w:jc w:val="both"/>
        <w:rPr>
          <w:rFonts w:cs="Times New Roman"/>
        </w:rPr>
      </w:pPr>
      <w:proofErr w:type="gramStart"/>
      <w:r w:rsidRPr="00CD6CAE">
        <w:rPr>
          <w:rFonts w:cs="Times New Roman"/>
        </w:rPr>
        <w:t>Familya : Muridae</w:t>
      </w:r>
      <w:proofErr w:type="gramEnd"/>
    </w:p>
    <w:p w:rsidR="00275A3E" w:rsidRPr="00CD6CAE" w:rsidRDefault="00275A3E" w:rsidP="00933BC9">
      <w:pPr>
        <w:spacing w:after="0" w:line="240" w:lineRule="auto"/>
        <w:jc w:val="both"/>
        <w:rPr>
          <w:rFonts w:cs="Times New Roman"/>
        </w:rPr>
      </w:pPr>
      <w:r w:rsidRPr="00CD6CAE">
        <w:rPr>
          <w:rFonts w:cs="Times New Roman"/>
        </w:rPr>
        <w:t xml:space="preserve">Alt </w:t>
      </w:r>
      <w:proofErr w:type="gramStart"/>
      <w:r w:rsidRPr="00CD6CAE">
        <w:rPr>
          <w:rFonts w:cs="Times New Roman"/>
        </w:rPr>
        <w:t>familya : Murinae</w:t>
      </w:r>
      <w:proofErr w:type="gramEnd"/>
    </w:p>
    <w:p w:rsidR="00275A3E" w:rsidRPr="00CD6CAE" w:rsidRDefault="00275A3E" w:rsidP="00933BC9">
      <w:pPr>
        <w:spacing w:after="0" w:line="240" w:lineRule="auto"/>
        <w:jc w:val="both"/>
        <w:rPr>
          <w:rFonts w:cs="Times New Roman"/>
        </w:rPr>
      </w:pPr>
      <w:proofErr w:type="gramStart"/>
      <w:r w:rsidRPr="00CD6CAE">
        <w:rPr>
          <w:rFonts w:cs="Times New Roman"/>
        </w:rPr>
        <w:t>Cins : Rattus</w:t>
      </w:r>
      <w:proofErr w:type="gramEnd"/>
      <w:r w:rsidRPr="00CD6CAE">
        <w:rPr>
          <w:rFonts w:cs="Times New Roman"/>
        </w:rPr>
        <w:t xml:space="preserve"> rattus</w:t>
      </w:r>
    </w:p>
    <w:p w:rsidR="00275A3E" w:rsidRPr="00CD6CAE" w:rsidRDefault="00275A3E" w:rsidP="00933BC9">
      <w:pPr>
        <w:spacing w:after="0" w:line="240" w:lineRule="auto"/>
        <w:jc w:val="both"/>
        <w:rPr>
          <w:rFonts w:cs="Times New Roman"/>
        </w:rPr>
      </w:pPr>
      <w:proofErr w:type="gramStart"/>
      <w:r w:rsidRPr="00CD6CAE">
        <w:rPr>
          <w:rFonts w:cs="Times New Roman"/>
        </w:rPr>
        <w:t>Tür : Rattus</w:t>
      </w:r>
      <w:proofErr w:type="gramEnd"/>
      <w:r w:rsidRPr="00CD6CAE">
        <w:rPr>
          <w:rFonts w:cs="Times New Roman"/>
        </w:rPr>
        <w:t xml:space="preserve"> novergicus</w:t>
      </w:r>
    </w:p>
    <w:p w:rsidR="00275A3E" w:rsidRPr="00CD6CAE" w:rsidRDefault="00275A3E" w:rsidP="00933BC9">
      <w:pPr>
        <w:spacing w:after="0" w:line="240" w:lineRule="auto"/>
        <w:jc w:val="both"/>
        <w:rPr>
          <w:rFonts w:cs="Times New Roman"/>
        </w:rPr>
      </w:pPr>
    </w:p>
    <w:p w:rsidR="005419AD" w:rsidRPr="00CD6CAE" w:rsidRDefault="00275A3E" w:rsidP="00933BC9">
      <w:pPr>
        <w:spacing w:after="0" w:line="240" w:lineRule="auto"/>
        <w:jc w:val="both"/>
        <w:rPr>
          <w:rFonts w:cs="Times New Roman"/>
        </w:rPr>
      </w:pPr>
      <w:r w:rsidRPr="00CD6CAE">
        <w:rPr>
          <w:rFonts w:cs="Times New Roman"/>
        </w:rPr>
        <w:t xml:space="preserve">Sıçan cinsinin 130’dan fazla türü bulunmaktadır. Araştırmalarda en çok </w:t>
      </w:r>
      <w:r w:rsidRPr="00CD6CAE">
        <w:rPr>
          <w:rFonts w:cs="Times New Roman"/>
          <w:i/>
        </w:rPr>
        <w:t>Rattus novergicus</w:t>
      </w:r>
      <w:r w:rsidRPr="00CD6CAE">
        <w:rPr>
          <w:rFonts w:cs="Times New Roman"/>
        </w:rPr>
        <w:t xml:space="preserve"> ve </w:t>
      </w:r>
      <w:r w:rsidRPr="00CD6CAE">
        <w:rPr>
          <w:rFonts w:cs="Times New Roman"/>
          <w:i/>
        </w:rPr>
        <w:t>Rattus rattus</w:t>
      </w:r>
      <w:r w:rsidRPr="00CD6CAE">
        <w:rPr>
          <w:rFonts w:cs="Times New Roman"/>
        </w:rPr>
        <w:t xml:space="preserve"> cinsleri kullanılmaktadır. Farelerden sonra araştırmalarda en çok tercih edilen hayvanlardır. Farelerden vücut olarak daha büyük ancak benzer morfolojiye sahiplerdir. Vücut uzunluğu 18-20 cm arasında değişmekte olup k</w:t>
      </w:r>
      <w:r w:rsidR="00562126" w:rsidRPr="00CD6CAE">
        <w:rPr>
          <w:rFonts w:cs="Times New Roman"/>
        </w:rPr>
        <w:t xml:space="preserve">uyrukları kısa </w:t>
      </w:r>
      <w:r w:rsidR="0030605A">
        <w:rPr>
          <w:rFonts w:cs="Times New Roman"/>
        </w:rPr>
        <w:t>kıllarla</w:t>
      </w:r>
      <w:r w:rsidR="00562126" w:rsidRPr="00CD6CAE">
        <w:rPr>
          <w:rFonts w:cs="Times New Roman"/>
        </w:rPr>
        <w:t xml:space="preserve"> kaplı,</w:t>
      </w:r>
      <w:r w:rsidRPr="00CD6CAE">
        <w:rPr>
          <w:rFonts w:cs="Times New Roman"/>
        </w:rPr>
        <w:t xml:space="preserve"> halkalı ve pullu bir yapıya sahiptir. Ter bezleri sadece patilerinde bulunmakta olup vücut ısısını düşürmek için en çok kuyruklarını kullanırlar. Yeni bir çevreye olan adaptasyonları oldukça yüksektir. Noktürnal hayvanlar olduklarından karanlık </w:t>
      </w:r>
      <w:proofErr w:type="gramStart"/>
      <w:r w:rsidRPr="00CD6CAE">
        <w:rPr>
          <w:rFonts w:cs="Times New Roman"/>
        </w:rPr>
        <w:t>periyot</w:t>
      </w:r>
      <w:r w:rsidR="00562126" w:rsidRPr="00CD6CAE">
        <w:rPr>
          <w:rFonts w:cs="Times New Roman"/>
        </w:rPr>
        <w:t>ta</w:t>
      </w:r>
      <w:proofErr w:type="gramEnd"/>
      <w:r w:rsidR="00562126" w:rsidRPr="00CD6CAE">
        <w:rPr>
          <w:rFonts w:cs="Times New Roman"/>
        </w:rPr>
        <w:t xml:space="preserve"> daha aktifdirler. Altlık kaz</w:t>
      </w:r>
      <w:r w:rsidRPr="00CD6CAE">
        <w:rPr>
          <w:rFonts w:cs="Times New Roman"/>
        </w:rPr>
        <w:t xml:space="preserve">ma, yem tüketimi, doğum gibi aktiviteler genellikle gece olur. Uysal karaktere sahip hızlı öğrenen hayvanlardır. Ancak aç olduklarında ya da diğer bir hayvanın yüksek sesini duyduklarında veya herhangi bir aşırı uyarım aldıklarında kolayca strese girebilir, heyecanlı ve </w:t>
      </w:r>
      <w:proofErr w:type="gramStart"/>
      <w:r w:rsidRPr="00CD6CAE">
        <w:rPr>
          <w:rFonts w:cs="Times New Roman"/>
        </w:rPr>
        <w:t>agresif</w:t>
      </w:r>
      <w:proofErr w:type="gramEnd"/>
      <w:r w:rsidRPr="00CD6CAE">
        <w:rPr>
          <w:rFonts w:cs="Times New Roman"/>
        </w:rPr>
        <w:t xml:space="preserve"> davranışlar sergileyebilirler.</w:t>
      </w:r>
    </w:p>
    <w:p w:rsidR="00275A3E" w:rsidRPr="00CD6CAE" w:rsidRDefault="00275A3E" w:rsidP="00933BC9">
      <w:pPr>
        <w:spacing w:after="0" w:line="240" w:lineRule="auto"/>
        <w:ind w:firstLine="708"/>
        <w:jc w:val="both"/>
        <w:rPr>
          <w:rFonts w:cs="Times New Roman"/>
        </w:rPr>
      </w:pPr>
      <w:r w:rsidRPr="00CD6CAE">
        <w:rPr>
          <w:rFonts w:cs="Times New Roman"/>
        </w:rPr>
        <w:t xml:space="preserve">Erkek sıçanlarda cinsiyet organları belirgin biçimde görülebileceği için cinsiyet tayini zor olmamaktadır. Seminal veziküller, bulboüretral bezler, koagülasyon glandı ve prostat oldukça gelişmiştir. İnguinal kanal ömür boyu açık kalmaktadır. Dişi sıçanlarda uterus bicornis görülür ve uterusun şekli “Y” harfi gibidir. Göğüs ve karında 2 sıra 3 çift meme bulunur. </w:t>
      </w:r>
    </w:p>
    <w:p w:rsidR="00275A3E" w:rsidRPr="00CD6CAE" w:rsidRDefault="00E06131" w:rsidP="00933BC9">
      <w:pPr>
        <w:spacing w:after="0" w:line="240" w:lineRule="auto"/>
        <w:ind w:firstLine="708"/>
        <w:jc w:val="both"/>
        <w:rPr>
          <w:rFonts w:cs="Times New Roman"/>
        </w:rPr>
      </w:pPr>
      <w:r w:rsidRPr="00CD6CAE">
        <w:rPr>
          <w:rFonts w:cs="Times New Roman"/>
        </w:rPr>
        <w:t>Yeni doğan sıçanlar 5</w:t>
      </w:r>
      <w:r w:rsidR="00275A3E" w:rsidRPr="00CD6CAE">
        <w:rPr>
          <w:rFonts w:cs="Times New Roman"/>
        </w:rPr>
        <w:t xml:space="preserve">-10 g canlı ağırlıkta, </w:t>
      </w:r>
      <w:r w:rsidR="0030605A">
        <w:rPr>
          <w:rFonts w:cs="Times New Roman"/>
        </w:rPr>
        <w:t>kılsız</w:t>
      </w:r>
      <w:r w:rsidR="00275A3E" w:rsidRPr="00CD6CAE">
        <w:rPr>
          <w:rFonts w:cs="Times New Roman"/>
        </w:rPr>
        <w:t>, kulak ve gözleri kapalı ekstremiteleri oldukça kısa ve anne bakımına tamamen bağlı haldedir</w:t>
      </w:r>
      <w:r w:rsidRPr="00CD6CAE">
        <w:rPr>
          <w:rFonts w:cs="Times New Roman"/>
        </w:rPr>
        <w:t>ler. Kulaklar 3-4 gün, gözler 12-15</w:t>
      </w:r>
      <w:r w:rsidR="00275A3E" w:rsidRPr="00CD6CAE">
        <w:rPr>
          <w:rFonts w:cs="Times New Roman"/>
        </w:rPr>
        <w:t xml:space="preserve"> gün içinde açılır ve insisiv dişler 8-10 gün içinde belirmeye başlar. Deri 16 gün içinde tamamen kürkle kaplanır. Süte bağımlılık 20-21 gün sürer ancak daha uzun süre anne sütü alımı (45 güne kadar) yaşam gücünü artırıcı bir uygulamadır. Yeni doğanların yaşam gücü, genetik faktörler, soy özellikleri, beslenme ve sağlık durumları, çevresel faktörler, laktasyon süresi ve maternal fizyolojik özelliklere bağlıdır. Erkek yavrular </w:t>
      </w:r>
      <w:r w:rsidR="00E43C8F">
        <w:rPr>
          <w:rFonts w:cs="Times New Roman"/>
        </w:rPr>
        <w:t>erişkin hale geldiklerinde 300-500 g, dişiler 250-3</w:t>
      </w:r>
      <w:r w:rsidR="00275A3E" w:rsidRPr="00CD6CAE">
        <w:rPr>
          <w:rFonts w:cs="Times New Roman"/>
        </w:rPr>
        <w:t>00 g canlı ağırlığa ulaşırlar. Sıça</w:t>
      </w:r>
      <w:r w:rsidR="00E43C8F">
        <w:rPr>
          <w:rFonts w:cs="Times New Roman"/>
        </w:rPr>
        <w:t>nların ortalama yaşam süresi 2</w:t>
      </w:r>
      <w:r w:rsidR="00275A3E" w:rsidRPr="00CD6CAE">
        <w:rPr>
          <w:rFonts w:cs="Times New Roman"/>
        </w:rPr>
        <w:t xml:space="preserve">-3 yıldır. </w:t>
      </w:r>
      <w:r w:rsidR="004B59F3">
        <w:rPr>
          <w:rFonts w:cs="Times New Roman"/>
        </w:rPr>
        <w:t xml:space="preserve">Yaşadıkları ortam ısısı 18-26 </w:t>
      </w:r>
      <w:r w:rsidR="004B59F3" w:rsidRPr="007C65D6">
        <w:rPr>
          <w:rFonts w:cs="Times New Roman"/>
          <w:vertAlign w:val="superscript"/>
        </w:rPr>
        <w:t>o</w:t>
      </w:r>
      <w:r w:rsidR="004B59F3" w:rsidRPr="00CD6CAE">
        <w:rPr>
          <w:rFonts w:cs="Times New Roman"/>
        </w:rPr>
        <w:t>C</w:t>
      </w:r>
      <w:r w:rsidR="004B59F3">
        <w:rPr>
          <w:rFonts w:cs="Times New Roman"/>
        </w:rPr>
        <w:t xml:space="preserve"> ve bağıl nemin % 45-55 olması gereklidir. Bağıl nemin %45 in altına düşmesi “ringtail” hastalığına neden olabilir.</w:t>
      </w:r>
    </w:p>
    <w:p w:rsidR="00275A3E" w:rsidRPr="00CD6CAE" w:rsidRDefault="00275A3E" w:rsidP="00933BC9">
      <w:pPr>
        <w:spacing w:after="0" w:line="240" w:lineRule="auto"/>
        <w:jc w:val="both"/>
        <w:rPr>
          <w:rFonts w:cs="Times New Roman"/>
        </w:rPr>
      </w:pPr>
    </w:p>
    <w:p w:rsidR="00933BC9" w:rsidRPr="00CD6CAE" w:rsidRDefault="00275A3E" w:rsidP="004B59F3">
      <w:pPr>
        <w:ind w:firstLine="708"/>
        <w:jc w:val="both"/>
        <w:rPr>
          <w:rFonts w:cs="Times New Roman"/>
        </w:rPr>
      </w:pPr>
      <w:r w:rsidRPr="00E43C8F">
        <w:rPr>
          <w:rFonts w:cs="Times New Roman"/>
        </w:rPr>
        <w:t xml:space="preserve">Erkelerde testislerin skrotuma inmesi 30-35. günlerde ve sperm üretimi ise 45 ila 60. günlerde olmaktadır.  Erkekler her ne kadar 60 günlük yaşta iken çiftleşebilse de sağlık açısından 90. güne kadar çiftleştirmede kullanılmaması gereklidir. Dişilerde vajinanın açılması 70-75. günlerde ilk ovulasyona denk gelen zamanda olmaktadır. </w:t>
      </w:r>
      <w:r w:rsidRPr="00CD6CAE">
        <w:rPr>
          <w:rFonts w:cs="Times New Roman"/>
        </w:rPr>
        <w:t xml:space="preserve">Dişinin ergin sayılması için </w:t>
      </w:r>
      <w:r w:rsidRPr="00533236">
        <w:rPr>
          <w:rFonts w:cs="Times New Roman"/>
        </w:rPr>
        <w:t xml:space="preserve">80. günün beklenmesinde fayda vardır. Seksüel siklus 4-5 gün sürmektedir. Östrus siklusu, erken östrus, östrus, geç östrus ve orta östrus olmak üzere 4 sürece bölünür. Bu süreçte hayvanın hangi dönemde olduğu </w:t>
      </w:r>
      <w:r w:rsidRPr="00CD6CAE">
        <w:rPr>
          <w:rFonts w:cs="Times New Roman"/>
        </w:rPr>
        <w:t>vajinal smear yöntemi ile anlaşılır. Dişi grup içinde tutulursa östrus belirtileri ortadan kalkabilir. Tekrar belirti görülmesi için erkek uyaranı gereklidir. Sıçanlarda postpartum östrus da görülmektedir. Gebelik 19-23 gün (ortalama 21 gün) sürerken her doğumda yaklaşık 6-1</w:t>
      </w:r>
      <w:r w:rsidR="000C4F81" w:rsidRPr="00CD6CAE">
        <w:rPr>
          <w:rFonts w:cs="Times New Roman"/>
        </w:rPr>
        <w:t>3</w:t>
      </w:r>
      <w:r w:rsidRPr="00CD6CAE">
        <w:rPr>
          <w:rFonts w:cs="Times New Roman"/>
        </w:rPr>
        <w:t xml:space="preserve"> arasında yavru doğar.</w:t>
      </w:r>
      <w:r w:rsidR="003C3927">
        <w:rPr>
          <w:rFonts w:cs="Times New Roman"/>
        </w:rPr>
        <w:t xml:space="preserve"> </w:t>
      </w:r>
      <w:r w:rsidR="006936EC" w:rsidRPr="00CD6CAE">
        <w:rPr>
          <w:rFonts w:cs="Times New Roman"/>
        </w:rPr>
        <w:t>Sıçanlar için gerekli olan standartlara uygun kafes ölçüleri Tablo I’de verilmiştir.</w:t>
      </w:r>
    </w:p>
    <w:p w:rsidR="007D4BE4" w:rsidRPr="003C3927" w:rsidRDefault="006936EC" w:rsidP="00933BC9">
      <w:pPr>
        <w:spacing w:after="0" w:line="240" w:lineRule="auto"/>
        <w:jc w:val="both"/>
        <w:rPr>
          <w:rFonts w:cs="Times New Roman"/>
          <w:b/>
          <w:sz w:val="18"/>
          <w:szCs w:val="18"/>
        </w:rPr>
      </w:pPr>
      <w:r w:rsidRPr="003C3927">
        <w:rPr>
          <w:rFonts w:cs="Times New Roman"/>
          <w:b/>
          <w:sz w:val="18"/>
          <w:szCs w:val="18"/>
        </w:rPr>
        <w:t xml:space="preserve">Tablo I. </w:t>
      </w:r>
      <w:r w:rsidR="007D4BE4" w:rsidRPr="003C3927">
        <w:rPr>
          <w:rFonts w:cs="Times New Roman"/>
          <w:b/>
          <w:sz w:val="18"/>
          <w:szCs w:val="18"/>
        </w:rPr>
        <w:t>Sıçanlar için gerekli olan kafeslerin hayvanın canlı ağırlığına göre minimum taban alan ve yükseklik değerleri.</w:t>
      </w:r>
    </w:p>
    <w:tbl>
      <w:tblPr>
        <w:tblStyle w:val="TabloKlavuzu"/>
        <w:tblW w:w="0" w:type="auto"/>
        <w:tblLayout w:type="fixed"/>
        <w:tblLook w:val="04A0" w:firstRow="1" w:lastRow="0" w:firstColumn="1" w:lastColumn="0" w:noHBand="0" w:noVBand="1"/>
      </w:tblPr>
      <w:tblGrid>
        <w:gridCol w:w="2093"/>
        <w:gridCol w:w="2693"/>
        <w:gridCol w:w="1559"/>
      </w:tblGrid>
      <w:tr w:rsidR="007D4BE4" w:rsidRPr="004B59F3" w:rsidTr="004B59F3">
        <w:tc>
          <w:tcPr>
            <w:tcW w:w="2093" w:type="dxa"/>
          </w:tcPr>
          <w:p w:rsidR="007D4BE4" w:rsidRPr="004B59F3" w:rsidRDefault="007D4BE4" w:rsidP="00933BC9">
            <w:pPr>
              <w:jc w:val="both"/>
              <w:rPr>
                <w:rFonts w:cs="Times New Roman"/>
                <w:sz w:val="18"/>
                <w:szCs w:val="18"/>
              </w:rPr>
            </w:pPr>
            <w:r w:rsidRPr="004B59F3">
              <w:rPr>
                <w:rFonts w:cs="Times New Roman"/>
                <w:sz w:val="18"/>
                <w:szCs w:val="18"/>
              </w:rPr>
              <w:t>Canlı ağırlık (g)</w:t>
            </w:r>
          </w:p>
        </w:tc>
        <w:tc>
          <w:tcPr>
            <w:tcW w:w="2693" w:type="dxa"/>
          </w:tcPr>
          <w:p w:rsidR="007D4BE4" w:rsidRPr="004B59F3" w:rsidRDefault="007D4BE4" w:rsidP="00933BC9">
            <w:pPr>
              <w:jc w:val="both"/>
              <w:rPr>
                <w:rFonts w:cs="Times New Roman"/>
                <w:sz w:val="18"/>
                <w:szCs w:val="18"/>
              </w:rPr>
            </w:pPr>
            <w:r w:rsidRPr="004B59F3">
              <w:rPr>
                <w:rFonts w:cs="Times New Roman"/>
                <w:sz w:val="18"/>
                <w:szCs w:val="18"/>
              </w:rPr>
              <w:t>Fare başına taban alanı (cm</w:t>
            </w:r>
            <w:r w:rsidRPr="004B59F3">
              <w:rPr>
                <w:rFonts w:cs="Times New Roman"/>
                <w:sz w:val="18"/>
                <w:szCs w:val="18"/>
                <w:vertAlign w:val="superscript"/>
              </w:rPr>
              <w:t>2</w:t>
            </w:r>
            <w:r w:rsidRPr="004B59F3">
              <w:rPr>
                <w:rFonts w:cs="Times New Roman"/>
                <w:sz w:val="18"/>
                <w:szCs w:val="18"/>
              </w:rPr>
              <w:t>)</w:t>
            </w:r>
          </w:p>
        </w:tc>
        <w:tc>
          <w:tcPr>
            <w:tcW w:w="1559" w:type="dxa"/>
          </w:tcPr>
          <w:p w:rsidR="007D4BE4" w:rsidRPr="004B59F3" w:rsidRDefault="007D4BE4" w:rsidP="00933BC9">
            <w:pPr>
              <w:jc w:val="both"/>
              <w:rPr>
                <w:rFonts w:cs="Times New Roman"/>
                <w:sz w:val="18"/>
                <w:szCs w:val="18"/>
              </w:rPr>
            </w:pPr>
            <w:r w:rsidRPr="004B59F3">
              <w:rPr>
                <w:rFonts w:cs="Times New Roman"/>
                <w:sz w:val="18"/>
                <w:szCs w:val="18"/>
              </w:rPr>
              <w:t>Yükseklik (cm)</w:t>
            </w:r>
          </w:p>
        </w:tc>
      </w:tr>
      <w:tr w:rsidR="007D4BE4" w:rsidRPr="004B59F3" w:rsidTr="004B59F3">
        <w:tc>
          <w:tcPr>
            <w:tcW w:w="2093" w:type="dxa"/>
          </w:tcPr>
          <w:p w:rsidR="007D4BE4" w:rsidRPr="004B59F3" w:rsidRDefault="007D4BE4" w:rsidP="00933BC9">
            <w:pPr>
              <w:jc w:val="both"/>
              <w:rPr>
                <w:rFonts w:cs="Times New Roman"/>
                <w:sz w:val="18"/>
                <w:szCs w:val="18"/>
              </w:rPr>
            </w:pPr>
            <w:r w:rsidRPr="004B59F3">
              <w:rPr>
                <w:rFonts w:cs="Times New Roman"/>
                <w:sz w:val="18"/>
                <w:szCs w:val="18"/>
              </w:rPr>
              <w:t>Tek yaşayan</w:t>
            </w:r>
          </w:p>
        </w:tc>
        <w:tc>
          <w:tcPr>
            <w:tcW w:w="2693" w:type="dxa"/>
          </w:tcPr>
          <w:p w:rsidR="007D4BE4" w:rsidRPr="004B59F3" w:rsidRDefault="007D4BE4" w:rsidP="00933BC9">
            <w:pPr>
              <w:jc w:val="both"/>
              <w:rPr>
                <w:rFonts w:cs="Times New Roman"/>
                <w:sz w:val="18"/>
                <w:szCs w:val="18"/>
              </w:rPr>
            </w:pPr>
            <w:r w:rsidRPr="004B59F3">
              <w:rPr>
                <w:rFonts w:cs="Times New Roman"/>
                <w:sz w:val="18"/>
                <w:szCs w:val="18"/>
              </w:rPr>
              <w:t>350</w:t>
            </w:r>
          </w:p>
        </w:tc>
        <w:tc>
          <w:tcPr>
            <w:tcW w:w="1559" w:type="dxa"/>
          </w:tcPr>
          <w:p w:rsidR="007D4BE4" w:rsidRPr="004B59F3" w:rsidRDefault="007D4BE4" w:rsidP="00933BC9">
            <w:pPr>
              <w:jc w:val="both"/>
              <w:rPr>
                <w:rFonts w:cs="Times New Roman"/>
                <w:sz w:val="18"/>
                <w:szCs w:val="18"/>
              </w:rPr>
            </w:pPr>
            <w:r w:rsidRPr="004B59F3">
              <w:rPr>
                <w:rFonts w:cs="Times New Roman"/>
                <w:sz w:val="18"/>
                <w:szCs w:val="18"/>
              </w:rPr>
              <w:t>17.78</w:t>
            </w:r>
          </w:p>
        </w:tc>
      </w:tr>
      <w:tr w:rsidR="007D4BE4" w:rsidRPr="004B59F3" w:rsidTr="004B59F3">
        <w:tc>
          <w:tcPr>
            <w:tcW w:w="2093" w:type="dxa"/>
          </w:tcPr>
          <w:p w:rsidR="007D4BE4" w:rsidRPr="004B59F3" w:rsidRDefault="007D4BE4" w:rsidP="00933BC9">
            <w:pPr>
              <w:jc w:val="both"/>
              <w:rPr>
                <w:rFonts w:cs="Times New Roman"/>
                <w:sz w:val="18"/>
                <w:szCs w:val="18"/>
              </w:rPr>
            </w:pPr>
            <w:r w:rsidRPr="004B59F3">
              <w:rPr>
                <w:rFonts w:cs="Times New Roman"/>
                <w:sz w:val="18"/>
                <w:szCs w:val="18"/>
              </w:rPr>
              <w:t>Üretimdeki hayvan</w:t>
            </w:r>
          </w:p>
        </w:tc>
        <w:tc>
          <w:tcPr>
            <w:tcW w:w="2693" w:type="dxa"/>
          </w:tcPr>
          <w:p w:rsidR="007D4BE4" w:rsidRPr="004B59F3" w:rsidRDefault="007D4BE4" w:rsidP="00933BC9">
            <w:pPr>
              <w:jc w:val="both"/>
              <w:rPr>
                <w:rFonts w:cs="Times New Roman"/>
                <w:sz w:val="18"/>
                <w:szCs w:val="18"/>
              </w:rPr>
            </w:pPr>
            <w:r w:rsidRPr="004B59F3">
              <w:rPr>
                <w:rFonts w:cs="Times New Roman"/>
                <w:sz w:val="18"/>
                <w:szCs w:val="18"/>
              </w:rPr>
              <w:t>800</w:t>
            </w:r>
          </w:p>
        </w:tc>
        <w:tc>
          <w:tcPr>
            <w:tcW w:w="1559" w:type="dxa"/>
          </w:tcPr>
          <w:p w:rsidR="007D4BE4" w:rsidRPr="004B59F3" w:rsidRDefault="007D4BE4" w:rsidP="00933BC9">
            <w:pPr>
              <w:jc w:val="both"/>
              <w:rPr>
                <w:rFonts w:cs="Times New Roman"/>
                <w:sz w:val="18"/>
                <w:szCs w:val="18"/>
              </w:rPr>
            </w:pPr>
            <w:r w:rsidRPr="004B59F3">
              <w:rPr>
                <w:rFonts w:cs="Times New Roman"/>
                <w:sz w:val="18"/>
                <w:szCs w:val="18"/>
              </w:rPr>
              <w:t>17.78</w:t>
            </w:r>
          </w:p>
        </w:tc>
      </w:tr>
      <w:tr w:rsidR="007D4BE4" w:rsidRPr="004B59F3" w:rsidTr="004B59F3">
        <w:tc>
          <w:tcPr>
            <w:tcW w:w="2093" w:type="dxa"/>
          </w:tcPr>
          <w:p w:rsidR="007D4BE4" w:rsidRPr="004B59F3" w:rsidRDefault="007D4BE4" w:rsidP="00933BC9">
            <w:pPr>
              <w:jc w:val="both"/>
              <w:rPr>
                <w:rFonts w:cs="Times New Roman"/>
                <w:sz w:val="18"/>
                <w:szCs w:val="18"/>
              </w:rPr>
            </w:pPr>
            <w:r w:rsidRPr="004B59F3">
              <w:rPr>
                <w:rFonts w:cs="Times New Roman"/>
                <w:sz w:val="18"/>
                <w:szCs w:val="18"/>
              </w:rPr>
              <w:t>Gruptaki hayvanlar &lt;100</w:t>
            </w:r>
          </w:p>
        </w:tc>
        <w:tc>
          <w:tcPr>
            <w:tcW w:w="2693" w:type="dxa"/>
          </w:tcPr>
          <w:p w:rsidR="007D4BE4" w:rsidRPr="004B59F3" w:rsidRDefault="007D4BE4" w:rsidP="00933BC9">
            <w:pPr>
              <w:jc w:val="both"/>
              <w:rPr>
                <w:rFonts w:cs="Times New Roman"/>
                <w:sz w:val="18"/>
                <w:szCs w:val="18"/>
              </w:rPr>
            </w:pPr>
            <w:r w:rsidRPr="004B59F3">
              <w:rPr>
                <w:rFonts w:cs="Times New Roman"/>
                <w:sz w:val="18"/>
                <w:szCs w:val="18"/>
              </w:rPr>
              <w:t>109.67</w:t>
            </w:r>
          </w:p>
        </w:tc>
        <w:tc>
          <w:tcPr>
            <w:tcW w:w="1559" w:type="dxa"/>
          </w:tcPr>
          <w:p w:rsidR="007D4BE4" w:rsidRPr="004B59F3" w:rsidRDefault="007D4BE4" w:rsidP="00933BC9">
            <w:pPr>
              <w:jc w:val="both"/>
              <w:rPr>
                <w:rFonts w:cs="Times New Roman"/>
                <w:sz w:val="18"/>
                <w:szCs w:val="18"/>
              </w:rPr>
            </w:pPr>
            <w:r w:rsidRPr="004B59F3">
              <w:rPr>
                <w:rFonts w:cs="Times New Roman"/>
                <w:sz w:val="18"/>
                <w:szCs w:val="18"/>
              </w:rPr>
              <w:t>17.78</w:t>
            </w:r>
          </w:p>
        </w:tc>
      </w:tr>
      <w:tr w:rsidR="007D4BE4" w:rsidRPr="004B59F3" w:rsidTr="004B59F3">
        <w:tc>
          <w:tcPr>
            <w:tcW w:w="2093" w:type="dxa"/>
          </w:tcPr>
          <w:p w:rsidR="007D4BE4" w:rsidRPr="004B59F3" w:rsidRDefault="007D4BE4" w:rsidP="00933BC9">
            <w:pPr>
              <w:jc w:val="both"/>
              <w:rPr>
                <w:rFonts w:cs="Times New Roman"/>
                <w:sz w:val="18"/>
                <w:szCs w:val="18"/>
              </w:rPr>
            </w:pPr>
            <w:r w:rsidRPr="004B59F3">
              <w:rPr>
                <w:rFonts w:cs="Times New Roman"/>
                <w:sz w:val="18"/>
                <w:szCs w:val="18"/>
              </w:rPr>
              <w:t>100-200</w:t>
            </w:r>
          </w:p>
        </w:tc>
        <w:tc>
          <w:tcPr>
            <w:tcW w:w="2693" w:type="dxa"/>
          </w:tcPr>
          <w:p w:rsidR="007D4BE4" w:rsidRPr="004B59F3" w:rsidRDefault="007D4BE4" w:rsidP="00933BC9">
            <w:pPr>
              <w:jc w:val="both"/>
              <w:rPr>
                <w:rFonts w:cs="Times New Roman"/>
                <w:sz w:val="18"/>
                <w:szCs w:val="18"/>
              </w:rPr>
            </w:pPr>
            <w:r w:rsidRPr="004B59F3">
              <w:rPr>
                <w:rFonts w:cs="Times New Roman"/>
                <w:sz w:val="18"/>
                <w:szCs w:val="18"/>
              </w:rPr>
              <w:t>148.37</w:t>
            </w:r>
          </w:p>
        </w:tc>
        <w:tc>
          <w:tcPr>
            <w:tcW w:w="1559" w:type="dxa"/>
          </w:tcPr>
          <w:p w:rsidR="007D4BE4" w:rsidRPr="004B59F3" w:rsidRDefault="007D4BE4" w:rsidP="00933BC9">
            <w:pPr>
              <w:jc w:val="both"/>
              <w:rPr>
                <w:rFonts w:cs="Times New Roman"/>
                <w:sz w:val="18"/>
                <w:szCs w:val="18"/>
              </w:rPr>
            </w:pPr>
            <w:r w:rsidRPr="004B59F3">
              <w:rPr>
                <w:rFonts w:cs="Times New Roman"/>
                <w:sz w:val="18"/>
                <w:szCs w:val="18"/>
              </w:rPr>
              <w:t>17.78</w:t>
            </w:r>
          </w:p>
        </w:tc>
      </w:tr>
      <w:tr w:rsidR="007D4BE4" w:rsidRPr="004B59F3" w:rsidTr="004B59F3">
        <w:tc>
          <w:tcPr>
            <w:tcW w:w="2093" w:type="dxa"/>
          </w:tcPr>
          <w:p w:rsidR="007D4BE4" w:rsidRPr="004B59F3" w:rsidRDefault="007D4BE4" w:rsidP="00933BC9">
            <w:pPr>
              <w:jc w:val="both"/>
              <w:rPr>
                <w:rFonts w:cs="Times New Roman"/>
                <w:sz w:val="18"/>
                <w:szCs w:val="18"/>
              </w:rPr>
            </w:pPr>
            <w:r w:rsidRPr="004B59F3">
              <w:rPr>
                <w:rFonts w:cs="Times New Roman"/>
                <w:sz w:val="18"/>
                <w:szCs w:val="18"/>
              </w:rPr>
              <w:t>200-300</w:t>
            </w:r>
          </w:p>
        </w:tc>
        <w:tc>
          <w:tcPr>
            <w:tcW w:w="2693" w:type="dxa"/>
          </w:tcPr>
          <w:p w:rsidR="007D4BE4" w:rsidRPr="004B59F3" w:rsidRDefault="007D4BE4" w:rsidP="00933BC9">
            <w:pPr>
              <w:jc w:val="both"/>
              <w:rPr>
                <w:rFonts w:cs="Times New Roman"/>
                <w:sz w:val="18"/>
                <w:szCs w:val="18"/>
              </w:rPr>
            </w:pPr>
            <w:r w:rsidRPr="004B59F3">
              <w:rPr>
                <w:rFonts w:cs="Times New Roman"/>
                <w:sz w:val="18"/>
                <w:szCs w:val="18"/>
              </w:rPr>
              <w:t>187.08</w:t>
            </w:r>
          </w:p>
        </w:tc>
        <w:tc>
          <w:tcPr>
            <w:tcW w:w="1559" w:type="dxa"/>
          </w:tcPr>
          <w:p w:rsidR="007D4BE4" w:rsidRPr="004B59F3" w:rsidRDefault="007D4BE4" w:rsidP="00933BC9">
            <w:pPr>
              <w:jc w:val="both"/>
              <w:rPr>
                <w:rFonts w:cs="Times New Roman"/>
                <w:sz w:val="18"/>
                <w:szCs w:val="18"/>
              </w:rPr>
            </w:pPr>
            <w:r w:rsidRPr="004B59F3">
              <w:rPr>
                <w:rFonts w:cs="Times New Roman"/>
                <w:sz w:val="18"/>
                <w:szCs w:val="18"/>
              </w:rPr>
              <w:t>17.78</w:t>
            </w:r>
          </w:p>
        </w:tc>
      </w:tr>
      <w:tr w:rsidR="007D4BE4" w:rsidRPr="004B59F3" w:rsidTr="004B59F3">
        <w:tc>
          <w:tcPr>
            <w:tcW w:w="2093" w:type="dxa"/>
          </w:tcPr>
          <w:p w:rsidR="007D4BE4" w:rsidRPr="004B59F3" w:rsidRDefault="007D4BE4" w:rsidP="00933BC9">
            <w:pPr>
              <w:jc w:val="both"/>
              <w:rPr>
                <w:rFonts w:cs="Times New Roman"/>
                <w:sz w:val="18"/>
                <w:szCs w:val="18"/>
              </w:rPr>
            </w:pPr>
            <w:r w:rsidRPr="004B59F3">
              <w:rPr>
                <w:rFonts w:cs="Times New Roman"/>
                <w:sz w:val="18"/>
                <w:szCs w:val="18"/>
              </w:rPr>
              <w:t>300-400</w:t>
            </w:r>
          </w:p>
        </w:tc>
        <w:tc>
          <w:tcPr>
            <w:tcW w:w="2693" w:type="dxa"/>
          </w:tcPr>
          <w:p w:rsidR="007D4BE4" w:rsidRPr="004B59F3" w:rsidRDefault="007D4BE4" w:rsidP="00933BC9">
            <w:pPr>
              <w:jc w:val="both"/>
              <w:rPr>
                <w:rFonts w:cs="Times New Roman"/>
                <w:sz w:val="18"/>
                <w:szCs w:val="18"/>
              </w:rPr>
            </w:pPr>
            <w:r w:rsidRPr="004B59F3">
              <w:rPr>
                <w:rFonts w:cs="Times New Roman"/>
                <w:sz w:val="18"/>
                <w:szCs w:val="18"/>
              </w:rPr>
              <w:t>258.04</w:t>
            </w:r>
          </w:p>
        </w:tc>
        <w:tc>
          <w:tcPr>
            <w:tcW w:w="1559" w:type="dxa"/>
          </w:tcPr>
          <w:p w:rsidR="007D4BE4" w:rsidRPr="004B59F3" w:rsidRDefault="007D4BE4" w:rsidP="00933BC9">
            <w:pPr>
              <w:jc w:val="both"/>
              <w:rPr>
                <w:rFonts w:cs="Times New Roman"/>
                <w:sz w:val="18"/>
                <w:szCs w:val="18"/>
              </w:rPr>
            </w:pPr>
            <w:r w:rsidRPr="004B59F3">
              <w:rPr>
                <w:rFonts w:cs="Times New Roman"/>
                <w:sz w:val="18"/>
                <w:szCs w:val="18"/>
              </w:rPr>
              <w:t>17.78</w:t>
            </w:r>
          </w:p>
        </w:tc>
      </w:tr>
      <w:tr w:rsidR="007D4BE4" w:rsidRPr="004B59F3" w:rsidTr="004B59F3">
        <w:tc>
          <w:tcPr>
            <w:tcW w:w="2093" w:type="dxa"/>
          </w:tcPr>
          <w:p w:rsidR="007D4BE4" w:rsidRPr="004B59F3" w:rsidRDefault="007D4BE4" w:rsidP="00933BC9">
            <w:pPr>
              <w:jc w:val="both"/>
              <w:rPr>
                <w:rFonts w:cs="Times New Roman"/>
                <w:sz w:val="18"/>
                <w:szCs w:val="18"/>
              </w:rPr>
            </w:pPr>
            <w:r w:rsidRPr="004B59F3">
              <w:rPr>
                <w:rFonts w:cs="Times New Roman"/>
                <w:sz w:val="18"/>
                <w:szCs w:val="18"/>
              </w:rPr>
              <w:t>400-500</w:t>
            </w:r>
          </w:p>
        </w:tc>
        <w:tc>
          <w:tcPr>
            <w:tcW w:w="2693" w:type="dxa"/>
          </w:tcPr>
          <w:p w:rsidR="007D4BE4" w:rsidRPr="004B59F3" w:rsidRDefault="007D4BE4" w:rsidP="00933BC9">
            <w:pPr>
              <w:jc w:val="both"/>
              <w:rPr>
                <w:rFonts w:cs="Times New Roman"/>
                <w:sz w:val="18"/>
                <w:szCs w:val="18"/>
              </w:rPr>
            </w:pPr>
            <w:r w:rsidRPr="004B59F3">
              <w:rPr>
                <w:rFonts w:cs="Times New Roman"/>
                <w:sz w:val="18"/>
                <w:szCs w:val="18"/>
              </w:rPr>
              <w:t>387.06</w:t>
            </w:r>
          </w:p>
        </w:tc>
        <w:tc>
          <w:tcPr>
            <w:tcW w:w="1559" w:type="dxa"/>
          </w:tcPr>
          <w:p w:rsidR="007D4BE4" w:rsidRPr="004B59F3" w:rsidRDefault="007D4BE4" w:rsidP="00933BC9">
            <w:pPr>
              <w:jc w:val="both"/>
              <w:rPr>
                <w:rFonts w:cs="Times New Roman"/>
                <w:sz w:val="18"/>
                <w:szCs w:val="18"/>
              </w:rPr>
            </w:pPr>
            <w:r w:rsidRPr="004B59F3">
              <w:rPr>
                <w:rFonts w:cs="Times New Roman"/>
                <w:sz w:val="18"/>
                <w:szCs w:val="18"/>
              </w:rPr>
              <w:t>17.78</w:t>
            </w:r>
          </w:p>
        </w:tc>
      </w:tr>
      <w:tr w:rsidR="007D4BE4" w:rsidRPr="004B59F3" w:rsidTr="004B59F3">
        <w:tc>
          <w:tcPr>
            <w:tcW w:w="2093" w:type="dxa"/>
          </w:tcPr>
          <w:p w:rsidR="007D4BE4" w:rsidRPr="004B59F3" w:rsidRDefault="007D4BE4" w:rsidP="00933BC9">
            <w:pPr>
              <w:jc w:val="both"/>
              <w:rPr>
                <w:rFonts w:cs="Times New Roman"/>
                <w:sz w:val="18"/>
                <w:szCs w:val="18"/>
              </w:rPr>
            </w:pPr>
            <w:r w:rsidRPr="004B59F3">
              <w:rPr>
                <w:rFonts w:cs="Times New Roman"/>
                <w:sz w:val="18"/>
                <w:szCs w:val="18"/>
              </w:rPr>
              <w:t>500&lt;</w:t>
            </w:r>
          </w:p>
        </w:tc>
        <w:tc>
          <w:tcPr>
            <w:tcW w:w="2693" w:type="dxa"/>
          </w:tcPr>
          <w:p w:rsidR="007D4BE4" w:rsidRPr="004B59F3" w:rsidRDefault="007D4BE4" w:rsidP="00933BC9">
            <w:pPr>
              <w:jc w:val="both"/>
              <w:rPr>
                <w:rFonts w:cs="Times New Roman"/>
                <w:sz w:val="18"/>
                <w:szCs w:val="18"/>
              </w:rPr>
            </w:pPr>
            <w:r w:rsidRPr="004B59F3">
              <w:rPr>
                <w:rFonts w:cs="Times New Roman"/>
                <w:sz w:val="18"/>
                <w:szCs w:val="18"/>
              </w:rPr>
              <w:t>451.57</w:t>
            </w:r>
          </w:p>
        </w:tc>
        <w:tc>
          <w:tcPr>
            <w:tcW w:w="1559" w:type="dxa"/>
          </w:tcPr>
          <w:p w:rsidR="007D4BE4" w:rsidRPr="004B59F3" w:rsidRDefault="007D4BE4" w:rsidP="00933BC9">
            <w:pPr>
              <w:jc w:val="both"/>
              <w:rPr>
                <w:rFonts w:cs="Times New Roman"/>
                <w:sz w:val="18"/>
                <w:szCs w:val="18"/>
              </w:rPr>
            </w:pPr>
            <w:r w:rsidRPr="004B59F3">
              <w:rPr>
                <w:rFonts w:cs="Times New Roman"/>
                <w:sz w:val="18"/>
                <w:szCs w:val="18"/>
              </w:rPr>
              <w:t>17.78</w:t>
            </w:r>
          </w:p>
        </w:tc>
      </w:tr>
    </w:tbl>
    <w:p w:rsidR="007D4BE4" w:rsidRPr="004B59F3" w:rsidRDefault="006936EC" w:rsidP="00933BC9">
      <w:pPr>
        <w:jc w:val="both"/>
        <w:rPr>
          <w:rFonts w:cs="Times New Roman"/>
          <w:sz w:val="18"/>
          <w:szCs w:val="18"/>
        </w:rPr>
      </w:pPr>
      <w:r w:rsidRPr="004B59F3">
        <w:rPr>
          <w:rFonts w:cs="Times New Roman"/>
          <w:sz w:val="18"/>
          <w:szCs w:val="18"/>
        </w:rPr>
        <w:t xml:space="preserve">Tablo I. </w:t>
      </w:r>
      <w:r w:rsidR="007D4BE4" w:rsidRPr="004B59F3">
        <w:rPr>
          <w:rFonts w:cs="Times New Roman"/>
          <w:sz w:val="18"/>
          <w:szCs w:val="18"/>
        </w:rPr>
        <w:t>Liu ve Fan (2018)’den derlenmiştir.</w:t>
      </w:r>
    </w:p>
    <w:p w:rsidR="00275A3E" w:rsidRPr="004B59F3" w:rsidRDefault="00275A3E" w:rsidP="00933BC9">
      <w:pPr>
        <w:spacing w:after="0" w:line="240" w:lineRule="auto"/>
        <w:jc w:val="both"/>
        <w:rPr>
          <w:rFonts w:cs="Times New Roman"/>
          <w:b/>
          <w:sz w:val="16"/>
          <w:szCs w:val="16"/>
        </w:rPr>
      </w:pPr>
      <w:r w:rsidRPr="004B59F3">
        <w:rPr>
          <w:rFonts w:cs="Times New Roman"/>
          <w:b/>
          <w:sz w:val="16"/>
          <w:szCs w:val="16"/>
        </w:rPr>
        <w:lastRenderedPageBreak/>
        <w:t>Kaynaklar</w:t>
      </w:r>
    </w:p>
    <w:p w:rsidR="00275A3E" w:rsidRPr="004B59F3" w:rsidRDefault="00275A3E" w:rsidP="00933BC9">
      <w:pPr>
        <w:spacing w:after="0" w:line="240" w:lineRule="auto"/>
        <w:jc w:val="both"/>
        <w:rPr>
          <w:rFonts w:cs="Times New Roman"/>
          <w:sz w:val="16"/>
          <w:szCs w:val="16"/>
        </w:rPr>
      </w:pPr>
      <w:r w:rsidRPr="004B59F3">
        <w:rPr>
          <w:rFonts w:cs="Times New Roman"/>
          <w:b/>
          <w:sz w:val="16"/>
          <w:szCs w:val="16"/>
        </w:rPr>
        <w:t>Akdağ F 2010.</w:t>
      </w:r>
      <w:r w:rsidRPr="004B59F3">
        <w:rPr>
          <w:rFonts w:cs="Times New Roman"/>
          <w:sz w:val="16"/>
          <w:szCs w:val="16"/>
        </w:rPr>
        <w:t xml:space="preserve"> Deney hayvanlarının üretimi. Laboratuvar hayvanları. I. ed. Ondokuz Mayıs Üniversitesi Yayınları. pp: 278-284. Samsun</w:t>
      </w:r>
    </w:p>
    <w:p w:rsidR="00275A3E" w:rsidRPr="004B59F3" w:rsidRDefault="00275A3E" w:rsidP="00933BC9">
      <w:pPr>
        <w:spacing w:after="0" w:line="240" w:lineRule="auto"/>
        <w:jc w:val="both"/>
        <w:rPr>
          <w:rFonts w:cs="Times New Roman"/>
          <w:sz w:val="16"/>
          <w:szCs w:val="16"/>
        </w:rPr>
      </w:pPr>
      <w:r w:rsidRPr="004B59F3">
        <w:rPr>
          <w:rFonts w:cs="Times New Roman"/>
          <w:b/>
          <w:sz w:val="16"/>
          <w:szCs w:val="16"/>
        </w:rPr>
        <w:t>Liu E ve Fan J 2018.</w:t>
      </w:r>
      <w:r w:rsidRPr="004B59F3">
        <w:rPr>
          <w:rFonts w:cs="Times New Roman"/>
          <w:sz w:val="16"/>
          <w:szCs w:val="16"/>
        </w:rPr>
        <w:t xml:space="preserve"> Fundamentals of laboratory animal sience. CRC Press Taylor&amp;Francis Group U.S </w:t>
      </w:r>
    </w:p>
    <w:p w:rsidR="00275A3E" w:rsidRPr="004B59F3" w:rsidRDefault="00275A3E" w:rsidP="00933BC9">
      <w:pPr>
        <w:spacing w:after="0" w:line="240" w:lineRule="auto"/>
        <w:jc w:val="both"/>
        <w:rPr>
          <w:rFonts w:cs="Times New Roman"/>
          <w:sz w:val="16"/>
          <w:szCs w:val="16"/>
        </w:rPr>
      </w:pPr>
      <w:r w:rsidRPr="004B59F3">
        <w:rPr>
          <w:rFonts w:cs="Times New Roman"/>
          <w:b/>
          <w:sz w:val="16"/>
          <w:szCs w:val="16"/>
        </w:rPr>
        <w:t>Poyraz Ö 2000.</w:t>
      </w:r>
      <w:r w:rsidRPr="004B59F3">
        <w:rPr>
          <w:rFonts w:cs="Times New Roman"/>
          <w:sz w:val="16"/>
          <w:szCs w:val="16"/>
        </w:rPr>
        <w:t xml:space="preserve"> Laboratuvar hayvanları bilimi. Kardelen Ofset. Ankara.</w:t>
      </w:r>
    </w:p>
    <w:p w:rsidR="00275A3E" w:rsidRPr="00CD6CAE" w:rsidRDefault="00275A3E" w:rsidP="00933BC9">
      <w:pPr>
        <w:jc w:val="both"/>
        <w:rPr>
          <w:rFonts w:cs="Times New Roman"/>
          <w:b/>
        </w:rPr>
      </w:pPr>
    </w:p>
    <w:p w:rsidR="00275A3E" w:rsidRPr="00CD6CAE" w:rsidRDefault="00275A3E" w:rsidP="00933BC9">
      <w:pPr>
        <w:jc w:val="both"/>
        <w:rPr>
          <w:rFonts w:cs="Times New Roman"/>
          <w:b/>
        </w:rPr>
      </w:pPr>
    </w:p>
    <w:p w:rsidR="005419AD" w:rsidRPr="00CD6CAE" w:rsidRDefault="005419AD" w:rsidP="00933BC9">
      <w:pPr>
        <w:jc w:val="both"/>
        <w:rPr>
          <w:rFonts w:cs="Times New Roman"/>
          <w:b/>
        </w:rPr>
      </w:pPr>
      <w:r w:rsidRPr="00CD6CAE">
        <w:rPr>
          <w:rFonts w:cs="Times New Roman"/>
          <w:b/>
        </w:rPr>
        <w:t>Hafta 4</w:t>
      </w:r>
    </w:p>
    <w:p w:rsidR="005419AD" w:rsidRPr="00CD6CAE" w:rsidRDefault="005419AD" w:rsidP="00933BC9">
      <w:pPr>
        <w:spacing w:after="0" w:line="240" w:lineRule="auto"/>
        <w:jc w:val="both"/>
        <w:rPr>
          <w:rFonts w:cs="Times New Roman"/>
          <w:b/>
        </w:rPr>
      </w:pPr>
      <w:r w:rsidRPr="00CD6CAE">
        <w:rPr>
          <w:rFonts w:cs="Times New Roman"/>
          <w:b/>
        </w:rPr>
        <w:t>Kobay</w:t>
      </w:r>
    </w:p>
    <w:p w:rsidR="003C3927" w:rsidRPr="00550AE4" w:rsidRDefault="003C3927" w:rsidP="004E4F82">
      <w:pPr>
        <w:spacing w:after="0" w:line="240" w:lineRule="auto"/>
        <w:jc w:val="both"/>
        <w:rPr>
          <w:rFonts w:cs="Times New Roman"/>
          <w:sz w:val="18"/>
          <w:szCs w:val="18"/>
        </w:rPr>
      </w:pPr>
      <w:r w:rsidRPr="00550AE4">
        <w:rPr>
          <w:rFonts w:cs="Times New Roman"/>
          <w:sz w:val="18"/>
          <w:szCs w:val="18"/>
        </w:rPr>
        <w:t>Şube Chordata</w:t>
      </w:r>
    </w:p>
    <w:p w:rsidR="004E4F82" w:rsidRPr="00550AE4" w:rsidRDefault="003C3927" w:rsidP="004E4F82">
      <w:pPr>
        <w:spacing w:after="0" w:line="240" w:lineRule="auto"/>
        <w:jc w:val="both"/>
        <w:rPr>
          <w:rFonts w:cs="Times New Roman"/>
          <w:sz w:val="18"/>
          <w:szCs w:val="18"/>
        </w:rPr>
      </w:pPr>
      <w:r w:rsidRPr="00550AE4">
        <w:rPr>
          <w:rFonts w:cs="Times New Roman"/>
          <w:sz w:val="18"/>
          <w:szCs w:val="18"/>
        </w:rPr>
        <w:t xml:space="preserve">Alt şube </w:t>
      </w:r>
      <w:r w:rsidR="004E4F82" w:rsidRPr="00550AE4">
        <w:rPr>
          <w:rFonts w:cs="Times New Roman"/>
          <w:sz w:val="18"/>
          <w:szCs w:val="18"/>
        </w:rPr>
        <w:t xml:space="preserve">Vertebrata  </w:t>
      </w:r>
    </w:p>
    <w:p w:rsidR="004E4F82" w:rsidRPr="00550AE4" w:rsidRDefault="003C3927" w:rsidP="004E4F82">
      <w:pPr>
        <w:spacing w:after="0" w:line="240" w:lineRule="auto"/>
        <w:jc w:val="both"/>
        <w:rPr>
          <w:rFonts w:cs="Times New Roman"/>
          <w:sz w:val="18"/>
          <w:szCs w:val="18"/>
        </w:rPr>
      </w:pPr>
      <w:r w:rsidRPr="00550AE4">
        <w:rPr>
          <w:rFonts w:cs="Times New Roman"/>
          <w:sz w:val="18"/>
          <w:szCs w:val="18"/>
        </w:rPr>
        <w:t xml:space="preserve">Sınıf </w:t>
      </w:r>
      <w:r w:rsidR="004E4F82" w:rsidRPr="00550AE4">
        <w:rPr>
          <w:rFonts w:cs="Times New Roman"/>
          <w:sz w:val="18"/>
          <w:szCs w:val="18"/>
        </w:rPr>
        <w:t xml:space="preserve">Mammalia </w:t>
      </w:r>
    </w:p>
    <w:p w:rsidR="004E4F82" w:rsidRPr="00550AE4" w:rsidRDefault="003C3927" w:rsidP="004E4F82">
      <w:pPr>
        <w:spacing w:after="0" w:line="240" w:lineRule="auto"/>
        <w:jc w:val="both"/>
        <w:rPr>
          <w:rFonts w:cs="Times New Roman"/>
          <w:sz w:val="18"/>
          <w:szCs w:val="18"/>
        </w:rPr>
      </w:pPr>
      <w:r w:rsidRPr="00550AE4">
        <w:rPr>
          <w:rFonts w:cs="Times New Roman"/>
          <w:sz w:val="18"/>
          <w:szCs w:val="18"/>
        </w:rPr>
        <w:t xml:space="preserve">Takım </w:t>
      </w:r>
      <w:r w:rsidR="004E4F82" w:rsidRPr="00550AE4">
        <w:rPr>
          <w:rFonts w:cs="Times New Roman"/>
          <w:sz w:val="18"/>
          <w:szCs w:val="18"/>
        </w:rPr>
        <w:t>Rodentia</w:t>
      </w:r>
    </w:p>
    <w:p w:rsidR="004E4F82" w:rsidRPr="00550AE4" w:rsidRDefault="003C3927" w:rsidP="004E4F82">
      <w:pPr>
        <w:spacing w:after="0" w:line="240" w:lineRule="auto"/>
        <w:jc w:val="both"/>
        <w:rPr>
          <w:rFonts w:cs="Times New Roman"/>
          <w:sz w:val="18"/>
          <w:szCs w:val="18"/>
        </w:rPr>
      </w:pPr>
      <w:r w:rsidRPr="00550AE4">
        <w:rPr>
          <w:rFonts w:cs="Times New Roman"/>
          <w:sz w:val="18"/>
          <w:szCs w:val="18"/>
        </w:rPr>
        <w:t xml:space="preserve">Alt takım </w:t>
      </w:r>
      <w:r w:rsidR="004E4F82" w:rsidRPr="00550AE4">
        <w:rPr>
          <w:rFonts w:cs="Times New Roman"/>
          <w:sz w:val="18"/>
          <w:szCs w:val="18"/>
        </w:rPr>
        <w:t xml:space="preserve">Caviomorpha </w:t>
      </w:r>
    </w:p>
    <w:p w:rsidR="004E4F82" w:rsidRPr="00550AE4" w:rsidRDefault="00550AE4" w:rsidP="004E4F82">
      <w:pPr>
        <w:spacing w:after="0" w:line="240" w:lineRule="auto"/>
        <w:jc w:val="both"/>
        <w:rPr>
          <w:rFonts w:cs="Times New Roman"/>
          <w:sz w:val="18"/>
          <w:szCs w:val="18"/>
        </w:rPr>
      </w:pPr>
      <w:r w:rsidRPr="00550AE4">
        <w:rPr>
          <w:rFonts w:cs="Times New Roman"/>
          <w:sz w:val="18"/>
          <w:szCs w:val="18"/>
        </w:rPr>
        <w:t xml:space="preserve">Familya </w:t>
      </w:r>
      <w:r w:rsidR="004E4F82" w:rsidRPr="00550AE4">
        <w:rPr>
          <w:rFonts w:cs="Times New Roman"/>
          <w:sz w:val="18"/>
          <w:szCs w:val="18"/>
        </w:rPr>
        <w:t xml:space="preserve">Caviidae </w:t>
      </w:r>
    </w:p>
    <w:p w:rsidR="005419AD" w:rsidRPr="00550AE4" w:rsidRDefault="00550AE4" w:rsidP="004E4F82">
      <w:pPr>
        <w:spacing w:after="0" w:line="240" w:lineRule="auto"/>
        <w:jc w:val="both"/>
        <w:rPr>
          <w:rFonts w:cs="Times New Roman"/>
          <w:sz w:val="18"/>
          <w:szCs w:val="18"/>
        </w:rPr>
      </w:pPr>
      <w:r w:rsidRPr="00550AE4">
        <w:rPr>
          <w:rFonts w:cs="Times New Roman"/>
          <w:sz w:val="18"/>
          <w:szCs w:val="18"/>
        </w:rPr>
        <w:t xml:space="preserve">Tür Cavia </w:t>
      </w:r>
    </w:p>
    <w:p w:rsidR="004E4F82" w:rsidRPr="00550AE4" w:rsidRDefault="004E4F82" w:rsidP="004E4F82">
      <w:pPr>
        <w:spacing w:after="0" w:line="240" w:lineRule="auto"/>
        <w:jc w:val="both"/>
        <w:rPr>
          <w:rFonts w:cs="Times New Roman"/>
          <w:sz w:val="18"/>
          <w:szCs w:val="18"/>
        </w:rPr>
      </w:pPr>
      <w:r w:rsidRPr="00550AE4">
        <w:rPr>
          <w:rFonts w:cs="Times New Roman"/>
          <w:sz w:val="18"/>
          <w:szCs w:val="18"/>
        </w:rPr>
        <w:t>Diploid kromozom sayısı 64</w:t>
      </w:r>
    </w:p>
    <w:p w:rsidR="004E4F82" w:rsidRPr="00CD6CAE" w:rsidRDefault="004E4F82" w:rsidP="00933BC9">
      <w:pPr>
        <w:spacing w:after="0" w:line="240" w:lineRule="auto"/>
        <w:jc w:val="both"/>
        <w:rPr>
          <w:rFonts w:cs="Times New Roman"/>
        </w:rPr>
      </w:pPr>
    </w:p>
    <w:p w:rsidR="00D03C2D" w:rsidRDefault="005419AD" w:rsidP="00161B4D">
      <w:pPr>
        <w:spacing w:after="0" w:line="240" w:lineRule="auto"/>
        <w:jc w:val="both"/>
        <w:rPr>
          <w:rFonts w:cs="Times New Roman"/>
        </w:rPr>
      </w:pPr>
      <w:r w:rsidRPr="00CD6CAE">
        <w:rPr>
          <w:rFonts w:cs="Times New Roman"/>
        </w:rPr>
        <w:t xml:space="preserve">Kobay yavruları diğer rodentlerden daha gelişmiş olarak doğarlar. </w:t>
      </w:r>
      <w:r w:rsidR="00D03C2D" w:rsidRPr="00CD6CAE">
        <w:rPr>
          <w:rFonts w:cs="Times New Roman"/>
        </w:rPr>
        <w:t xml:space="preserve">Herbivor olarak beslenirler. Farklı kıl yapılarına sahip türleri mevcuttur. Kısa ve sert </w:t>
      </w:r>
      <w:r w:rsidR="0030605A">
        <w:rPr>
          <w:rFonts w:cs="Times New Roman"/>
        </w:rPr>
        <w:t>kürklüler</w:t>
      </w:r>
      <w:r w:rsidR="00D03C2D" w:rsidRPr="00CD6CAE">
        <w:rPr>
          <w:rFonts w:cs="Times New Roman"/>
        </w:rPr>
        <w:t xml:space="preserve"> İngiliz, rozet veya helozenik yapılı </w:t>
      </w:r>
      <w:r w:rsidR="0030605A">
        <w:rPr>
          <w:rFonts w:cs="Times New Roman"/>
        </w:rPr>
        <w:t>kıllılar</w:t>
      </w:r>
      <w:r w:rsidR="00D03C2D" w:rsidRPr="00CD6CAE">
        <w:rPr>
          <w:rFonts w:cs="Times New Roman"/>
        </w:rPr>
        <w:t xml:space="preserve"> Habeşistan ve uzun ince </w:t>
      </w:r>
      <w:r w:rsidR="0030605A">
        <w:rPr>
          <w:rFonts w:cs="Times New Roman"/>
        </w:rPr>
        <w:t>kıl</w:t>
      </w:r>
      <w:r w:rsidR="00D03C2D" w:rsidRPr="00CD6CAE">
        <w:rPr>
          <w:rFonts w:cs="Times New Roman"/>
        </w:rPr>
        <w:t xml:space="preserve"> yapısına sahip olanlar Peru kobaylarıdır. Araştırmalarda kullanım oranı laboratuvar hayvanları içinde %2-3 oranındadır. </w:t>
      </w:r>
      <w:r w:rsidR="00591E70">
        <w:rPr>
          <w:rFonts w:cs="Times New Roman"/>
        </w:rPr>
        <w:t xml:space="preserve">Çok sayıda soyu bulunann kobaylardan laboratuvar hayvanı olarak en çok kısa </w:t>
      </w:r>
      <w:r w:rsidR="0030605A">
        <w:rPr>
          <w:rFonts w:cs="Times New Roman"/>
        </w:rPr>
        <w:t>kıllı</w:t>
      </w:r>
      <w:r w:rsidR="00591E70">
        <w:rPr>
          <w:rFonts w:cs="Times New Roman"/>
        </w:rPr>
        <w:t xml:space="preserve"> Amerikan veya İngiliz kobayı kullanılmaktadır. </w:t>
      </w:r>
      <w:r w:rsidR="00161B4D">
        <w:rPr>
          <w:rFonts w:cs="Times New Roman"/>
        </w:rPr>
        <w:t xml:space="preserve">Diğer tipik laboratuvar hayvanı olarak sıkça kullanılan soyların ise </w:t>
      </w:r>
      <w:r w:rsidR="00161B4D" w:rsidRPr="00161B4D">
        <w:rPr>
          <w:rFonts w:cs="Times New Roman"/>
        </w:rPr>
        <w:t>Dun</w:t>
      </w:r>
      <w:r w:rsidR="00161B4D">
        <w:rPr>
          <w:rFonts w:cs="Times New Roman"/>
        </w:rPr>
        <w:t xml:space="preserve">can-Hartley, Hartley, soy 2 ve </w:t>
      </w:r>
      <w:r w:rsidR="00161B4D" w:rsidRPr="00161B4D">
        <w:rPr>
          <w:rFonts w:cs="Times New Roman"/>
        </w:rPr>
        <w:t>s</w:t>
      </w:r>
      <w:r w:rsidR="00161B4D">
        <w:rPr>
          <w:rFonts w:cs="Times New Roman"/>
        </w:rPr>
        <w:t xml:space="preserve">oy 13 olduğu görülmektedir. </w:t>
      </w:r>
      <w:r w:rsidR="00D03C2D" w:rsidRPr="00CD6CAE">
        <w:rPr>
          <w:rFonts w:cs="Times New Roman"/>
        </w:rPr>
        <w:t>En çok kullanıldıkları araştırma alanları, immun</w:t>
      </w:r>
      <w:r w:rsidR="005E7046" w:rsidRPr="00CD6CAE">
        <w:rPr>
          <w:rFonts w:cs="Times New Roman"/>
        </w:rPr>
        <w:t xml:space="preserve"> sistem</w:t>
      </w:r>
      <w:r w:rsidR="00D03C2D" w:rsidRPr="00CD6CAE">
        <w:rPr>
          <w:rFonts w:cs="Times New Roman"/>
        </w:rPr>
        <w:t xml:space="preserve">, serum, aşı ve biyolojik madde üretimi, genetik saflık kontrolleri, tüberküloz, difteri, leptospiroz ve brusella gibi </w:t>
      </w:r>
      <w:r w:rsidR="005E7046" w:rsidRPr="00CD6CAE">
        <w:rPr>
          <w:rFonts w:cs="Times New Roman"/>
        </w:rPr>
        <w:t xml:space="preserve">enfeksiyöz </w:t>
      </w:r>
      <w:r w:rsidR="00D03C2D" w:rsidRPr="00CD6CAE">
        <w:rPr>
          <w:rFonts w:cs="Times New Roman"/>
        </w:rPr>
        <w:t>hastalıklar</w:t>
      </w:r>
      <w:r w:rsidR="005E7046" w:rsidRPr="00CD6CAE">
        <w:rPr>
          <w:rFonts w:cs="Times New Roman"/>
        </w:rPr>
        <w:t>, duyu (</w:t>
      </w:r>
      <w:r w:rsidR="00D03C2D" w:rsidRPr="00CD6CAE">
        <w:rPr>
          <w:rFonts w:cs="Times New Roman"/>
        </w:rPr>
        <w:t>işitme</w:t>
      </w:r>
      <w:r w:rsidR="005E7046" w:rsidRPr="00CD6CAE">
        <w:rPr>
          <w:rFonts w:cs="Times New Roman"/>
        </w:rPr>
        <w:t xml:space="preserve">) fonksiyonları ve bazı metabolitlerin dinamiklerinin araştırıldığı alanlardır. </w:t>
      </w:r>
    </w:p>
    <w:p w:rsidR="00AD63B2" w:rsidRPr="00CD6CAE" w:rsidRDefault="00AD63B2" w:rsidP="00161B4D">
      <w:pPr>
        <w:spacing w:after="0" w:line="240" w:lineRule="auto"/>
        <w:jc w:val="both"/>
        <w:rPr>
          <w:rFonts w:cs="Times New Roman"/>
        </w:rPr>
      </w:pPr>
      <w:r>
        <w:rPr>
          <w:rFonts w:cs="Times New Roman"/>
        </w:rPr>
        <w:t xml:space="preserve">Kobayların erişkinlerinde dahi timüs bezi fonksiyonel olacak şeklilde bulunmaktadır. Timüs bezinin boyun ventral orta hattında iki yanda da uzanmış şekilde bulunması ve kolayca müdahale edilmesine olnak verecek şekilde konumlanması nedeniyle immünolojik çalışmalarda kullanımlarını kolaylaştırmaktadır.   </w:t>
      </w:r>
    </w:p>
    <w:p w:rsidR="00D03C2D" w:rsidRPr="00CD6CAE" w:rsidRDefault="00D03C2D" w:rsidP="00933BC9">
      <w:pPr>
        <w:spacing w:after="0" w:line="240" w:lineRule="auto"/>
        <w:jc w:val="both"/>
        <w:rPr>
          <w:rFonts w:cs="Times New Roman"/>
        </w:rPr>
      </w:pPr>
    </w:p>
    <w:p w:rsidR="005419AD" w:rsidRPr="00CD6CAE" w:rsidRDefault="005419AD" w:rsidP="004B59F3">
      <w:pPr>
        <w:spacing w:after="0" w:line="240" w:lineRule="auto"/>
        <w:ind w:firstLine="708"/>
        <w:jc w:val="both"/>
        <w:rPr>
          <w:rFonts w:cs="Times New Roman"/>
        </w:rPr>
      </w:pPr>
      <w:r w:rsidRPr="00CD6CAE">
        <w:rPr>
          <w:rFonts w:cs="Times New Roman"/>
        </w:rPr>
        <w:t xml:space="preserve">Doğduklarında vücutları </w:t>
      </w:r>
      <w:r w:rsidR="0030605A">
        <w:rPr>
          <w:rFonts w:cs="Times New Roman"/>
        </w:rPr>
        <w:t>kıllarla</w:t>
      </w:r>
      <w:r w:rsidRPr="00CD6CAE">
        <w:rPr>
          <w:rFonts w:cs="Times New Roman"/>
        </w:rPr>
        <w:t xml:space="preserve"> kaplı, göz ve kulakları açık, dişleri ve hareket yetenekleri mevcuttur. Doğumu takiben birkaç saat içinde yürüme ve hareketlerde artış görülür. Doğum canlı ağırlıkları </w:t>
      </w:r>
      <w:r w:rsidR="004B59F3">
        <w:rPr>
          <w:rFonts w:cs="Times New Roman"/>
        </w:rPr>
        <w:t>45-115</w:t>
      </w:r>
      <w:r w:rsidRPr="00CD6CAE">
        <w:rPr>
          <w:rFonts w:cs="Times New Roman"/>
        </w:rPr>
        <w:t xml:space="preserve"> g arasındadır. Genç kobaylar sert diyet yemlerini yiyebilirler ve hızlı bir büyüme eğrisine sahiplerdir. Doğum sonrası 2</w:t>
      </w:r>
      <w:r w:rsidR="004B59F3">
        <w:rPr>
          <w:rFonts w:cs="Times New Roman"/>
        </w:rPr>
        <w:t xml:space="preserve">. </w:t>
      </w:r>
      <w:r w:rsidRPr="00CD6CAE">
        <w:rPr>
          <w:rFonts w:cs="Times New Roman"/>
        </w:rPr>
        <w:t xml:space="preserve">aya kadar günde 2,5-4,5 g canlı ağırlık artışı gösterirler. Erişkinlerde canlı ağırlık </w:t>
      </w:r>
      <w:r w:rsidR="005E35B7" w:rsidRPr="00CD6CAE">
        <w:rPr>
          <w:rFonts w:cs="Times New Roman"/>
        </w:rPr>
        <w:t>erkelerde 9</w:t>
      </w:r>
      <w:r w:rsidRPr="00CD6CAE">
        <w:rPr>
          <w:rFonts w:cs="Times New Roman"/>
        </w:rPr>
        <w:t>00-</w:t>
      </w:r>
      <w:r w:rsidR="004B59F3">
        <w:rPr>
          <w:rFonts w:cs="Times New Roman"/>
        </w:rPr>
        <w:t>10</w:t>
      </w:r>
      <w:r w:rsidRPr="00CD6CAE">
        <w:rPr>
          <w:rFonts w:cs="Times New Roman"/>
        </w:rPr>
        <w:t>00 g</w:t>
      </w:r>
      <w:r w:rsidR="005E35B7" w:rsidRPr="00CD6CAE">
        <w:rPr>
          <w:rFonts w:cs="Times New Roman"/>
        </w:rPr>
        <w:t>,</w:t>
      </w:r>
      <w:r w:rsidRPr="00CD6CAE">
        <w:rPr>
          <w:rFonts w:cs="Times New Roman"/>
        </w:rPr>
        <w:t xml:space="preserve"> </w:t>
      </w:r>
      <w:r w:rsidR="005E35B7" w:rsidRPr="00CD6CAE">
        <w:rPr>
          <w:rFonts w:cs="Times New Roman"/>
        </w:rPr>
        <w:t xml:space="preserve">dişilerde 700-900 g </w:t>
      </w:r>
      <w:r w:rsidRPr="00CD6CAE">
        <w:rPr>
          <w:rFonts w:cs="Times New Roman"/>
        </w:rPr>
        <w:t>arasında d</w:t>
      </w:r>
      <w:r w:rsidR="005E35B7" w:rsidRPr="00CD6CAE">
        <w:rPr>
          <w:rFonts w:cs="Times New Roman"/>
        </w:rPr>
        <w:t>eğişmektedir. Yaşa</w:t>
      </w:r>
      <w:r w:rsidR="004E4F82" w:rsidRPr="00CD6CAE">
        <w:rPr>
          <w:rFonts w:cs="Times New Roman"/>
        </w:rPr>
        <w:t>m süreleri 5</w:t>
      </w:r>
      <w:r w:rsidR="005E35B7" w:rsidRPr="00CD6CAE">
        <w:rPr>
          <w:rFonts w:cs="Times New Roman"/>
        </w:rPr>
        <w:t>-6</w:t>
      </w:r>
      <w:r w:rsidRPr="00CD6CAE">
        <w:rPr>
          <w:rFonts w:cs="Times New Roman"/>
        </w:rPr>
        <w:t xml:space="preserve"> yıldır. </w:t>
      </w:r>
    </w:p>
    <w:p w:rsidR="005419AD" w:rsidRPr="00CD6CAE" w:rsidRDefault="005419AD" w:rsidP="00933BC9">
      <w:pPr>
        <w:spacing w:after="0" w:line="240" w:lineRule="auto"/>
        <w:jc w:val="both"/>
        <w:rPr>
          <w:rFonts w:cs="Times New Roman"/>
        </w:rPr>
      </w:pPr>
    </w:p>
    <w:p w:rsidR="005419AD" w:rsidRPr="00CD6CAE" w:rsidRDefault="005419AD" w:rsidP="00933BC9">
      <w:pPr>
        <w:spacing w:after="0" w:line="240" w:lineRule="auto"/>
        <w:jc w:val="both"/>
        <w:rPr>
          <w:rFonts w:cs="Times New Roman"/>
        </w:rPr>
      </w:pPr>
      <w:r w:rsidRPr="00CD6CAE">
        <w:rPr>
          <w:rFonts w:cs="Times New Roman"/>
        </w:rPr>
        <w:t xml:space="preserve">Erkek ve dişi kobayların inguinal bölgelerinde bir çift meme bulunurken dişilerde fark olarak meme başı silindirik yapıda ve meme bezinin hemen üstündedir. Erkek eklenti bezleri geniş </w:t>
      </w:r>
      <w:proofErr w:type="gramStart"/>
      <w:r w:rsidRPr="00CD6CAE">
        <w:rPr>
          <w:rFonts w:cs="Times New Roman"/>
        </w:rPr>
        <w:t>transparan</w:t>
      </w:r>
      <w:proofErr w:type="gramEnd"/>
      <w:r w:rsidRPr="00CD6CAE">
        <w:rPr>
          <w:rFonts w:cs="Times New Roman"/>
        </w:rPr>
        <w:t xml:space="preserve"> ve yumuşak seminal veziküller, prostat, bulboüretral bez koagülasyon glandı ve rudimenter prepusiyum bezidir. Erişkinlerde erkeklerdeki skrotum içindeki belirgin testislerle cinsiyet ayırımı yapmak kolaydır. Di</w:t>
      </w:r>
      <w:r w:rsidR="00142AE0" w:rsidRPr="00CD6CAE">
        <w:rPr>
          <w:rFonts w:cs="Times New Roman"/>
        </w:rPr>
        <w:t>şilerde perinea bölgede “U” şek</w:t>
      </w:r>
      <w:r w:rsidRPr="00CD6CAE">
        <w:rPr>
          <w:rFonts w:cs="Times New Roman"/>
        </w:rPr>
        <w:t>l</w:t>
      </w:r>
      <w:r w:rsidR="00142AE0" w:rsidRPr="00CD6CAE">
        <w:rPr>
          <w:rFonts w:cs="Times New Roman"/>
        </w:rPr>
        <w:t>i</w:t>
      </w:r>
      <w:r w:rsidRPr="00CD6CAE">
        <w:rPr>
          <w:rFonts w:cs="Times New Roman"/>
        </w:rPr>
        <w:t>nde bir çöküntü bulunur. Anüs bu yapının hemen tabanındadır.  Uterus bicornis görülür. Vajina östrus süresince kapalıdır.</w:t>
      </w:r>
    </w:p>
    <w:p w:rsidR="005419AD" w:rsidRPr="00CD6CAE" w:rsidRDefault="005419AD" w:rsidP="00933BC9">
      <w:pPr>
        <w:spacing w:after="0" w:line="240" w:lineRule="auto"/>
        <w:jc w:val="both"/>
        <w:rPr>
          <w:rFonts w:cs="Times New Roman"/>
        </w:rPr>
      </w:pPr>
    </w:p>
    <w:p w:rsidR="005419AD" w:rsidRPr="00CD6CAE" w:rsidRDefault="005419AD" w:rsidP="00933BC9">
      <w:pPr>
        <w:spacing w:after="0" w:line="240" w:lineRule="auto"/>
        <w:jc w:val="both"/>
        <w:rPr>
          <w:rFonts w:cs="Times New Roman"/>
        </w:rPr>
      </w:pPr>
      <w:r w:rsidRPr="00CD6CAE">
        <w:rPr>
          <w:rFonts w:cs="Times New Roman"/>
          <w:color w:val="000000" w:themeColor="text1"/>
        </w:rPr>
        <w:t>Kobaylar cinsel olgunluğa erken ulaşan hayvanlardır. Diş</w:t>
      </w:r>
      <w:r w:rsidRPr="00CD6CAE">
        <w:rPr>
          <w:rFonts w:cs="Times New Roman"/>
        </w:rPr>
        <w:t>ilerde folükül gelişimi 14 günlükken ve ovulasyon ise 60 günlük yaşta görülmeye başlar. Kobaylarda östrus kendiliğinden başlar ve laboratuvar şartlarında yaşayan kobaylar poliöstrik hayvanlardır. Östrus siklusu 1</w:t>
      </w:r>
      <w:r w:rsidR="00D03C2D" w:rsidRPr="00CD6CAE">
        <w:rPr>
          <w:rFonts w:cs="Times New Roman"/>
        </w:rPr>
        <w:t>5-</w:t>
      </w:r>
      <w:r w:rsidRPr="00CD6CAE">
        <w:rPr>
          <w:rFonts w:cs="Times New Roman"/>
        </w:rPr>
        <w:t xml:space="preserve">21 gün arasında değişmekte olup genelde 16 gün sürer. Hayvanın östrusta oluşu vajinal membranın varlığıyla anlaşılabilir. Östrus 8-11 saat sürer ve vajinal şişlik ve tıkanmayla kendini gösterir. Gebelik süresi </w:t>
      </w:r>
      <w:r w:rsidR="00616E9D" w:rsidRPr="00CD6CAE">
        <w:rPr>
          <w:rFonts w:cs="Times New Roman"/>
        </w:rPr>
        <w:t>59-72</w:t>
      </w:r>
      <w:r w:rsidR="004B59F3">
        <w:rPr>
          <w:rFonts w:cs="Times New Roman"/>
        </w:rPr>
        <w:t xml:space="preserve"> gün olup bir doğumda 1 ila 8</w:t>
      </w:r>
      <w:r w:rsidRPr="00CD6CAE">
        <w:rPr>
          <w:rFonts w:cs="Times New Roman"/>
        </w:rPr>
        <w:t xml:space="preserve"> yavru doğar ortalama bu rakam 3 ya da 4’tür. Yavrular takriben </w:t>
      </w:r>
      <w:r w:rsidR="004B59F3">
        <w:rPr>
          <w:rFonts w:cs="Times New Roman"/>
        </w:rPr>
        <w:t>14-</w:t>
      </w:r>
      <w:r w:rsidRPr="00CD6CAE">
        <w:rPr>
          <w:rFonts w:cs="Times New Roman"/>
        </w:rPr>
        <w:t xml:space="preserve">21 gün süt emerler ve dişi ebeveyn sütten kesimden kısa bir süre sonra hemen östrusa girer. Fertil postpartum östrusu doğumdan 2-10 saat sonra görülebilir. </w:t>
      </w:r>
    </w:p>
    <w:p w:rsidR="005419AD" w:rsidRPr="00CD6CAE" w:rsidRDefault="005419AD" w:rsidP="00933BC9">
      <w:pPr>
        <w:spacing w:after="0" w:line="240" w:lineRule="auto"/>
        <w:jc w:val="both"/>
        <w:rPr>
          <w:rFonts w:cs="Times New Roman"/>
        </w:rPr>
      </w:pPr>
    </w:p>
    <w:p w:rsidR="005419AD" w:rsidRPr="00CD6CAE" w:rsidRDefault="005419AD" w:rsidP="00933BC9">
      <w:pPr>
        <w:spacing w:after="0" w:line="240" w:lineRule="auto"/>
        <w:jc w:val="both"/>
        <w:rPr>
          <w:rFonts w:cs="Times New Roman"/>
        </w:rPr>
      </w:pPr>
      <w:r w:rsidRPr="00CD6CAE">
        <w:rPr>
          <w:rFonts w:cs="Times New Roman"/>
        </w:rPr>
        <w:t xml:space="preserve">Sperm, gonadal sekresyonlar ve vajinal sekresyonlar vajinal tıkacı oluşturan maddelerdir. Vajinal tıkacın görülmesi başarılı bir çiftleşmenin belirtisidir. Gebeliğin takibi için ilerleyen günlerde uterus nazikçe palpe edilmek yoluyla yavrular hissedilmeye çalışılır. Yavrular 5 mm çapında şişlikler halinde </w:t>
      </w:r>
      <w:r w:rsidRPr="00CD6CAE">
        <w:rPr>
          <w:rFonts w:cs="Times New Roman"/>
        </w:rPr>
        <w:lastRenderedPageBreak/>
        <w:t>uterus tüplerinde hissedilebilir. İleri gebelik durumunda karında şişkinlik ve gebeliğin son haftasında symphisis pubisin ayrılması durumu görülebilir.</w:t>
      </w:r>
    </w:p>
    <w:p w:rsidR="005419AD" w:rsidRPr="00CD6CAE" w:rsidRDefault="005419AD" w:rsidP="00933BC9">
      <w:pPr>
        <w:spacing w:after="0" w:line="240" w:lineRule="auto"/>
        <w:jc w:val="both"/>
        <w:rPr>
          <w:rFonts w:cs="Times New Roman"/>
        </w:rPr>
      </w:pPr>
    </w:p>
    <w:p w:rsidR="006936EC" w:rsidRPr="00CD6CAE" w:rsidRDefault="005419AD" w:rsidP="006936EC">
      <w:pPr>
        <w:spacing w:after="0" w:line="240" w:lineRule="auto"/>
        <w:jc w:val="both"/>
        <w:rPr>
          <w:rFonts w:cs="Times New Roman"/>
        </w:rPr>
      </w:pPr>
      <w:r w:rsidRPr="003C3927">
        <w:rPr>
          <w:rFonts w:cs="Times New Roman"/>
        </w:rPr>
        <w:t xml:space="preserve">Kobaylar oldukça hassas hayvanlardır. Dış uyarımlara karşın çabuk panik olabilen ve sinirlenebilen bir tutum içindedirler. Bu nedenle yaşadıkları ortamın oldukça sakin ve ani gürültü ve hareketlerden ve aşırı yoğun iş trafiğinden uzak olması gerekmektedir. </w:t>
      </w:r>
      <w:r w:rsidR="00D8079D" w:rsidRPr="00D8079D">
        <w:rPr>
          <w:rFonts w:cs="Times New Roman"/>
        </w:rPr>
        <w:t xml:space="preserve">Yaşamlarında oldukça sakin görünüyor olmaları bazen yanıltıcı yorumlara neden olabilir. Sakinlik her zaman için pozitif olarak düşünülmemelidir. Kobaylar çoğunlukla günün 20 saati boyunca aktif olarak kabul edilir. Kısa aralıklarla uyuma görülür. Bu durum İngilizce “sleep-walking” olarak tanımlanan uyurgezerlik durumuna benzetilebilir. Tam olarak sirkadiyen bir uyku düzeni yoktur. </w:t>
      </w:r>
      <w:r w:rsidRPr="003C3927">
        <w:rPr>
          <w:rFonts w:cs="Times New Roman"/>
        </w:rPr>
        <w:t>Isı ve nem değişimine karşın da oldukça hassas hayvanlardır. 28</w:t>
      </w:r>
      <w:r w:rsidR="004B59F3" w:rsidRPr="003C3927">
        <w:rPr>
          <w:rFonts w:cs="Times New Roman"/>
        </w:rPr>
        <w:t xml:space="preserve"> </w:t>
      </w:r>
      <w:r w:rsidR="004B59F3" w:rsidRPr="003C3927">
        <w:rPr>
          <w:rFonts w:cs="Times New Roman"/>
          <w:vertAlign w:val="superscript"/>
        </w:rPr>
        <w:t>o</w:t>
      </w:r>
      <w:r w:rsidR="004B59F3" w:rsidRPr="003C3927">
        <w:rPr>
          <w:rFonts w:cs="Times New Roman"/>
        </w:rPr>
        <w:t xml:space="preserve">C </w:t>
      </w:r>
      <w:r w:rsidRPr="003C3927">
        <w:rPr>
          <w:rFonts w:cs="Times New Roman"/>
        </w:rPr>
        <w:t xml:space="preserve">üstündeki sıcaklık ve %70 üzerinde nemli ortamda rahatsızlıklar görülür. Ani ısı ve nem değişikliği de canlı ağırlık kaybına yol açmaktadır. Kobaylar </w:t>
      </w:r>
      <w:r w:rsidR="002F6398" w:rsidRPr="003C3927">
        <w:rPr>
          <w:rFonts w:cs="Times New Roman"/>
        </w:rPr>
        <w:t xml:space="preserve">için ideal yaşam ortamında </w:t>
      </w:r>
      <w:r w:rsidR="004B59F3" w:rsidRPr="003C3927">
        <w:rPr>
          <w:rFonts w:cs="Times New Roman"/>
        </w:rPr>
        <w:t xml:space="preserve">18-26 </w:t>
      </w:r>
      <w:r w:rsidR="004B59F3" w:rsidRPr="003C3927">
        <w:rPr>
          <w:rFonts w:cs="Times New Roman"/>
          <w:vertAlign w:val="superscript"/>
        </w:rPr>
        <w:t>o</w:t>
      </w:r>
      <w:r w:rsidR="004B59F3" w:rsidRPr="003C3927">
        <w:rPr>
          <w:rFonts w:cs="Times New Roman"/>
        </w:rPr>
        <w:t>C</w:t>
      </w:r>
      <w:r w:rsidR="002F6398" w:rsidRPr="003C3927">
        <w:rPr>
          <w:rFonts w:cs="Times New Roman"/>
        </w:rPr>
        <w:t xml:space="preserve"> çevre ısısı %50-6</w:t>
      </w:r>
      <w:r w:rsidRPr="003C3927">
        <w:rPr>
          <w:rFonts w:cs="Times New Roman"/>
        </w:rPr>
        <w:t xml:space="preserve">0 nem </w:t>
      </w:r>
      <w:r w:rsidR="003C3927" w:rsidRPr="003C3927">
        <w:rPr>
          <w:rFonts w:cs="Times New Roman"/>
        </w:rPr>
        <w:t>ve 12</w:t>
      </w:r>
      <w:r w:rsidRPr="003C3927">
        <w:rPr>
          <w:rFonts w:cs="Times New Roman"/>
        </w:rPr>
        <w:t xml:space="preserve"> saat karanlık, 12 saat aydınlık değerlerinin sağlanması gereklidir. Kobaylar için kullanılan kafesler yer kafesi, mikroizolatör kafesleri</w:t>
      </w:r>
      <w:r w:rsidRPr="00CD6CAE">
        <w:rPr>
          <w:rFonts w:cs="Times New Roman"/>
        </w:rPr>
        <w:t xml:space="preserve">, tel kafesler ve plastiktabanlı havalandırmalı kafesler olarak sıralanmaktadır. </w:t>
      </w:r>
      <w:r w:rsidR="00303B79" w:rsidRPr="00CD6CAE">
        <w:rPr>
          <w:rFonts w:cs="Times New Roman"/>
        </w:rPr>
        <w:t xml:space="preserve">Kobaylar koprofaji (bkz: Deney hayvanlarının beslenmesi) yapan hayvanlar oldukları için kafes yüksekliği ve yapısının koprofaji yapmak için gerekli olan pozisyonu almalarına olanak sağlayacak özelliklere sahip olması gereklidir. </w:t>
      </w:r>
      <w:r w:rsidRPr="00CD6CAE">
        <w:rPr>
          <w:rFonts w:cs="Times New Roman"/>
        </w:rPr>
        <w:t xml:space="preserve">Kobaylar için en uygun kafes sistemi plastik tabanlı havalandırmalı kafeslerdir. Diğer kafeslerde hayvanların kendilerini yaralama riski mevcuttur. Kobayların tırmanma eğilimi ve içgüdüsü yoktur. Diğer rodentlerden farklı olarak yemlerini bir kaptan ve bir yere tutunmadan yemeyi severler. Eğer bir kapak içermiyorsa 40 cm yüksekliğindeki bir kafeste güvenli biçimde yaşayabilirler. Altlık olarak odun talaşı, mısır koçanı parçaları ve </w:t>
      </w:r>
      <w:r w:rsidR="003C3927" w:rsidRPr="00CD6CAE">
        <w:rPr>
          <w:rFonts w:cs="Times New Roman"/>
        </w:rPr>
        <w:t>kâğıt</w:t>
      </w:r>
      <w:r w:rsidRPr="00CD6CAE">
        <w:rPr>
          <w:rFonts w:cs="Times New Roman"/>
        </w:rPr>
        <w:t xml:space="preserve"> parçaları kullanılabilir. </w:t>
      </w:r>
      <w:r w:rsidR="006936EC" w:rsidRPr="00CD6CAE">
        <w:rPr>
          <w:rFonts w:cs="Times New Roman"/>
        </w:rPr>
        <w:t>Kobaylar için gerekli olan standartlara uygun kafes ölçüleri Tablo I’de verilmiştir.</w:t>
      </w:r>
      <w:r w:rsidR="00161B4D">
        <w:rPr>
          <w:rFonts w:cs="Times New Roman"/>
        </w:rPr>
        <w:t xml:space="preserve"> </w:t>
      </w:r>
    </w:p>
    <w:p w:rsidR="0058411C" w:rsidRPr="003C3927" w:rsidRDefault="006936EC" w:rsidP="0058411C">
      <w:pPr>
        <w:spacing w:after="0" w:line="240" w:lineRule="auto"/>
        <w:jc w:val="both"/>
        <w:rPr>
          <w:rFonts w:cs="Times New Roman"/>
          <w:b/>
          <w:sz w:val="18"/>
          <w:szCs w:val="18"/>
        </w:rPr>
      </w:pPr>
      <w:r w:rsidRPr="003C3927">
        <w:rPr>
          <w:rFonts w:cs="Times New Roman"/>
          <w:b/>
          <w:sz w:val="18"/>
          <w:szCs w:val="18"/>
        </w:rPr>
        <w:t xml:space="preserve">Tablo I. </w:t>
      </w:r>
      <w:r w:rsidR="0058411C" w:rsidRPr="003C3927">
        <w:rPr>
          <w:rFonts w:cs="Times New Roman"/>
          <w:b/>
          <w:sz w:val="18"/>
          <w:szCs w:val="18"/>
        </w:rPr>
        <w:t>Kobaylar için gerekli olan kafeslerin hayvanın canlı ağırlığına göre minimum taban alan ve yükseklik değerleri.</w:t>
      </w:r>
    </w:p>
    <w:tbl>
      <w:tblPr>
        <w:tblStyle w:val="TabloKlavuzu"/>
        <w:tblW w:w="0" w:type="auto"/>
        <w:tblLayout w:type="fixed"/>
        <w:tblLook w:val="04A0" w:firstRow="1" w:lastRow="0" w:firstColumn="1" w:lastColumn="0" w:noHBand="0" w:noVBand="1"/>
      </w:tblPr>
      <w:tblGrid>
        <w:gridCol w:w="1842"/>
        <w:gridCol w:w="2944"/>
        <w:gridCol w:w="1559"/>
      </w:tblGrid>
      <w:tr w:rsidR="0058411C" w:rsidRPr="003C3927" w:rsidTr="00E92AED">
        <w:tc>
          <w:tcPr>
            <w:tcW w:w="1842" w:type="dxa"/>
          </w:tcPr>
          <w:p w:rsidR="0058411C" w:rsidRPr="003C3927" w:rsidRDefault="0058411C" w:rsidP="00E92AED">
            <w:pPr>
              <w:jc w:val="both"/>
              <w:rPr>
                <w:rFonts w:cs="Times New Roman"/>
                <w:sz w:val="18"/>
                <w:szCs w:val="18"/>
              </w:rPr>
            </w:pPr>
            <w:r w:rsidRPr="003C3927">
              <w:rPr>
                <w:rFonts w:cs="Times New Roman"/>
                <w:sz w:val="18"/>
                <w:szCs w:val="18"/>
              </w:rPr>
              <w:t>Canlı ağırlık (g)</w:t>
            </w:r>
          </w:p>
        </w:tc>
        <w:tc>
          <w:tcPr>
            <w:tcW w:w="2944" w:type="dxa"/>
          </w:tcPr>
          <w:p w:rsidR="0058411C" w:rsidRPr="003C3927" w:rsidRDefault="0058411C" w:rsidP="00E92AED">
            <w:pPr>
              <w:jc w:val="both"/>
              <w:rPr>
                <w:rFonts w:cs="Times New Roman"/>
                <w:sz w:val="18"/>
                <w:szCs w:val="18"/>
              </w:rPr>
            </w:pPr>
            <w:r w:rsidRPr="003C3927">
              <w:rPr>
                <w:rFonts w:cs="Times New Roman"/>
                <w:sz w:val="18"/>
                <w:szCs w:val="18"/>
              </w:rPr>
              <w:t>Kobay başına taban alanı (cm</w:t>
            </w:r>
            <w:r w:rsidRPr="003C3927">
              <w:rPr>
                <w:rFonts w:cs="Times New Roman"/>
                <w:sz w:val="18"/>
                <w:szCs w:val="18"/>
                <w:vertAlign w:val="superscript"/>
              </w:rPr>
              <w:t>2</w:t>
            </w:r>
            <w:r w:rsidRPr="003C3927">
              <w:rPr>
                <w:rFonts w:cs="Times New Roman"/>
                <w:sz w:val="18"/>
                <w:szCs w:val="18"/>
              </w:rPr>
              <w:t>)</w:t>
            </w:r>
          </w:p>
        </w:tc>
        <w:tc>
          <w:tcPr>
            <w:tcW w:w="1559" w:type="dxa"/>
          </w:tcPr>
          <w:p w:rsidR="0058411C" w:rsidRPr="003C3927" w:rsidRDefault="0058411C" w:rsidP="00E92AED">
            <w:pPr>
              <w:jc w:val="both"/>
              <w:rPr>
                <w:rFonts w:cs="Times New Roman"/>
                <w:sz w:val="18"/>
                <w:szCs w:val="18"/>
              </w:rPr>
            </w:pPr>
            <w:r w:rsidRPr="003C3927">
              <w:rPr>
                <w:rFonts w:cs="Times New Roman"/>
                <w:sz w:val="18"/>
                <w:szCs w:val="18"/>
              </w:rPr>
              <w:t>Yükseklik (cm)</w:t>
            </w:r>
          </w:p>
        </w:tc>
      </w:tr>
      <w:tr w:rsidR="0058411C" w:rsidRPr="003C3927" w:rsidTr="00E92AED">
        <w:tc>
          <w:tcPr>
            <w:tcW w:w="1842" w:type="dxa"/>
          </w:tcPr>
          <w:p w:rsidR="0058411C" w:rsidRPr="003C3927" w:rsidRDefault="0058411C" w:rsidP="00E92AED">
            <w:pPr>
              <w:jc w:val="both"/>
              <w:rPr>
                <w:rFonts w:cs="Times New Roman"/>
                <w:sz w:val="18"/>
                <w:szCs w:val="18"/>
              </w:rPr>
            </w:pPr>
            <w:r w:rsidRPr="003C3927">
              <w:rPr>
                <w:rFonts w:cs="Times New Roman"/>
                <w:sz w:val="18"/>
                <w:szCs w:val="18"/>
              </w:rPr>
              <w:t>Tek yaşayan</w:t>
            </w:r>
          </w:p>
        </w:tc>
        <w:tc>
          <w:tcPr>
            <w:tcW w:w="2944" w:type="dxa"/>
          </w:tcPr>
          <w:p w:rsidR="0058411C" w:rsidRPr="003C3927" w:rsidRDefault="0058411C" w:rsidP="00E92AED">
            <w:pPr>
              <w:jc w:val="both"/>
              <w:rPr>
                <w:rFonts w:cs="Times New Roman"/>
                <w:sz w:val="18"/>
                <w:szCs w:val="18"/>
              </w:rPr>
            </w:pPr>
            <w:r w:rsidRPr="003C3927">
              <w:rPr>
                <w:rFonts w:cs="Times New Roman"/>
                <w:sz w:val="18"/>
                <w:szCs w:val="18"/>
              </w:rPr>
              <w:t>600</w:t>
            </w:r>
          </w:p>
        </w:tc>
        <w:tc>
          <w:tcPr>
            <w:tcW w:w="1559" w:type="dxa"/>
          </w:tcPr>
          <w:p w:rsidR="0058411C" w:rsidRPr="003C3927" w:rsidRDefault="0058411C" w:rsidP="00E92AED">
            <w:pPr>
              <w:jc w:val="both"/>
              <w:rPr>
                <w:rFonts w:cs="Times New Roman"/>
                <w:sz w:val="18"/>
                <w:szCs w:val="18"/>
              </w:rPr>
            </w:pPr>
            <w:r w:rsidRPr="003C3927">
              <w:rPr>
                <w:rFonts w:cs="Times New Roman"/>
                <w:sz w:val="18"/>
                <w:szCs w:val="18"/>
              </w:rPr>
              <w:t>17.78</w:t>
            </w:r>
          </w:p>
        </w:tc>
      </w:tr>
      <w:tr w:rsidR="0058411C" w:rsidRPr="003C3927" w:rsidTr="00E92AED">
        <w:tc>
          <w:tcPr>
            <w:tcW w:w="1842" w:type="dxa"/>
          </w:tcPr>
          <w:p w:rsidR="0058411C" w:rsidRPr="003C3927" w:rsidRDefault="0058411C" w:rsidP="00E92AED">
            <w:pPr>
              <w:jc w:val="both"/>
              <w:rPr>
                <w:rFonts w:cs="Times New Roman"/>
                <w:sz w:val="18"/>
                <w:szCs w:val="18"/>
              </w:rPr>
            </w:pPr>
            <w:r w:rsidRPr="003C3927">
              <w:rPr>
                <w:rFonts w:cs="Times New Roman"/>
                <w:sz w:val="18"/>
                <w:szCs w:val="18"/>
              </w:rPr>
              <w:t>Üretimdeki hayvan</w:t>
            </w:r>
          </w:p>
        </w:tc>
        <w:tc>
          <w:tcPr>
            <w:tcW w:w="2944" w:type="dxa"/>
          </w:tcPr>
          <w:p w:rsidR="0058411C" w:rsidRPr="003C3927" w:rsidRDefault="0058411C" w:rsidP="00E92AED">
            <w:pPr>
              <w:jc w:val="both"/>
              <w:rPr>
                <w:rFonts w:cs="Times New Roman"/>
                <w:sz w:val="18"/>
                <w:szCs w:val="18"/>
              </w:rPr>
            </w:pPr>
            <w:r w:rsidRPr="003C3927">
              <w:rPr>
                <w:rFonts w:cs="Times New Roman"/>
                <w:sz w:val="18"/>
                <w:szCs w:val="18"/>
              </w:rPr>
              <w:t>1200</w:t>
            </w:r>
          </w:p>
        </w:tc>
        <w:tc>
          <w:tcPr>
            <w:tcW w:w="1559" w:type="dxa"/>
          </w:tcPr>
          <w:p w:rsidR="0058411C" w:rsidRPr="003C3927" w:rsidRDefault="0058411C" w:rsidP="00E92AED">
            <w:pPr>
              <w:jc w:val="both"/>
              <w:rPr>
                <w:rFonts w:cs="Times New Roman"/>
                <w:sz w:val="18"/>
                <w:szCs w:val="18"/>
              </w:rPr>
            </w:pPr>
            <w:r w:rsidRPr="003C3927">
              <w:rPr>
                <w:rFonts w:cs="Times New Roman"/>
                <w:sz w:val="18"/>
                <w:szCs w:val="18"/>
              </w:rPr>
              <w:t>17.78</w:t>
            </w:r>
          </w:p>
        </w:tc>
      </w:tr>
      <w:tr w:rsidR="0058411C" w:rsidRPr="003C3927" w:rsidTr="00E92AED">
        <w:tc>
          <w:tcPr>
            <w:tcW w:w="1842" w:type="dxa"/>
          </w:tcPr>
          <w:p w:rsidR="0058411C" w:rsidRPr="003C3927" w:rsidRDefault="0058411C" w:rsidP="00E92AED">
            <w:pPr>
              <w:jc w:val="both"/>
              <w:rPr>
                <w:rFonts w:cs="Times New Roman"/>
                <w:sz w:val="18"/>
                <w:szCs w:val="18"/>
              </w:rPr>
            </w:pPr>
            <w:r w:rsidRPr="003C3927">
              <w:rPr>
                <w:rFonts w:cs="Times New Roman"/>
                <w:sz w:val="18"/>
                <w:szCs w:val="18"/>
              </w:rPr>
              <w:t xml:space="preserve">Gruptaki hayvanlar </w:t>
            </w:r>
          </w:p>
        </w:tc>
        <w:tc>
          <w:tcPr>
            <w:tcW w:w="2944" w:type="dxa"/>
          </w:tcPr>
          <w:p w:rsidR="0058411C" w:rsidRPr="003C3927" w:rsidRDefault="0058411C" w:rsidP="00E92AED">
            <w:pPr>
              <w:jc w:val="both"/>
              <w:rPr>
                <w:rFonts w:cs="Times New Roman"/>
                <w:sz w:val="18"/>
                <w:szCs w:val="18"/>
              </w:rPr>
            </w:pPr>
            <w:r w:rsidRPr="003C3927">
              <w:rPr>
                <w:rFonts w:cs="Times New Roman"/>
                <w:sz w:val="18"/>
                <w:szCs w:val="18"/>
              </w:rPr>
              <w:t>109.67</w:t>
            </w:r>
          </w:p>
        </w:tc>
        <w:tc>
          <w:tcPr>
            <w:tcW w:w="1559" w:type="dxa"/>
          </w:tcPr>
          <w:p w:rsidR="0058411C" w:rsidRPr="003C3927" w:rsidRDefault="0058411C" w:rsidP="00E92AED">
            <w:pPr>
              <w:jc w:val="both"/>
              <w:rPr>
                <w:rFonts w:cs="Times New Roman"/>
                <w:sz w:val="18"/>
                <w:szCs w:val="18"/>
              </w:rPr>
            </w:pPr>
            <w:r w:rsidRPr="003C3927">
              <w:rPr>
                <w:rFonts w:cs="Times New Roman"/>
                <w:sz w:val="18"/>
                <w:szCs w:val="18"/>
              </w:rPr>
              <w:t>17.78</w:t>
            </w:r>
          </w:p>
        </w:tc>
      </w:tr>
      <w:tr w:rsidR="0058411C" w:rsidRPr="003C3927" w:rsidTr="00E92AED">
        <w:tc>
          <w:tcPr>
            <w:tcW w:w="1842" w:type="dxa"/>
          </w:tcPr>
          <w:p w:rsidR="0058411C" w:rsidRPr="003C3927" w:rsidRDefault="0058411C" w:rsidP="00E92AED">
            <w:pPr>
              <w:jc w:val="both"/>
              <w:rPr>
                <w:rFonts w:cs="Times New Roman"/>
                <w:sz w:val="18"/>
                <w:szCs w:val="18"/>
              </w:rPr>
            </w:pPr>
            <w:r w:rsidRPr="003C3927">
              <w:rPr>
                <w:rFonts w:cs="Times New Roman"/>
                <w:sz w:val="18"/>
                <w:szCs w:val="18"/>
              </w:rPr>
              <w:t>&lt;350 g</w:t>
            </w:r>
          </w:p>
        </w:tc>
        <w:tc>
          <w:tcPr>
            <w:tcW w:w="2944" w:type="dxa"/>
          </w:tcPr>
          <w:p w:rsidR="0058411C" w:rsidRPr="003C3927" w:rsidRDefault="0058411C" w:rsidP="00E92AED">
            <w:pPr>
              <w:jc w:val="both"/>
              <w:rPr>
                <w:rFonts w:cs="Times New Roman"/>
                <w:sz w:val="18"/>
                <w:szCs w:val="18"/>
              </w:rPr>
            </w:pPr>
            <w:r w:rsidRPr="003C3927">
              <w:rPr>
                <w:rFonts w:cs="Times New Roman"/>
                <w:sz w:val="18"/>
                <w:szCs w:val="18"/>
              </w:rPr>
              <w:t>387.06</w:t>
            </w:r>
          </w:p>
        </w:tc>
        <w:tc>
          <w:tcPr>
            <w:tcW w:w="1559" w:type="dxa"/>
          </w:tcPr>
          <w:p w:rsidR="0058411C" w:rsidRPr="003C3927" w:rsidRDefault="0058411C" w:rsidP="00E92AED">
            <w:pPr>
              <w:jc w:val="both"/>
              <w:rPr>
                <w:rFonts w:cs="Times New Roman"/>
                <w:sz w:val="18"/>
                <w:szCs w:val="18"/>
              </w:rPr>
            </w:pPr>
            <w:r w:rsidRPr="003C3927">
              <w:rPr>
                <w:rFonts w:cs="Times New Roman"/>
                <w:sz w:val="18"/>
                <w:szCs w:val="18"/>
              </w:rPr>
              <w:t>17.78</w:t>
            </w:r>
          </w:p>
        </w:tc>
      </w:tr>
      <w:tr w:rsidR="0058411C" w:rsidRPr="003C3927" w:rsidTr="00E92AED">
        <w:tc>
          <w:tcPr>
            <w:tcW w:w="1842" w:type="dxa"/>
          </w:tcPr>
          <w:p w:rsidR="0058411C" w:rsidRPr="003C3927" w:rsidRDefault="0058411C" w:rsidP="00E92AED">
            <w:pPr>
              <w:jc w:val="both"/>
              <w:rPr>
                <w:rFonts w:cs="Times New Roman"/>
                <w:sz w:val="18"/>
                <w:szCs w:val="18"/>
              </w:rPr>
            </w:pPr>
            <w:r w:rsidRPr="003C3927">
              <w:rPr>
                <w:rFonts w:cs="Times New Roman"/>
                <w:sz w:val="18"/>
                <w:szCs w:val="18"/>
              </w:rPr>
              <w:t>&gt;350g</w:t>
            </w:r>
          </w:p>
        </w:tc>
        <w:tc>
          <w:tcPr>
            <w:tcW w:w="2944" w:type="dxa"/>
          </w:tcPr>
          <w:p w:rsidR="0058411C" w:rsidRPr="003C3927" w:rsidRDefault="0058411C" w:rsidP="00E92AED">
            <w:pPr>
              <w:jc w:val="both"/>
              <w:rPr>
                <w:rFonts w:cs="Times New Roman"/>
                <w:sz w:val="18"/>
                <w:szCs w:val="18"/>
              </w:rPr>
            </w:pPr>
            <w:r w:rsidRPr="003C3927">
              <w:rPr>
                <w:rFonts w:cs="Times New Roman"/>
                <w:sz w:val="18"/>
                <w:szCs w:val="18"/>
              </w:rPr>
              <w:t>651.55</w:t>
            </w:r>
          </w:p>
        </w:tc>
        <w:tc>
          <w:tcPr>
            <w:tcW w:w="1559" w:type="dxa"/>
          </w:tcPr>
          <w:p w:rsidR="0058411C" w:rsidRPr="003C3927" w:rsidRDefault="0058411C" w:rsidP="00E92AED">
            <w:pPr>
              <w:jc w:val="both"/>
              <w:rPr>
                <w:rFonts w:cs="Times New Roman"/>
                <w:sz w:val="18"/>
                <w:szCs w:val="18"/>
              </w:rPr>
            </w:pPr>
            <w:r w:rsidRPr="003C3927">
              <w:rPr>
                <w:rFonts w:cs="Times New Roman"/>
                <w:sz w:val="18"/>
                <w:szCs w:val="18"/>
              </w:rPr>
              <w:t>17.78</w:t>
            </w:r>
          </w:p>
        </w:tc>
      </w:tr>
    </w:tbl>
    <w:p w:rsidR="0058411C" w:rsidRPr="003C3927" w:rsidRDefault="006936EC" w:rsidP="0058411C">
      <w:pPr>
        <w:jc w:val="both"/>
        <w:rPr>
          <w:rFonts w:cs="Times New Roman"/>
          <w:sz w:val="18"/>
          <w:szCs w:val="18"/>
        </w:rPr>
      </w:pPr>
      <w:r w:rsidRPr="003C3927">
        <w:rPr>
          <w:rFonts w:cs="Times New Roman"/>
          <w:sz w:val="18"/>
          <w:szCs w:val="18"/>
        </w:rPr>
        <w:t xml:space="preserve">Tablo I. </w:t>
      </w:r>
      <w:r w:rsidR="0058411C" w:rsidRPr="003C3927">
        <w:rPr>
          <w:rFonts w:cs="Times New Roman"/>
          <w:sz w:val="18"/>
          <w:szCs w:val="18"/>
        </w:rPr>
        <w:t>Liu ve Fan (2018)’den derlenmiştir.</w:t>
      </w:r>
    </w:p>
    <w:p w:rsidR="00933BC9" w:rsidRPr="003C3927" w:rsidRDefault="00933BC9" w:rsidP="00933BC9">
      <w:pPr>
        <w:spacing w:after="0" w:line="240" w:lineRule="auto"/>
        <w:jc w:val="both"/>
        <w:rPr>
          <w:rFonts w:cs="Times New Roman"/>
          <w:b/>
          <w:sz w:val="16"/>
          <w:szCs w:val="16"/>
        </w:rPr>
      </w:pPr>
      <w:r w:rsidRPr="003C3927">
        <w:rPr>
          <w:rFonts w:cs="Times New Roman"/>
          <w:b/>
          <w:sz w:val="16"/>
          <w:szCs w:val="16"/>
        </w:rPr>
        <w:t>Kaynaklar</w:t>
      </w:r>
    </w:p>
    <w:p w:rsidR="00933BC9" w:rsidRPr="003C3927" w:rsidRDefault="00933BC9" w:rsidP="00933BC9">
      <w:pPr>
        <w:spacing w:after="0" w:line="240" w:lineRule="auto"/>
        <w:jc w:val="both"/>
        <w:rPr>
          <w:rFonts w:cs="Times New Roman"/>
          <w:sz w:val="16"/>
          <w:szCs w:val="16"/>
        </w:rPr>
      </w:pPr>
      <w:r w:rsidRPr="003C3927">
        <w:rPr>
          <w:rFonts w:cs="Times New Roman"/>
          <w:b/>
          <w:sz w:val="16"/>
          <w:szCs w:val="16"/>
        </w:rPr>
        <w:t>Akdağ F 2010.</w:t>
      </w:r>
      <w:r w:rsidRPr="003C3927">
        <w:rPr>
          <w:rFonts w:cs="Times New Roman"/>
          <w:sz w:val="16"/>
          <w:szCs w:val="16"/>
        </w:rPr>
        <w:t xml:space="preserve"> Deney hayvanlarının üretimi. Laboratuvar hayvanları. I. ed. Ondokuz Mayıs Üniversitesi Yayınları. pp: 278-284. Samsun</w:t>
      </w:r>
    </w:p>
    <w:p w:rsidR="00933BC9" w:rsidRPr="003C3927" w:rsidRDefault="00933BC9" w:rsidP="00933BC9">
      <w:pPr>
        <w:spacing w:after="0" w:line="240" w:lineRule="auto"/>
        <w:jc w:val="both"/>
        <w:rPr>
          <w:rFonts w:cs="Times New Roman"/>
          <w:sz w:val="16"/>
          <w:szCs w:val="16"/>
        </w:rPr>
      </w:pPr>
      <w:r w:rsidRPr="003C3927">
        <w:rPr>
          <w:rFonts w:cs="Times New Roman"/>
          <w:b/>
          <w:sz w:val="16"/>
          <w:szCs w:val="16"/>
        </w:rPr>
        <w:t>Liu E ve Fan J 2018.</w:t>
      </w:r>
      <w:r w:rsidRPr="003C3927">
        <w:rPr>
          <w:rFonts w:cs="Times New Roman"/>
          <w:sz w:val="16"/>
          <w:szCs w:val="16"/>
        </w:rPr>
        <w:t xml:space="preserve"> Fundamentals of laboratory animal sience. CRC Press Taylor&amp;Francis Group U.S </w:t>
      </w:r>
    </w:p>
    <w:p w:rsidR="00933BC9" w:rsidRDefault="00933BC9" w:rsidP="00933BC9">
      <w:pPr>
        <w:spacing w:after="0" w:line="240" w:lineRule="auto"/>
        <w:jc w:val="both"/>
        <w:rPr>
          <w:rFonts w:cs="Times New Roman"/>
          <w:sz w:val="16"/>
          <w:szCs w:val="16"/>
        </w:rPr>
      </w:pPr>
      <w:r w:rsidRPr="003C3927">
        <w:rPr>
          <w:rFonts w:cs="Times New Roman"/>
          <w:b/>
          <w:sz w:val="16"/>
          <w:szCs w:val="16"/>
        </w:rPr>
        <w:t>Poyraz Ö 2000.</w:t>
      </w:r>
      <w:r w:rsidRPr="003C3927">
        <w:rPr>
          <w:rFonts w:cs="Times New Roman"/>
          <w:sz w:val="16"/>
          <w:szCs w:val="16"/>
        </w:rPr>
        <w:t xml:space="preserve"> Laboratuvar hayvanları bilimi. Kardelen Ofset. Ankara.</w:t>
      </w:r>
    </w:p>
    <w:p w:rsidR="00591E70" w:rsidRDefault="00591E70" w:rsidP="00933BC9">
      <w:pPr>
        <w:spacing w:after="0" w:line="240" w:lineRule="auto"/>
        <w:jc w:val="both"/>
        <w:rPr>
          <w:rFonts w:cs="Times New Roman"/>
          <w:sz w:val="16"/>
          <w:szCs w:val="16"/>
        </w:rPr>
      </w:pPr>
      <w:r w:rsidRPr="00591E70">
        <w:rPr>
          <w:rFonts w:cs="Times New Roman"/>
          <w:b/>
          <w:sz w:val="16"/>
          <w:szCs w:val="16"/>
        </w:rPr>
        <w:t>Shevach, E. M</w:t>
      </w:r>
      <w:proofErr w:type="gramStart"/>
      <w:r w:rsidRPr="00591E70">
        <w:rPr>
          <w:rFonts w:cs="Times New Roman"/>
          <w:b/>
          <w:sz w:val="16"/>
          <w:szCs w:val="16"/>
        </w:rPr>
        <w:t>.,</w:t>
      </w:r>
      <w:proofErr w:type="gramEnd"/>
      <w:r w:rsidRPr="00591E70">
        <w:rPr>
          <w:rFonts w:cs="Times New Roman"/>
          <w:b/>
          <w:sz w:val="16"/>
          <w:szCs w:val="16"/>
        </w:rPr>
        <w:t xml:space="preserve"> Festing, M. F., and deWeck, A. L.,</w:t>
      </w:r>
      <w:r w:rsidRPr="00591E70">
        <w:rPr>
          <w:rFonts w:cs="Times New Roman"/>
          <w:sz w:val="16"/>
          <w:szCs w:val="16"/>
        </w:rPr>
        <w:t xml:space="preserve"> Inbred and partially inbred strain: Guinea pig, in Inbred and Genetically Defined Strains of Laboratory Animals, Altman, P. L. and Katz, D. D., eds., Fed. Am. Soc. Exp. Biol, Bethesda, Maryland, 1979, 507.</w:t>
      </w:r>
    </w:p>
    <w:p w:rsidR="00161B4D" w:rsidRDefault="00161B4D" w:rsidP="00933BC9">
      <w:pPr>
        <w:spacing w:after="0" w:line="240" w:lineRule="auto"/>
        <w:jc w:val="both"/>
        <w:rPr>
          <w:rFonts w:cs="Times New Roman"/>
          <w:sz w:val="16"/>
          <w:szCs w:val="16"/>
        </w:rPr>
      </w:pPr>
      <w:r w:rsidRPr="00161B4D">
        <w:rPr>
          <w:rFonts w:cs="Times New Roman"/>
          <w:sz w:val="16"/>
          <w:szCs w:val="16"/>
        </w:rPr>
        <w:t>King, J. A</w:t>
      </w:r>
      <w:proofErr w:type="gramStart"/>
      <w:r w:rsidRPr="00161B4D">
        <w:rPr>
          <w:rFonts w:cs="Times New Roman"/>
          <w:sz w:val="16"/>
          <w:szCs w:val="16"/>
        </w:rPr>
        <w:t>.,</w:t>
      </w:r>
      <w:proofErr w:type="gramEnd"/>
      <w:r w:rsidRPr="00161B4D">
        <w:rPr>
          <w:rFonts w:cs="Times New Roman"/>
          <w:sz w:val="16"/>
          <w:szCs w:val="16"/>
        </w:rPr>
        <w:t xml:space="preserve"> Social relationships of the domestic guinea pig living under semi-natural conditions, Ecology, 37, 221, 1956.</w:t>
      </w:r>
    </w:p>
    <w:p w:rsidR="00161B4D" w:rsidRDefault="00161B4D" w:rsidP="00933BC9">
      <w:pPr>
        <w:spacing w:after="0" w:line="240" w:lineRule="auto"/>
        <w:jc w:val="both"/>
        <w:rPr>
          <w:rFonts w:cs="Times New Roman"/>
          <w:sz w:val="16"/>
          <w:szCs w:val="16"/>
        </w:rPr>
      </w:pPr>
      <w:r w:rsidRPr="00161B4D">
        <w:rPr>
          <w:rFonts w:cs="Times New Roman"/>
          <w:sz w:val="16"/>
          <w:szCs w:val="16"/>
        </w:rPr>
        <w:t>Rood, J. P</w:t>
      </w:r>
      <w:proofErr w:type="gramStart"/>
      <w:r w:rsidRPr="00161B4D">
        <w:rPr>
          <w:rFonts w:cs="Times New Roman"/>
          <w:sz w:val="16"/>
          <w:szCs w:val="16"/>
        </w:rPr>
        <w:t>.,</w:t>
      </w:r>
      <w:proofErr w:type="gramEnd"/>
      <w:r w:rsidRPr="00161B4D">
        <w:rPr>
          <w:rFonts w:cs="Times New Roman"/>
          <w:sz w:val="16"/>
          <w:szCs w:val="16"/>
        </w:rPr>
        <w:t xml:space="preserve"> Ecological and behavioral comparisons of three genera of Argentine cavies, Animal Behavior Monographs, 5, 1, 1972.</w:t>
      </w:r>
    </w:p>
    <w:p w:rsidR="00161B4D" w:rsidRDefault="00161B4D" w:rsidP="00933BC9">
      <w:pPr>
        <w:spacing w:after="0" w:line="240" w:lineRule="auto"/>
        <w:jc w:val="both"/>
        <w:rPr>
          <w:rFonts w:cs="Times New Roman"/>
          <w:sz w:val="16"/>
          <w:szCs w:val="16"/>
        </w:rPr>
      </w:pPr>
      <w:r w:rsidRPr="00161B4D">
        <w:rPr>
          <w:rFonts w:cs="Times New Roman"/>
          <w:sz w:val="16"/>
          <w:szCs w:val="16"/>
        </w:rPr>
        <w:t>Nicholls, E. E</w:t>
      </w:r>
      <w:proofErr w:type="gramStart"/>
      <w:r w:rsidRPr="00161B4D">
        <w:rPr>
          <w:rFonts w:cs="Times New Roman"/>
          <w:sz w:val="16"/>
          <w:szCs w:val="16"/>
        </w:rPr>
        <w:t>.,</w:t>
      </w:r>
      <w:proofErr w:type="gramEnd"/>
      <w:r w:rsidRPr="00161B4D">
        <w:rPr>
          <w:rFonts w:cs="Times New Roman"/>
          <w:sz w:val="16"/>
          <w:szCs w:val="16"/>
        </w:rPr>
        <w:t xml:space="preserve"> A study of the spontaneous activity of the guinea pig, Journal of Comparative Psychology, 2, 303, 1922.</w:t>
      </w:r>
    </w:p>
    <w:p w:rsidR="00AE4B0C" w:rsidRPr="003C3927" w:rsidRDefault="00AE4B0C" w:rsidP="00933BC9">
      <w:pPr>
        <w:spacing w:after="0" w:line="240" w:lineRule="auto"/>
        <w:jc w:val="both"/>
        <w:rPr>
          <w:rFonts w:cs="Times New Roman"/>
          <w:sz w:val="16"/>
          <w:szCs w:val="16"/>
        </w:rPr>
      </w:pPr>
    </w:p>
    <w:p w:rsidR="005419AD" w:rsidRPr="0089364D" w:rsidRDefault="00AE4B0C" w:rsidP="00AE4B0C">
      <w:pPr>
        <w:jc w:val="both"/>
        <w:rPr>
          <w:rFonts w:cs="Times New Roman"/>
          <w:sz w:val="16"/>
        </w:rPr>
      </w:pPr>
      <w:r w:rsidRPr="0089364D">
        <w:rPr>
          <w:rFonts w:cs="Times New Roman"/>
          <w:sz w:val="16"/>
        </w:rPr>
        <w:t>Breazile, J. E. and Brown, E. M</w:t>
      </w:r>
      <w:proofErr w:type="gramStart"/>
      <w:r w:rsidRPr="0089364D">
        <w:rPr>
          <w:rFonts w:cs="Times New Roman"/>
          <w:sz w:val="16"/>
        </w:rPr>
        <w:t>.,</w:t>
      </w:r>
      <w:proofErr w:type="gramEnd"/>
      <w:r w:rsidRPr="0089364D">
        <w:rPr>
          <w:rFonts w:cs="Times New Roman"/>
          <w:sz w:val="16"/>
        </w:rPr>
        <w:t xml:space="preserve"> Anatomy, in The Biology of the Guinea Pig, Wagner, J. E. and Manning, P. J., eds., Academic Press, New York, 1976, 53.</w:t>
      </w:r>
    </w:p>
    <w:p w:rsidR="0058411C" w:rsidRPr="00CD6CAE" w:rsidRDefault="0058411C" w:rsidP="00933BC9">
      <w:pPr>
        <w:jc w:val="both"/>
        <w:rPr>
          <w:rFonts w:cs="Times New Roman"/>
          <w:b/>
        </w:rPr>
      </w:pPr>
      <w:bookmarkStart w:id="0" w:name="_GoBack"/>
      <w:bookmarkEnd w:id="0"/>
    </w:p>
    <w:p w:rsidR="0058411C" w:rsidRPr="00CD6CAE" w:rsidRDefault="0058411C" w:rsidP="00933BC9">
      <w:pPr>
        <w:jc w:val="both"/>
        <w:rPr>
          <w:rFonts w:cs="Times New Roman"/>
          <w:b/>
        </w:rPr>
      </w:pPr>
    </w:p>
    <w:p w:rsidR="0058411C" w:rsidRPr="00CD6CAE" w:rsidRDefault="0058411C" w:rsidP="00933BC9">
      <w:pPr>
        <w:jc w:val="both"/>
        <w:rPr>
          <w:rFonts w:cs="Times New Roman"/>
          <w:b/>
        </w:rPr>
      </w:pPr>
    </w:p>
    <w:p w:rsidR="0058411C" w:rsidRPr="00CD6CAE" w:rsidRDefault="0058411C" w:rsidP="00933BC9">
      <w:pPr>
        <w:jc w:val="both"/>
        <w:rPr>
          <w:rFonts w:cs="Times New Roman"/>
          <w:b/>
        </w:rPr>
      </w:pPr>
    </w:p>
    <w:p w:rsidR="0058411C" w:rsidRDefault="0058411C" w:rsidP="00933BC9">
      <w:pPr>
        <w:jc w:val="both"/>
        <w:rPr>
          <w:rFonts w:cs="Times New Roman"/>
          <w:b/>
        </w:rPr>
      </w:pPr>
    </w:p>
    <w:p w:rsidR="003C3927" w:rsidRDefault="003C3927" w:rsidP="00933BC9">
      <w:pPr>
        <w:jc w:val="both"/>
        <w:rPr>
          <w:rFonts w:cs="Times New Roman"/>
          <w:b/>
        </w:rPr>
      </w:pPr>
    </w:p>
    <w:p w:rsidR="003C3927" w:rsidRDefault="003C3927" w:rsidP="00933BC9">
      <w:pPr>
        <w:jc w:val="both"/>
        <w:rPr>
          <w:rFonts w:cs="Times New Roman"/>
          <w:b/>
        </w:rPr>
      </w:pPr>
    </w:p>
    <w:p w:rsidR="003C3927" w:rsidRDefault="003C3927" w:rsidP="00933BC9">
      <w:pPr>
        <w:jc w:val="both"/>
        <w:rPr>
          <w:rFonts w:cs="Times New Roman"/>
          <w:b/>
        </w:rPr>
      </w:pPr>
    </w:p>
    <w:p w:rsidR="003C3927" w:rsidRDefault="003C3927" w:rsidP="00933BC9">
      <w:pPr>
        <w:jc w:val="both"/>
        <w:rPr>
          <w:rFonts w:cs="Times New Roman"/>
          <w:b/>
        </w:rPr>
      </w:pPr>
    </w:p>
    <w:p w:rsidR="003C3927" w:rsidRDefault="003C3927" w:rsidP="00933BC9">
      <w:pPr>
        <w:jc w:val="both"/>
        <w:rPr>
          <w:rFonts w:cs="Times New Roman"/>
          <w:b/>
        </w:rPr>
      </w:pPr>
    </w:p>
    <w:p w:rsidR="003C3927" w:rsidRDefault="003C3927" w:rsidP="00933BC9">
      <w:pPr>
        <w:jc w:val="both"/>
        <w:rPr>
          <w:rFonts w:cs="Times New Roman"/>
          <w:b/>
        </w:rPr>
      </w:pPr>
    </w:p>
    <w:p w:rsidR="001E56B4" w:rsidRDefault="005419AD" w:rsidP="001E56B4">
      <w:pPr>
        <w:spacing w:after="0" w:line="240" w:lineRule="auto"/>
        <w:jc w:val="both"/>
        <w:rPr>
          <w:rFonts w:cs="Times New Roman"/>
          <w:b/>
        </w:rPr>
      </w:pPr>
      <w:r w:rsidRPr="00CD6CAE">
        <w:rPr>
          <w:rFonts w:cs="Times New Roman"/>
          <w:b/>
        </w:rPr>
        <w:lastRenderedPageBreak/>
        <w:t>Hafta 5</w:t>
      </w:r>
      <w:r w:rsidR="001E56B4" w:rsidRPr="001E56B4">
        <w:rPr>
          <w:rFonts w:cs="Times New Roman"/>
          <w:b/>
        </w:rPr>
        <w:t xml:space="preserve"> </w:t>
      </w:r>
    </w:p>
    <w:p w:rsidR="001E56B4" w:rsidRPr="00CD6CAE" w:rsidRDefault="001E56B4" w:rsidP="001E56B4">
      <w:pPr>
        <w:spacing w:after="0" w:line="240" w:lineRule="auto"/>
        <w:jc w:val="both"/>
        <w:rPr>
          <w:rFonts w:cs="Times New Roman"/>
          <w:b/>
        </w:rPr>
      </w:pPr>
      <w:r w:rsidRPr="00CD6CAE">
        <w:rPr>
          <w:rFonts w:cs="Times New Roman"/>
          <w:b/>
        </w:rPr>
        <w:t>Hamster</w:t>
      </w:r>
    </w:p>
    <w:p w:rsidR="003C3927" w:rsidRPr="003C3927" w:rsidRDefault="003C3927" w:rsidP="003C3927">
      <w:pPr>
        <w:spacing w:after="0" w:line="240" w:lineRule="auto"/>
        <w:jc w:val="both"/>
        <w:rPr>
          <w:rFonts w:cs="Times New Roman"/>
          <w:sz w:val="18"/>
          <w:szCs w:val="18"/>
        </w:rPr>
      </w:pPr>
      <w:r w:rsidRPr="003C3927">
        <w:rPr>
          <w:rFonts w:cs="Times New Roman"/>
          <w:sz w:val="18"/>
          <w:szCs w:val="18"/>
        </w:rPr>
        <w:t>Şube chordata</w:t>
      </w:r>
    </w:p>
    <w:p w:rsidR="003C3927" w:rsidRDefault="003C3927" w:rsidP="003C3927">
      <w:pPr>
        <w:spacing w:after="0" w:line="240" w:lineRule="auto"/>
        <w:jc w:val="both"/>
        <w:rPr>
          <w:rFonts w:cs="Times New Roman"/>
          <w:sz w:val="18"/>
          <w:szCs w:val="18"/>
        </w:rPr>
      </w:pPr>
      <w:r w:rsidRPr="003C3927">
        <w:rPr>
          <w:rFonts w:cs="Times New Roman"/>
          <w:sz w:val="18"/>
          <w:szCs w:val="18"/>
        </w:rPr>
        <w:t>Alt şube vertebrata</w:t>
      </w:r>
    </w:p>
    <w:p w:rsidR="003C3927" w:rsidRPr="003C3927" w:rsidRDefault="003C3927" w:rsidP="003C3927">
      <w:pPr>
        <w:spacing w:after="0" w:line="240" w:lineRule="auto"/>
        <w:jc w:val="both"/>
        <w:rPr>
          <w:rFonts w:cs="Times New Roman"/>
          <w:sz w:val="18"/>
          <w:szCs w:val="18"/>
        </w:rPr>
      </w:pPr>
      <w:r w:rsidRPr="003C3927">
        <w:rPr>
          <w:rFonts w:cs="Times New Roman"/>
          <w:sz w:val="18"/>
          <w:szCs w:val="18"/>
        </w:rPr>
        <w:t>Sınıf mamalia</w:t>
      </w:r>
    </w:p>
    <w:p w:rsidR="003C3927" w:rsidRPr="003C3927" w:rsidRDefault="003C3927" w:rsidP="003C3927">
      <w:pPr>
        <w:spacing w:after="0" w:line="240" w:lineRule="auto"/>
        <w:jc w:val="both"/>
        <w:rPr>
          <w:rFonts w:cs="Times New Roman"/>
          <w:sz w:val="18"/>
          <w:szCs w:val="18"/>
        </w:rPr>
      </w:pPr>
      <w:r w:rsidRPr="003C3927">
        <w:rPr>
          <w:rFonts w:cs="Times New Roman"/>
          <w:sz w:val="18"/>
          <w:szCs w:val="18"/>
        </w:rPr>
        <w:t>Takım rodentia</w:t>
      </w:r>
    </w:p>
    <w:p w:rsidR="003C3927" w:rsidRPr="003C3927" w:rsidRDefault="003C3927" w:rsidP="003C3927">
      <w:pPr>
        <w:spacing w:after="0" w:line="240" w:lineRule="auto"/>
        <w:jc w:val="both"/>
        <w:rPr>
          <w:rFonts w:cs="Times New Roman"/>
          <w:sz w:val="18"/>
          <w:szCs w:val="18"/>
        </w:rPr>
      </w:pPr>
      <w:r w:rsidRPr="003C3927">
        <w:rPr>
          <w:rFonts w:cs="Times New Roman"/>
          <w:sz w:val="18"/>
          <w:szCs w:val="18"/>
        </w:rPr>
        <w:t>Alt takım myomorpha</w:t>
      </w:r>
    </w:p>
    <w:p w:rsidR="003C3927" w:rsidRPr="003C3927" w:rsidRDefault="003C3927" w:rsidP="003C3927">
      <w:pPr>
        <w:spacing w:after="0" w:line="240" w:lineRule="auto"/>
        <w:jc w:val="both"/>
        <w:rPr>
          <w:rFonts w:cs="Times New Roman"/>
          <w:sz w:val="18"/>
          <w:szCs w:val="18"/>
        </w:rPr>
      </w:pPr>
      <w:r w:rsidRPr="003C3927">
        <w:rPr>
          <w:rFonts w:cs="Times New Roman"/>
          <w:sz w:val="18"/>
          <w:szCs w:val="18"/>
        </w:rPr>
        <w:t>Aile muridae</w:t>
      </w:r>
    </w:p>
    <w:p w:rsidR="003C3927" w:rsidRPr="003C3927" w:rsidRDefault="003C3927" w:rsidP="003C3927">
      <w:pPr>
        <w:spacing w:after="0" w:line="240" w:lineRule="auto"/>
        <w:jc w:val="both"/>
        <w:rPr>
          <w:rFonts w:cs="Times New Roman"/>
          <w:sz w:val="18"/>
          <w:szCs w:val="18"/>
        </w:rPr>
      </w:pPr>
      <w:r w:rsidRPr="003C3927">
        <w:rPr>
          <w:rFonts w:cs="Times New Roman"/>
          <w:sz w:val="18"/>
          <w:szCs w:val="18"/>
        </w:rPr>
        <w:t>Alt aile cricetinae</w:t>
      </w:r>
    </w:p>
    <w:p w:rsidR="003C3927" w:rsidRPr="003C3927" w:rsidRDefault="003C3927" w:rsidP="003C3927">
      <w:pPr>
        <w:spacing w:after="0" w:line="240" w:lineRule="auto"/>
        <w:jc w:val="both"/>
        <w:rPr>
          <w:rFonts w:cs="Times New Roman"/>
          <w:sz w:val="18"/>
          <w:szCs w:val="18"/>
        </w:rPr>
      </w:pPr>
      <w:r w:rsidRPr="003C3927">
        <w:rPr>
          <w:rFonts w:cs="Times New Roman"/>
          <w:sz w:val="18"/>
          <w:szCs w:val="18"/>
        </w:rPr>
        <w:t>Cins cricetus</w:t>
      </w:r>
    </w:p>
    <w:p w:rsidR="003C3927" w:rsidRPr="003C3927" w:rsidRDefault="003C3927" w:rsidP="003C3927">
      <w:pPr>
        <w:spacing w:after="0" w:line="240" w:lineRule="auto"/>
        <w:jc w:val="both"/>
        <w:rPr>
          <w:rFonts w:cs="Times New Roman"/>
          <w:sz w:val="18"/>
          <w:szCs w:val="18"/>
        </w:rPr>
      </w:pPr>
      <w:r w:rsidRPr="003C3927">
        <w:rPr>
          <w:rFonts w:cs="Times New Roman"/>
          <w:sz w:val="18"/>
          <w:szCs w:val="18"/>
        </w:rPr>
        <w:t>Türler</w:t>
      </w:r>
      <w:r w:rsidRPr="003C3927">
        <w:rPr>
          <w:sz w:val="18"/>
          <w:szCs w:val="18"/>
        </w:rPr>
        <w:t xml:space="preserve"> </w:t>
      </w:r>
      <w:r w:rsidRPr="003C3927">
        <w:rPr>
          <w:rFonts w:cs="Times New Roman"/>
          <w:sz w:val="18"/>
          <w:szCs w:val="18"/>
        </w:rPr>
        <w:t>cricetus</w:t>
      </w:r>
    </w:p>
    <w:p w:rsidR="003C3927" w:rsidRPr="003C3927" w:rsidRDefault="003C3927" w:rsidP="003C3927">
      <w:pPr>
        <w:spacing w:after="0" w:line="240" w:lineRule="auto"/>
        <w:jc w:val="both"/>
        <w:rPr>
          <w:rFonts w:cs="Times New Roman"/>
          <w:sz w:val="18"/>
          <w:szCs w:val="18"/>
        </w:rPr>
      </w:pPr>
      <w:r w:rsidRPr="003C3927">
        <w:rPr>
          <w:rFonts w:cs="Times New Roman"/>
          <w:sz w:val="18"/>
          <w:szCs w:val="18"/>
        </w:rPr>
        <w:t>Alttürler cricetus</w:t>
      </w:r>
    </w:p>
    <w:p w:rsidR="003C3927" w:rsidRPr="00CD6CAE" w:rsidRDefault="003C3927" w:rsidP="003C3927">
      <w:pPr>
        <w:spacing w:after="0" w:line="240" w:lineRule="auto"/>
        <w:jc w:val="both"/>
        <w:rPr>
          <w:rFonts w:cs="Times New Roman"/>
          <w:b/>
        </w:rPr>
      </w:pPr>
    </w:p>
    <w:p w:rsidR="005419AD" w:rsidRPr="00CD6CAE" w:rsidRDefault="005419AD" w:rsidP="00933BC9">
      <w:pPr>
        <w:spacing w:after="0" w:line="240" w:lineRule="auto"/>
        <w:jc w:val="both"/>
        <w:rPr>
          <w:rFonts w:cs="Times New Roman"/>
        </w:rPr>
      </w:pPr>
      <w:r w:rsidRPr="00CD6CAE">
        <w:rPr>
          <w:rFonts w:cs="Times New Roman"/>
        </w:rPr>
        <w:t xml:space="preserve">Laboratuvar hamsterleri doğada yaşayan hamsterlerden ıslah edilerek elde edilmiştir. Laboratuvarda kullanılmak üzere en çok iki tip hamster kullanılmaktadır: Suriye veya Golden </w:t>
      </w:r>
      <w:r w:rsidRPr="00CD6CAE">
        <w:rPr>
          <w:rFonts w:cs="Times New Roman"/>
          <w:i/>
        </w:rPr>
        <w:t>(Mesocriteus auratus</w:t>
      </w:r>
      <w:r w:rsidRPr="00CD6CAE">
        <w:rPr>
          <w:rFonts w:cs="Times New Roman"/>
        </w:rPr>
        <w:t xml:space="preserve">) ve Çin veya siyah olarak bilinen hamster </w:t>
      </w:r>
      <w:r w:rsidRPr="00CD6CAE">
        <w:rPr>
          <w:rFonts w:cs="Times New Roman"/>
          <w:i/>
        </w:rPr>
        <w:t xml:space="preserve">(Cricetulus griseus). </w:t>
      </w:r>
      <w:r w:rsidRPr="00CD6CAE">
        <w:rPr>
          <w:rFonts w:cs="Times New Roman"/>
        </w:rPr>
        <w:t xml:space="preserve">Erişkin bir suriye hamsteri 16-19 cm uzunluğunda ve </w:t>
      </w:r>
      <w:r w:rsidR="00550AE4" w:rsidRPr="00701EC6">
        <w:rPr>
          <w:rFonts w:cs="Times New Roman"/>
          <w:b/>
          <w:i/>
          <w:u w:val="single"/>
        </w:rPr>
        <w:t>120-140</w:t>
      </w:r>
      <w:r w:rsidR="001E6AF8" w:rsidRPr="00701EC6">
        <w:rPr>
          <w:rFonts w:cs="Times New Roman"/>
          <w:b/>
          <w:i/>
          <w:u w:val="single"/>
        </w:rPr>
        <w:t xml:space="preserve"> g (erkek)</w:t>
      </w:r>
      <w:r w:rsidRPr="00701EC6">
        <w:rPr>
          <w:rFonts w:cs="Times New Roman"/>
          <w:b/>
          <w:i/>
          <w:u w:val="single"/>
        </w:rPr>
        <w:t xml:space="preserve"> ila </w:t>
      </w:r>
      <w:r w:rsidR="00550AE4" w:rsidRPr="00701EC6">
        <w:rPr>
          <w:rFonts w:cs="Times New Roman"/>
          <w:b/>
          <w:i/>
          <w:u w:val="single"/>
        </w:rPr>
        <w:t>140-160</w:t>
      </w:r>
      <w:r w:rsidRPr="00701EC6">
        <w:rPr>
          <w:rFonts w:cs="Times New Roman"/>
          <w:b/>
          <w:i/>
          <w:u w:val="single"/>
        </w:rPr>
        <w:t xml:space="preserve"> g </w:t>
      </w:r>
      <w:r w:rsidR="001E6AF8" w:rsidRPr="00701EC6">
        <w:rPr>
          <w:rFonts w:cs="Times New Roman"/>
          <w:b/>
          <w:i/>
          <w:u w:val="single"/>
        </w:rPr>
        <w:t>(dişi)</w:t>
      </w:r>
      <w:r w:rsidR="001E6AF8" w:rsidRPr="00CD6CAE">
        <w:rPr>
          <w:rFonts w:cs="Times New Roman"/>
        </w:rPr>
        <w:t xml:space="preserve"> </w:t>
      </w:r>
      <w:r w:rsidRPr="00CD6CAE">
        <w:rPr>
          <w:rFonts w:cs="Times New Roman"/>
        </w:rPr>
        <w:t>ağırlığında olmaktadır. Sırt kısımlarında açık kahve</w:t>
      </w:r>
      <w:r w:rsidR="007F2EDA">
        <w:rPr>
          <w:rFonts w:cs="Times New Roman"/>
        </w:rPr>
        <w:t xml:space="preserve"> renkte</w:t>
      </w:r>
      <w:r w:rsidRPr="00CD6CAE">
        <w:rPr>
          <w:rFonts w:cs="Times New Roman"/>
        </w:rPr>
        <w:t xml:space="preserve">, yanlarında ve bel kısmında beyaz </w:t>
      </w:r>
      <w:r w:rsidR="00701EC6">
        <w:rPr>
          <w:rFonts w:cs="Times New Roman"/>
        </w:rPr>
        <w:t>kıllar</w:t>
      </w:r>
      <w:r w:rsidRPr="00CD6CAE">
        <w:rPr>
          <w:rFonts w:cs="Times New Roman"/>
        </w:rPr>
        <w:t xml:space="preserve"> mevcuttur.</w:t>
      </w:r>
      <w:r w:rsidRPr="00CD6CAE">
        <w:rPr>
          <w:rFonts w:cs="Times New Roman"/>
          <w:i/>
        </w:rPr>
        <w:t xml:space="preserve">  </w:t>
      </w:r>
      <w:r w:rsidRPr="00CD6CAE">
        <w:rPr>
          <w:rFonts w:cs="Times New Roman"/>
        </w:rPr>
        <w:t xml:space="preserve">Kulakları pigment yoğunluğu nedeniyle daha siyah bir görünümdedir. Gözleri küçük, siyah renkte ve parlaktır. Çin hamsteri 9,5 cm uzunluğunda ortalama 40 g canlı ağırlığındadır. Kürk rengi boz kahve gözleri büyük ve koyu renkli parlak görünümdedir. Genel olarak tombul görünümlü ve kısa kuyruklu olan çin hamsterlerinin sırtında baştan başlayan ve kuyruğa kadar ilerleyen siyah bir çizgi hattı mevcuttur. </w:t>
      </w:r>
    </w:p>
    <w:p w:rsidR="005419AD" w:rsidRPr="00CD6CAE" w:rsidRDefault="005419AD" w:rsidP="00933BC9">
      <w:pPr>
        <w:spacing w:after="0" w:line="240" w:lineRule="auto"/>
        <w:jc w:val="both"/>
        <w:rPr>
          <w:rFonts w:cs="Times New Roman"/>
        </w:rPr>
      </w:pPr>
      <w:r w:rsidRPr="00CD6CAE">
        <w:rPr>
          <w:rFonts w:cs="Times New Roman"/>
        </w:rPr>
        <w:t>Hamsterler noktürnal hayvanlar olup karanlık dönemleri boyunca oldukça aktiftirler. Çevre ısısı değişimlerine karşın oldukça duyarlı olan hamsterler 8-9 C</w:t>
      </w:r>
      <w:r w:rsidRPr="00CD6CAE">
        <w:rPr>
          <w:rFonts w:cs="Times New Roman"/>
          <w:vertAlign w:val="superscript"/>
        </w:rPr>
        <w:t>0</w:t>
      </w:r>
      <w:r w:rsidRPr="00CD6CAE">
        <w:rPr>
          <w:rFonts w:cs="Times New Roman"/>
        </w:rPr>
        <w:t xml:space="preserve"> ısıda hibernasyona girerler. </w:t>
      </w:r>
      <w:r w:rsidR="00CE45F3">
        <w:rPr>
          <w:rFonts w:cs="Times New Roman"/>
        </w:rPr>
        <w:t xml:space="preserve">Yeni doğanlar </w:t>
      </w:r>
      <w:r w:rsidRPr="00CD6CAE">
        <w:rPr>
          <w:rFonts w:cs="Times New Roman"/>
        </w:rPr>
        <w:t xml:space="preserve">13 </w:t>
      </w:r>
      <w:r w:rsidR="00550AE4" w:rsidRPr="00550AE4">
        <w:rPr>
          <w:rFonts w:cs="Times New Roman"/>
          <w:vertAlign w:val="superscript"/>
        </w:rPr>
        <w:t>o</w:t>
      </w:r>
      <w:r w:rsidRPr="00CD6CAE">
        <w:rPr>
          <w:rFonts w:cs="Times New Roman"/>
        </w:rPr>
        <w:t>C</w:t>
      </w:r>
      <w:r w:rsidRPr="00CD6CAE">
        <w:rPr>
          <w:rFonts w:cs="Times New Roman"/>
          <w:vertAlign w:val="superscript"/>
        </w:rPr>
        <w:t xml:space="preserve"> </w:t>
      </w:r>
      <w:r w:rsidRPr="00CD6CAE">
        <w:rPr>
          <w:rFonts w:cs="Times New Roman"/>
        </w:rPr>
        <w:t xml:space="preserve">ısının altında vital aktivitelerini yitirip donabilirler.  Hamsterlerin yaşam konforu için ortam ısısının </w:t>
      </w:r>
      <w:r w:rsidR="00550AE4">
        <w:rPr>
          <w:rFonts w:cs="Times New Roman"/>
        </w:rPr>
        <w:t>18-26</w:t>
      </w:r>
      <w:r w:rsidRPr="00CD6CAE">
        <w:rPr>
          <w:rFonts w:cs="Times New Roman"/>
        </w:rPr>
        <w:t xml:space="preserve"> </w:t>
      </w:r>
      <w:r w:rsidR="00550AE4" w:rsidRPr="00550AE4">
        <w:rPr>
          <w:rFonts w:cs="Times New Roman"/>
          <w:vertAlign w:val="superscript"/>
        </w:rPr>
        <w:t>o</w:t>
      </w:r>
      <w:r w:rsidR="008F7C1D">
        <w:rPr>
          <w:rFonts w:cs="Times New Roman"/>
        </w:rPr>
        <w:t>C’de ve bağıl nemin</w:t>
      </w:r>
      <w:r w:rsidRPr="00CD6CAE">
        <w:rPr>
          <w:rFonts w:cs="Times New Roman"/>
        </w:rPr>
        <w:t xml:space="preserve"> ise %40-60 arasında tutulması g</w:t>
      </w:r>
      <w:r w:rsidR="00550AE4">
        <w:rPr>
          <w:rFonts w:cs="Times New Roman"/>
        </w:rPr>
        <w:t>erekmektedir. Diyetleri bitki</w:t>
      </w:r>
      <w:r w:rsidRPr="00CD6CAE">
        <w:rPr>
          <w:rFonts w:cs="Times New Roman"/>
        </w:rPr>
        <w:t xml:space="preserve"> kaynaklıdır. Yanaklarında yiyecek, su ve yavrularını taşımada kullandıkları geniş poşlar bulunmaktadır. Burada bulundurdukları yem ve suyu hibernasyon sırasında da kullanabilirler.  Hamsterler genelde </w:t>
      </w:r>
      <w:proofErr w:type="gramStart"/>
      <w:r w:rsidRPr="00CD6CAE">
        <w:rPr>
          <w:rFonts w:cs="Times New Roman"/>
        </w:rPr>
        <w:t>agresif</w:t>
      </w:r>
      <w:proofErr w:type="gramEnd"/>
      <w:r w:rsidRPr="00CD6CAE">
        <w:rPr>
          <w:rFonts w:cs="Times New Roman"/>
        </w:rPr>
        <w:t xml:space="preserve"> yapıya sahip olup birbirlerine karşın saldırgan davranış sergileyebilirler. Reprodüktif aktiviteleri oldukça yüksek olan hamsterler </w:t>
      </w:r>
      <w:r w:rsidR="00550AE4" w:rsidRPr="00CD6CAE">
        <w:rPr>
          <w:rFonts w:cs="Times New Roman"/>
        </w:rPr>
        <w:t>ilkbahar</w:t>
      </w:r>
      <w:r w:rsidRPr="00CD6CAE">
        <w:rPr>
          <w:rFonts w:cs="Times New Roman"/>
        </w:rPr>
        <w:t xml:space="preserve"> sonu ve sonbahar başı dönemlerinde üreme sezonunu yaşarlar.</w:t>
      </w:r>
    </w:p>
    <w:p w:rsidR="005419AD" w:rsidRPr="00CD6CAE" w:rsidRDefault="005419AD" w:rsidP="00933BC9">
      <w:pPr>
        <w:spacing w:after="0" w:line="240" w:lineRule="auto"/>
        <w:jc w:val="both"/>
        <w:rPr>
          <w:rFonts w:cs="Times New Roman"/>
        </w:rPr>
      </w:pPr>
      <w:r w:rsidRPr="00CD6CAE">
        <w:rPr>
          <w:rFonts w:cs="Times New Roman"/>
        </w:rPr>
        <w:t xml:space="preserve">Diş formülleri </w:t>
      </w:r>
      <w:r w:rsidR="00550AE4">
        <w:rPr>
          <w:rFonts w:cs="Times New Roman"/>
        </w:rPr>
        <w:t>3</w:t>
      </w:r>
      <w:r w:rsidR="00455AFE">
        <w:rPr>
          <w:rFonts w:cs="Times New Roman"/>
        </w:rPr>
        <w:t>M</w:t>
      </w:r>
      <w:r w:rsidR="00550AE4">
        <w:rPr>
          <w:rFonts w:cs="Times New Roman"/>
        </w:rPr>
        <w:t>-0</w:t>
      </w:r>
      <w:r w:rsidR="00455AFE">
        <w:rPr>
          <w:rFonts w:cs="Times New Roman"/>
        </w:rPr>
        <w:t>PM</w:t>
      </w:r>
      <w:r w:rsidR="00550AE4">
        <w:rPr>
          <w:rFonts w:cs="Times New Roman"/>
        </w:rPr>
        <w:t>-0</w:t>
      </w:r>
      <w:r w:rsidR="00455AFE">
        <w:rPr>
          <w:rFonts w:cs="Times New Roman"/>
        </w:rPr>
        <w:t>C</w:t>
      </w:r>
      <w:r w:rsidR="00550AE4">
        <w:rPr>
          <w:rFonts w:cs="Times New Roman"/>
        </w:rPr>
        <w:t>-1</w:t>
      </w:r>
      <w:r w:rsidR="00455AFE">
        <w:rPr>
          <w:rFonts w:cs="Times New Roman"/>
        </w:rPr>
        <w:t>İ</w:t>
      </w:r>
      <w:r w:rsidRPr="00CD6CAE">
        <w:rPr>
          <w:rFonts w:cs="Times New Roman"/>
        </w:rPr>
        <w:t xml:space="preserve"> olacak şekildedir. İncisiv dişler hayatları boyunca uzamaya devam eder. Kemirme işlemi diğer rodentlerde olduğu gibi hamsterler için de diş ve ağız sağlığı için önem arz eder. Ağız içinde yanaklarda bulunan poşların derinliği 3,5-4,5 cm ve genişliği ise 2-3 cm’dir. Poşun asıl işlevi yem, su, yuva materyali ve yavruların taşınmasında güvenli alan oluşturmasıdır. Poş aynı zamanda lenfatik drenaj sistemi yoksunluğu nedeniyle mikrovasküler tümör çalışmalarının yapılabilmesi için de araştırmacılara önemli bir avantaj sağlamaktadır</w:t>
      </w:r>
      <w:r w:rsidR="008F7C1D">
        <w:rPr>
          <w:rFonts w:cs="Times New Roman"/>
        </w:rPr>
        <w:t>. Hamsterle</w:t>
      </w:r>
      <w:r w:rsidRPr="00CD6CAE">
        <w:rPr>
          <w:rFonts w:cs="Times New Roman"/>
        </w:rPr>
        <w:t>rin toplam omur sayıları 43-44 adet olup 7 servi</w:t>
      </w:r>
      <w:r w:rsidR="00455AFE">
        <w:rPr>
          <w:rFonts w:cs="Times New Roman"/>
        </w:rPr>
        <w:t>kal, 13 torasik, 6 lumbal</w:t>
      </w:r>
      <w:r w:rsidRPr="00CD6CAE">
        <w:rPr>
          <w:rFonts w:cs="Times New Roman"/>
        </w:rPr>
        <w:t>, 4 sakral ve 13-14 kaudal omura sahiptir. Biri solda dördü sağda olmak üzere toplam beş loplu akciğere sahiptir.  Mide</w:t>
      </w:r>
      <w:r w:rsidR="00455AFE">
        <w:rPr>
          <w:rFonts w:cs="Times New Roman"/>
        </w:rPr>
        <w:t>,</w:t>
      </w:r>
      <w:r w:rsidRPr="00CD6CAE">
        <w:rPr>
          <w:rFonts w:cs="Times New Roman"/>
        </w:rPr>
        <w:t xml:space="preserve"> ön mide ve glandular mide olmak üzere iki yapıdan oluşmaktadır. Karaciğerleri toplam 6 lopludur. İnce bağırsakları vücut uzunluğunu</w:t>
      </w:r>
      <w:r w:rsidR="00455AFE">
        <w:rPr>
          <w:rFonts w:cs="Times New Roman"/>
        </w:rPr>
        <w:t>n</w:t>
      </w:r>
      <w:r w:rsidRPr="00CD6CAE">
        <w:rPr>
          <w:rFonts w:cs="Times New Roman"/>
        </w:rPr>
        <w:t xml:space="preserve"> yaklaşık 3-4 katı sekumları 0,6 katı ve kalın bağırsakları ise 2,5 katıdır. Böbrek renal papillaları oldukça uzun olup üreterin içine kadar girmektedir. Lenf organ sayısı 15</w:t>
      </w:r>
      <w:r w:rsidR="00455AFE">
        <w:rPr>
          <w:rFonts w:cs="Times New Roman"/>
        </w:rPr>
        <w:t>,</w:t>
      </w:r>
      <w:r w:rsidRPr="00CD6CAE">
        <w:rPr>
          <w:rFonts w:cs="Times New Roman"/>
        </w:rPr>
        <w:t xml:space="preserve"> lenf </w:t>
      </w:r>
      <w:proofErr w:type="gramStart"/>
      <w:r w:rsidRPr="00CD6CAE">
        <w:rPr>
          <w:rFonts w:cs="Times New Roman"/>
        </w:rPr>
        <w:t>nodülleri</w:t>
      </w:r>
      <w:proofErr w:type="gramEnd"/>
      <w:r w:rsidRPr="00CD6CAE">
        <w:rPr>
          <w:rFonts w:cs="Times New Roman"/>
        </w:rPr>
        <w:t xml:space="preserve"> ise 35-44 adettir. Golden hamsterlerin testisleri dut şeklinde, geniş ve 1,6-2 g ağırlığındadır. Testisler göbek deliğinin sol</w:t>
      </w:r>
      <w:r w:rsidR="00857AE3">
        <w:rPr>
          <w:rFonts w:cs="Times New Roman"/>
        </w:rPr>
        <w:t xml:space="preserve"> </w:t>
      </w:r>
      <w:r w:rsidRPr="00CD6CAE">
        <w:rPr>
          <w:rFonts w:cs="Times New Roman"/>
        </w:rPr>
        <w:t xml:space="preserve">tarafında midenin altında uzanmaktadır. Uterus “Y” şeklindedir. Bir ovulasyonda yaklaşık 20 yumurta üretilmektedir. Dişilerde 6-7 çift meme bulunmaktadır. Erkeklerde bulunan bir anal kese seksüel uyarımlar için sekresyonda bulunur. </w:t>
      </w:r>
    </w:p>
    <w:p w:rsidR="005419AD" w:rsidRPr="00CD6CAE" w:rsidRDefault="005419AD" w:rsidP="00933BC9">
      <w:pPr>
        <w:spacing w:after="0" w:line="240" w:lineRule="auto"/>
        <w:jc w:val="both"/>
        <w:rPr>
          <w:rFonts w:cs="Times New Roman"/>
        </w:rPr>
      </w:pPr>
      <w:r w:rsidRPr="00CD6CAE">
        <w:rPr>
          <w:rFonts w:cs="Times New Roman"/>
        </w:rPr>
        <w:t xml:space="preserve">Seksüel olgunluk belirtileri </w:t>
      </w:r>
      <w:r w:rsidR="001E6AF8" w:rsidRPr="00CD6CAE">
        <w:rPr>
          <w:rFonts w:cs="Times New Roman"/>
        </w:rPr>
        <w:t xml:space="preserve">dişilerde 1,5 erkeklerde 2 aylıkken </w:t>
      </w:r>
      <w:r w:rsidRPr="00CD6CAE">
        <w:rPr>
          <w:rFonts w:cs="Times New Roman"/>
        </w:rPr>
        <w:t xml:space="preserve">çıkmaya başlar. Seksüel siklus 4-5 gün sürer. Tam bir siklus proöstrus, östrus, post-östrus ve dinlenme fazlarından oluşur. Ovulasyon östrusun ilk günde akşam vaktinde başlar ve aynı günün gecesi sona erer. Hamsterler çoklu östrus gösteren hayvanlardır. Doğum sonrasında östrus gösterirler. Yılda 5 ila 7 doğum yaparlar ve her doğumda yaklaşık </w:t>
      </w:r>
      <w:r w:rsidR="001E6AF8" w:rsidRPr="00CD6CAE">
        <w:rPr>
          <w:rFonts w:cs="Times New Roman"/>
        </w:rPr>
        <w:t>5-10</w:t>
      </w:r>
      <w:r w:rsidRPr="00CD6CAE">
        <w:rPr>
          <w:rFonts w:cs="Times New Roman"/>
        </w:rPr>
        <w:t xml:space="preserve"> yavru doğururlar. Yeni doğan hamster yavrularının gözleri kapalı, kulakları yapışık ve vücutları </w:t>
      </w:r>
      <w:r w:rsidR="0030605A">
        <w:rPr>
          <w:rFonts w:cs="Times New Roman"/>
        </w:rPr>
        <w:t>kılsızdır</w:t>
      </w:r>
      <w:r w:rsidRPr="00CD6CAE">
        <w:rPr>
          <w:rFonts w:cs="Times New Roman"/>
        </w:rPr>
        <w:t xml:space="preserve">. Gözleri </w:t>
      </w:r>
      <w:r w:rsidR="001E6AF8" w:rsidRPr="00CD6CAE">
        <w:rPr>
          <w:rFonts w:cs="Times New Roman"/>
        </w:rPr>
        <w:t>12-14.</w:t>
      </w:r>
      <w:r w:rsidRPr="00CD6CAE">
        <w:rPr>
          <w:rFonts w:cs="Times New Roman"/>
        </w:rPr>
        <w:t xml:space="preserve"> gün</w:t>
      </w:r>
      <w:r w:rsidR="001E6AF8" w:rsidRPr="00CD6CAE">
        <w:rPr>
          <w:rFonts w:cs="Times New Roman"/>
        </w:rPr>
        <w:t>ler</w:t>
      </w:r>
      <w:r w:rsidRPr="00CD6CAE">
        <w:rPr>
          <w:rFonts w:cs="Times New Roman"/>
        </w:rPr>
        <w:t xml:space="preserve">de açılır ve </w:t>
      </w:r>
      <w:r w:rsidR="001E6AF8" w:rsidRPr="00CD6CAE">
        <w:rPr>
          <w:rFonts w:cs="Times New Roman"/>
        </w:rPr>
        <w:t>19-</w:t>
      </w:r>
      <w:r w:rsidRPr="00CD6CAE">
        <w:rPr>
          <w:rFonts w:cs="Times New Roman"/>
        </w:rPr>
        <w:t>21. günde sütten kesilirler. Gebelik süresi rodentler içi</w:t>
      </w:r>
      <w:r w:rsidR="001E6AF8" w:rsidRPr="00CD6CAE">
        <w:rPr>
          <w:rFonts w:cs="Times New Roman"/>
        </w:rPr>
        <w:t xml:space="preserve">nde en kısa olan hayvanlardır suriye hamsteri 16-18 gün, Rus 18-21 gün Çin 21-23 gün Robovski </w:t>
      </w:r>
      <w:r w:rsidR="005D7833">
        <w:rPr>
          <w:rFonts w:cs="Times New Roman"/>
        </w:rPr>
        <w:t xml:space="preserve">(cüce) </w:t>
      </w:r>
      <w:r w:rsidR="001E6AF8" w:rsidRPr="00CD6CAE">
        <w:rPr>
          <w:rFonts w:cs="Times New Roman"/>
        </w:rPr>
        <w:t xml:space="preserve">23-30 </w:t>
      </w:r>
      <w:r w:rsidRPr="00CD6CAE">
        <w:rPr>
          <w:rFonts w:cs="Times New Roman"/>
        </w:rPr>
        <w:t xml:space="preserve">gün sürmektedir.  Yaşam süreleri </w:t>
      </w:r>
      <w:r w:rsidR="00550AE4">
        <w:rPr>
          <w:rFonts w:cs="Times New Roman"/>
        </w:rPr>
        <w:t>2</w:t>
      </w:r>
      <w:r w:rsidR="001E6AF8" w:rsidRPr="00CD6CAE">
        <w:rPr>
          <w:rFonts w:cs="Times New Roman"/>
        </w:rPr>
        <w:t>-</w:t>
      </w:r>
      <w:r w:rsidRPr="00CD6CAE">
        <w:rPr>
          <w:rFonts w:cs="Times New Roman"/>
        </w:rPr>
        <w:t xml:space="preserve">3 yıl arasında değişmektedir. Dişilerin yaşam gücü erkeklerden daha fazla olup seksüel erginliğe daha erken ulaşırlar. Çiftleşme dönemi hariç dişi ve erkek hamsterler ayrı kafeslerde tutulmalıdır. Aksi takdirde dişiler erkeklere karşın saldırgan bir tutum içinde olurlar. </w:t>
      </w:r>
    </w:p>
    <w:p w:rsidR="005419AD" w:rsidRPr="00CD6CAE" w:rsidRDefault="005419AD" w:rsidP="00933BC9">
      <w:pPr>
        <w:spacing w:after="0" w:line="240" w:lineRule="auto"/>
        <w:jc w:val="both"/>
        <w:rPr>
          <w:rFonts w:cs="Times New Roman"/>
        </w:rPr>
      </w:pPr>
      <w:r w:rsidRPr="00CD6CAE">
        <w:rPr>
          <w:rFonts w:cs="Times New Roman"/>
        </w:rPr>
        <w:t xml:space="preserve">Golden hamsterlerde cilt transplantasyonu aynı kapalı </w:t>
      </w:r>
      <w:proofErr w:type="gramStart"/>
      <w:r w:rsidRPr="00CD6CAE">
        <w:rPr>
          <w:rFonts w:cs="Times New Roman"/>
        </w:rPr>
        <w:t>popülasyon</w:t>
      </w:r>
      <w:proofErr w:type="gramEnd"/>
      <w:r w:rsidRPr="00CD6CAE">
        <w:rPr>
          <w:rFonts w:cs="Times New Roman"/>
        </w:rPr>
        <w:t xml:space="preserve"> içinde yapılıyorsa olumlu sonuç vermekte olup bu konudaki araştırmalar için avantajlı model kaynaklarıdır. </w:t>
      </w:r>
    </w:p>
    <w:p w:rsidR="005419AD" w:rsidRPr="00CD6CAE" w:rsidRDefault="005419AD" w:rsidP="00933BC9">
      <w:pPr>
        <w:spacing w:after="0" w:line="240" w:lineRule="auto"/>
        <w:jc w:val="both"/>
        <w:rPr>
          <w:rFonts w:cs="Times New Roman"/>
        </w:rPr>
      </w:pPr>
    </w:p>
    <w:p w:rsidR="005419AD" w:rsidRPr="00CD6CAE" w:rsidRDefault="005F599D" w:rsidP="00933BC9">
      <w:pPr>
        <w:spacing w:after="0" w:line="240" w:lineRule="auto"/>
        <w:jc w:val="both"/>
        <w:rPr>
          <w:rFonts w:cs="Times New Roman"/>
        </w:rPr>
      </w:pPr>
      <w:r w:rsidRPr="00CD6CAE">
        <w:rPr>
          <w:rFonts w:cs="Times New Roman"/>
        </w:rPr>
        <w:lastRenderedPageBreak/>
        <w:t>Çin hamsterlerinde</w:t>
      </w:r>
      <w:r w:rsidR="005419AD" w:rsidRPr="00CD6CAE">
        <w:rPr>
          <w:rFonts w:cs="Times New Roman"/>
        </w:rPr>
        <w:t xml:space="preserve"> tanımlanmalarını kolaylaştıran bir özellik olarak 11 çift kromozom bulunmaktadır. X kromozomu insanlara benzer özellikte olup Y kromozomu farklı bir morfolojik karakterdedir. Diyabet araştırmalarında diğer hayvanlara göre 2-8 kat daha fazla glisemi ve Langerhans adacığı deformasyonu göstermesi nedeniyle sıklıkla kullanılmaktadır.</w:t>
      </w:r>
    </w:p>
    <w:p w:rsidR="005419AD" w:rsidRPr="00CD6CAE" w:rsidRDefault="005419AD" w:rsidP="00933BC9">
      <w:pPr>
        <w:spacing w:after="0" w:line="240" w:lineRule="auto"/>
        <w:jc w:val="both"/>
        <w:rPr>
          <w:rFonts w:cs="Times New Roman"/>
        </w:rPr>
      </w:pPr>
    </w:p>
    <w:p w:rsidR="006936EC" w:rsidRPr="00CD6CAE" w:rsidRDefault="005419AD" w:rsidP="006936EC">
      <w:pPr>
        <w:spacing w:after="0" w:line="240" w:lineRule="auto"/>
        <w:jc w:val="both"/>
        <w:rPr>
          <w:rFonts w:cs="Times New Roman"/>
        </w:rPr>
      </w:pPr>
      <w:r w:rsidRPr="00CD6CAE">
        <w:rPr>
          <w:rFonts w:cs="Times New Roman"/>
        </w:rPr>
        <w:t xml:space="preserve">Hamsterlerin beslenme alışkanlıkları ve düzenleri laboratuvar fareleri ile benzerlik göstermektedir. Ancak daha kısa gebelik süresine sahip olmaları ve daha kısa sürede olgunlaşmaları göz önünde bulundurulmalıdır.   Sütten kesim gününde fareler doğum ağırlıklarının 7,7 katı olurken hamsterlerde bu oran 18 katına ulaşmaktadır. Fertilite oranları yüksek olan hamsterlerin diyetlerinde özellikle protein düzeyine dikkat edilmesi gereklidir. HP düzeyi %20-25 arasında olmalıdır. Hayvansal protein/bitkisel protein oranı ½ ya da 2/3 olmalıdır. Aksi takdirde doğan yavrularda düşük canlı ağırlık görülmesi muhtemeldir. Hamsterler günlük 10-15 g katı yem ve </w:t>
      </w:r>
      <w:r w:rsidR="00550AE4">
        <w:rPr>
          <w:rFonts w:cs="Times New Roman"/>
        </w:rPr>
        <w:t>8-10</w:t>
      </w:r>
      <w:r w:rsidRPr="00CD6CAE">
        <w:rPr>
          <w:rFonts w:cs="Times New Roman"/>
        </w:rPr>
        <w:t xml:space="preserve"> ml</w:t>
      </w:r>
      <w:r w:rsidR="00550AE4">
        <w:rPr>
          <w:rFonts w:cs="Times New Roman"/>
        </w:rPr>
        <w:t>/ca/gün</w:t>
      </w:r>
      <w:r w:rsidRPr="00CD6CAE">
        <w:rPr>
          <w:rFonts w:cs="Times New Roman"/>
        </w:rPr>
        <w:t xml:space="preserve"> su tüketirler. Yaz aylarında bitkisel gıdalardan havuç, salatalık ve lahana pelet yeme ek olarak verilebilir.  Çin hamsterlerinde günlük katı yem tüketimi 3-4 g ve su tüketimi ise 3,5-5,5 ml düzeyindedir. Hamsterler yem saklama davranışını doğal olarak yapmaktadırlar. Bu nedenle kafeslerinde kalmış olan yem parçalarının bozulmaya karşın kontrol edilmesi ve temizlenmesi önemli bir husustur. Yavruların çıplak elle manuplasyonu anneleri tarafından öldürülmelerine yol açabileceğinden bu hayvanlara müdahil olunurken eldiven t</w:t>
      </w:r>
      <w:r w:rsidR="006936EC" w:rsidRPr="00CD6CAE">
        <w:rPr>
          <w:rFonts w:cs="Times New Roman"/>
        </w:rPr>
        <w:t>akılması gereklidir. Hamsterler için gerekli olan standartlara uygun kafes ölçüleri Tablo I’de verilmiştir.</w:t>
      </w:r>
    </w:p>
    <w:p w:rsidR="0058411C" w:rsidRPr="00550AE4" w:rsidRDefault="006936EC" w:rsidP="0058411C">
      <w:pPr>
        <w:spacing w:after="0" w:line="240" w:lineRule="auto"/>
        <w:jc w:val="both"/>
        <w:rPr>
          <w:rFonts w:cs="Times New Roman"/>
          <w:b/>
          <w:sz w:val="18"/>
          <w:szCs w:val="18"/>
        </w:rPr>
      </w:pPr>
      <w:r w:rsidRPr="00550AE4">
        <w:rPr>
          <w:rFonts w:cs="Times New Roman"/>
          <w:b/>
          <w:sz w:val="18"/>
          <w:szCs w:val="18"/>
        </w:rPr>
        <w:t xml:space="preserve">Tablo I. </w:t>
      </w:r>
      <w:r w:rsidR="0058411C" w:rsidRPr="00550AE4">
        <w:rPr>
          <w:rFonts w:cs="Times New Roman"/>
          <w:b/>
          <w:sz w:val="18"/>
          <w:szCs w:val="18"/>
        </w:rPr>
        <w:t>Hamster için gerekli olan kafeslerin minimum taban alan ve yükseklik değerleri.</w:t>
      </w:r>
    </w:p>
    <w:tbl>
      <w:tblPr>
        <w:tblStyle w:val="TabloKlavuzu"/>
        <w:tblW w:w="0" w:type="auto"/>
        <w:tblLayout w:type="fixed"/>
        <w:tblLook w:val="04A0" w:firstRow="1" w:lastRow="0" w:firstColumn="1" w:lastColumn="0" w:noHBand="0" w:noVBand="1"/>
      </w:tblPr>
      <w:tblGrid>
        <w:gridCol w:w="1842"/>
        <w:gridCol w:w="2944"/>
        <w:gridCol w:w="1559"/>
      </w:tblGrid>
      <w:tr w:rsidR="0058411C" w:rsidRPr="00550AE4" w:rsidTr="00E92AED">
        <w:tc>
          <w:tcPr>
            <w:tcW w:w="1842" w:type="dxa"/>
          </w:tcPr>
          <w:p w:rsidR="0058411C" w:rsidRPr="00550AE4" w:rsidRDefault="0058411C" w:rsidP="00E92AED">
            <w:pPr>
              <w:jc w:val="both"/>
              <w:rPr>
                <w:rFonts w:cs="Times New Roman"/>
                <w:sz w:val="18"/>
                <w:szCs w:val="18"/>
              </w:rPr>
            </w:pPr>
          </w:p>
        </w:tc>
        <w:tc>
          <w:tcPr>
            <w:tcW w:w="2944" w:type="dxa"/>
          </w:tcPr>
          <w:p w:rsidR="0058411C" w:rsidRPr="00550AE4" w:rsidRDefault="0058411C" w:rsidP="00E92AED">
            <w:pPr>
              <w:jc w:val="both"/>
              <w:rPr>
                <w:rFonts w:cs="Times New Roman"/>
                <w:sz w:val="18"/>
                <w:szCs w:val="18"/>
              </w:rPr>
            </w:pPr>
            <w:r w:rsidRPr="00550AE4">
              <w:rPr>
                <w:rFonts w:cs="Times New Roman"/>
                <w:sz w:val="18"/>
                <w:szCs w:val="18"/>
              </w:rPr>
              <w:t>Hamster başına taban alanı (cm</w:t>
            </w:r>
            <w:r w:rsidRPr="00550AE4">
              <w:rPr>
                <w:rFonts w:cs="Times New Roman"/>
                <w:sz w:val="18"/>
                <w:szCs w:val="18"/>
                <w:vertAlign w:val="superscript"/>
              </w:rPr>
              <w:t>2</w:t>
            </w:r>
            <w:r w:rsidRPr="00550AE4">
              <w:rPr>
                <w:rFonts w:cs="Times New Roman"/>
                <w:sz w:val="18"/>
                <w:szCs w:val="18"/>
              </w:rPr>
              <w:t>)</w:t>
            </w:r>
          </w:p>
        </w:tc>
        <w:tc>
          <w:tcPr>
            <w:tcW w:w="1559" w:type="dxa"/>
          </w:tcPr>
          <w:p w:rsidR="0058411C" w:rsidRPr="00550AE4" w:rsidRDefault="0058411C" w:rsidP="00E92AED">
            <w:pPr>
              <w:jc w:val="both"/>
              <w:rPr>
                <w:rFonts w:cs="Times New Roman"/>
                <w:sz w:val="18"/>
                <w:szCs w:val="18"/>
              </w:rPr>
            </w:pPr>
            <w:r w:rsidRPr="00550AE4">
              <w:rPr>
                <w:rFonts w:cs="Times New Roman"/>
                <w:sz w:val="18"/>
                <w:szCs w:val="18"/>
              </w:rPr>
              <w:t>Yükseklik (cm)</w:t>
            </w:r>
          </w:p>
        </w:tc>
      </w:tr>
      <w:tr w:rsidR="0058411C" w:rsidRPr="00550AE4" w:rsidTr="00E92AED">
        <w:tc>
          <w:tcPr>
            <w:tcW w:w="1842" w:type="dxa"/>
          </w:tcPr>
          <w:p w:rsidR="0058411C" w:rsidRPr="00550AE4" w:rsidRDefault="0058411C" w:rsidP="00E92AED">
            <w:pPr>
              <w:jc w:val="both"/>
              <w:rPr>
                <w:rFonts w:cs="Times New Roman"/>
                <w:sz w:val="18"/>
                <w:szCs w:val="18"/>
              </w:rPr>
            </w:pPr>
            <w:r w:rsidRPr="00550AE4">
              <w:rPr>
                <w:rFonts w:cs="Times New Roman"/>
                <w:sz w:val="18"/>
                <w:szCs w:val="18"/>
              </w:rPr>
              <w:t>Tek yaşayan</w:t>
            </w:r>
          </w:p>
        </w:tc>
        <w:tc>
          <w:tcPr>
            <w:tcW w:w="2944" w:type="dxa"/>
          </w:tcPr>
          <w:p w:rsidR="0058411C" w:rsidRPr="00550AE4" w:rsidRDefault="0058411C" w:rsidP="00E92AED">
            <w:pPr>
              <w:jc w:val="both"/>
              <w:rPr>
                <w:rFonts w:cs="Times New Roman"/>
                <w:sz w:val="18"/>
                <w:szCs w:val="18"/>
              </w:rPr>
            </w:pPr>
            <w:r w:rsidRPr="00550AE4">
              <w:rPr>
                <w:rFonts w:cs="Times New Roman"/>
                <w:sz w:val="18"/>
                <w:szCs w:val="18"/>
              </w:rPr>
              <w:t>180</w:t>
            </w:r>
          </w:p>
        </w:tc>
        <w:tc>
          <w:tcPr>
            <w:tcW w:w="1559" w:type="dxa"/>
          </w:tcPr>
          <w:p w:rsidR="0058411C" w:rsidRPr="00550AE4" w:rsidRDefault="0058411C" w:rsidP="00E92AED">
            <w:pPr>
              <w:jc w:val="both"/>
              <w:rPr>
                <w:rFonts w:cs="Times New Roman"/>
                <w:sz w:val="18"/>
                <w:szCs w:val="18"/>
              </w:rPr>
            </w:pPr>
            <w:r w:rsidRPr="00550AE4">
              <w:rPr>
                <w:rFonts w:cs="Times New Roman"/>
                <w:sz w:val="18"/>
                <w:szCs w:val="18"/>
              </w:rPr>
              <w:t>12</w:t>
            </w:r>
          </w:p>
        </w:tc>
      </w:tr>
      <w:tr w:rsidR="0058411C" w:rsidRPr="00550AE4" w:rsidTr="00E92AED">
        <w:tc>
          <w:tcPr>
            <w:tcW w:w="1842" w:type="dxa"/>
          </w:tcPr>
          <w:p w:rsidR="0058411C" w:rsidRPr="00550AE4" w:rsidRDefault="0058411C" w:rsidP="00E92AED">
            <w:pPr>
              <w:jc w:val="both"/>
              <w:rPr>
                <w:rFonts w:cs="Times New Roman"/>
                <w:sz w:val="18"/>
                <w:szCs w:val="18"/>
              </w:rPr>
            </w:pPr>
            <w:r w:rsidRPr="00550AE4">
              <w:rPr>
                <w:rFonts w:cs="Times New Roman"/>
                <w:sz w:val="18"/>
                <w:szCs w:val="18"/>
              </w:rPr>
              <w:t>Üretimdeki hayvan</w:t>
            </w:r>
          </w:p>
        </w:tc>
        <w:tc>
          <w:tcPr>
            <w:tcW w:w="2944" w:type="dxa"/>
          </w:tcPr>
          <w:p w:rsidR="0058411C" w:rsidRPr="00550AE4" w:rsidRDefault="0058411C" w:rsidP="00E92AED">
            <w:pPr>
              <w:jc w:val="both"/>
              <w:rPr>
                <w:rFonts w:cs="Times New Roman"/>
                <w:sz w:val="18"/>
                <w:szCs w:val="18"/>
              </w:rPr>
            </w:pPr>
            <w:r w:rsidRPr="00550AE4">
              <w:rPr>
                <w:rFonts w:cs="Times New Roman"/>
                <w:sz w:val="18"/>
                <w:szCs w:val="18"/>
              </w:rPr>
              <w:t>650</w:t>
            </w:r>
          </w:p>
        </w:tc>
        <w:tc>
          <w:tcPr>
            <w:tcW w:w="1559" w:type="dxa"/>
          </w:tcPr>
          <w:p w:rsidR="0058411C" w:rsidRPr="00550AE4" w:rsidRDefault="0058411C" w:rsidP="00E92AED">
            <w:pPr>
              <w:jc w:val="both"/>
              <w:rPr>
                <w:rFonts w:cs="Times New Roman"/>
                <w:sz w:val="18"/>
                <w:szCs w:val="18"/>
              </w:rPr>
            </w:pPr>
            <w:r w:rsidRPr="00550AE4">
              <w:rPr>
                <w:rFonts w:cs="Times New Roman"/>
                <w:sz w:val="18"/>
                <w:szCs w:val="18"/>
              </w:rPr>
              <w:t>12</w:t>
            </w:r>
          </w:p>
        </w:tc>
      </w:tr>
    </w:tbl>
    <w:p w:rsidR="0058411C" w:rsidRDefault="006936EC" w:rsidP="0058411C">
      <w:pPr>
        <w:jc w:val="both"/>
        <w:rPr>
          <w:rFonts w:cs="Times New Roman"/>
          <w:sz w:val="18"/>
          <w:szCs w:val="18"/>
        </w:rPr>
      </w:pPr>
      <w:r w:rsidRPr="00550AE4">
        <w:rPr>
          <w:rFonts w:cs="Times New Roman"/>
          <w:sz w:val="18"/>
          <w:szCs w:val="18"/>
        </w:rPr>
        <w:t xml:space="preserve">Tablo I. </w:t>
      </w:r>
      <w:r w:rsidR="0058411C" w:rsidRPr="00550AE4">
        <w:rPr>
          <w:rFonts w:cs="Times New Roman"/>
          <w:sz w:val="18"/>
          <w:szCs w:val="18"/>
        </w:rPr>
        <w:t>Liu ve Fan (2018)’den derlenmiştir.</w:t>
      </w:r>
    </w:p>
    <w:p w:rsidR="002514F2" w:rsidRDefault="002514F2" w:rsidP="0058411C">
      <w:pPr>
        <w:jc w:val="both"/>
        <w:rPr>
          <w:rFonts w:cs="Times New Roman"/>
          <w:sz w:val="18"/>
          <w:szCs w:val="18"/>
        </w:rPr>
      </w:pPr>
    </w:p>
    <w:p w:rsidR="002514F2" w:rsidRDefault="002514F2" w:rsidP="0058411C">
      <w:pPr>
        <w:jc w:val="both"/>
        <w:rPr>
          <w:rFonts w:cs="Times New Roman"/>
          <w:color w:val="FF0000"/>
          <w:szCs w:val="18"/>
        </w:rPr>
      </w:pPr>
      <w:r>
        <w:rPr>
          <w:rFonts w:cs="Times New Roman"/>
          <w:szCs w:val="18"/>
        </w:rPr>
        <w:t xml:space="preserve">Diğer laboratuvar hayvanlarında olduğu gibi </w:t>
      </w:r>
      <w:r w:rsidRPr="002514F2">
        <w:rPr>
          <w:rFonts w:cs="Times New Roman"/>
          <w:szCs w:val="18"/>
        </w:rPr>
        <w:t>hamster</w:t>
      </w:r>
      <w:r>
        <w:rPr>
          <w:rFonts w:cs="Times New Roman"/>
          <w:szCs w:val="18"/>
        </w:rPr>
        <w:t xml:space="preserve">lerin de fizyolojik ve biyokimyasal parametrelerini, örnek alınırken dikkate edilmesi gereken hususları bilmek etik ve hayvan refahı açısından olduğu kadar araştırmaların güvenilirliği ve tekrar edilebilrlik özelliği bakımından da önem taşımaktadır </w:t>
      </w:r>
      <w:r w:rsidRPr="002514F2">
        <w:rPr>
          <w:rFonts w:cs="Times New Roman"/>
          <w:color w:val="FF0000"/>
          <w:szCs w:val="18"/>
        </w:rPr>
        <w:t>(Benim tümcem).</w:t>
      </w:r>
    </w:p>
    <w:p w:rsidR="002514F2" w:rsidRPr="00BE72DC" w:rsidRDefault="008D3499" w:rsidP="0058411C">
      <w:pPr>
        <w:jc w:val="both"/>
        <w:rPr>
          <w:rFonts w:cs="Times New Roman"/>
          <w:b/>
          <w:szCs w:val="18"/>
        </w:rPr>
      </w:pPr>
      <w:r>
        <w:rPr>
          <w:rFonts w:cs="Times New Roman"/>
          <w:b/>
          <w:szCs w:val="18"/>
        </w:rPr>
        <w:t>Restraint (Zapt-u</w:t>
      </w:r>
      <w:r w:rsidR="002514F2" w:rsidRPr="00BE72DC">
        <w:rPr>
          <w:rFonts w:cs="Times New Roman"/>
          <w:b/>
          <w:szCs w:val="18"/>
        </w:rPr>
        <w:t xml:space="preserve"> rapt)</w:t>
      </w:r>
    </w:p>
    <w:p w:rsidR="002514F2" w:rsidRDefault="002514F2" w:rsidP="00BE72DC">
      <w:pPr>
        <w:jc w:val="both"/>
        <w:rPr>
          <w:rFonts w:cs="Times New Roman"/>
          <w:szCs w:val="18"/>
        </w:rPr>
      </w:pPr>
      <w:r>
        <w:rPr>
          <w:rFonts w:cs="Times New Roman"/>
          <w:szCs w:val="18"/>
        </w:rPr>
        <w:t xml:space="preserve">Hamster yetiştirme sürecinde sıkça ele alınıyor veya araştırmaya </w:t>
      </w:r>
      <w:proofErr w:type="gramStart"/>
      <w:r>
        <w:rPr>
          <w:rFonts w:cs="Times New Roman"/>
          <w:szCs w:val="18"/>
        </w:rPr>
        <w:t>dahil</w:t>
      </w:r>
      <w:proofErr w:type="gramEnd"/>
      <w:r>
        <w:rPr>
          <w:rFonts w:cs="Times New Roman"/>
          <w:szCs w:val="18"/>
        </w:rPr>
        <w:t xml:space="preserve"> ediliyorsa araştırmacıya karşın daha ılımlı ve uysal </w:t>
      </w:r>
      <w:r w:rsidR="00BE72DC">
        <w:rPr>
          <w:rFonts w:cs="Times New Roman"/>
          <w:szCs w:val="18"/>
        </w:rPr>
        <w:t xml:space="preserve">bir halde olmaktadır. Ancak yine de farelere göre daha </w:t>
      </w:r>
      <w:proofErr w:type="gramStart"/>
      <w:r w:rsidR="00BE72DC">
        <w:rPr>
          <w:rFonts w:cs="Times New Roman"/>
          <w:szCs w:val="18"/>
        </w:rPr>
        <w:t>agresif</w:t>
      </w:r>
      <w:proofErr w:type="gramEnd"/>
      <w:r w:rsidR="00BE72DC">
        <w:rPr>
          <w:rFonts w:cs="Times New Roman"/>
          <w:szCs w:val="18"/>
        </w:rPr>
        <w:t xml:space="preserve"> olduğu söylenebilir. </w:t>
      </w:r>
      <w:r w:rsidR="00BE72DC" w:rsidRPr="00BE72DC">
        <w:rPr>
          <w:rFonts w:cs="Times New Roman"/>
          <w:szCs w:val="18"/>
        </w:rPr>
        <w:t>Hamsterler</w:t>
      </w:r>
      <w:r w:rsidR="00BE72DC">
        <w:rPr>
          <w:rFonts w:cs="Times New Roman"/>
          <w:szCs w:val="18"/>
        </w:rPr>
        <w:t xml:space="preserve"> zaptedilirken</w:t>
      </w:r>
      <w:r w:rsidR="00BE72DC" w:rsidRPr="00BE72DC">
        <w:rPr>
          <w:rFonts w:cs="Times New Roman"/>
          <w:szCs w:val="18"/>
        </w:rPr>
        <w:t xml:space="preserve">, </w:t>
      </w:r>
      <w:r w:rsidR="00BE72DC">
        <w:rPr>
          <w:rFonts w:cs="Times New Roman"/>
          <w:szCs w:val="18"/>
        </w:rPr>
        <w:t xml:space="preserve">oldukça </w:t>
      </w:r>
      <w:r w:rsidR="00BE72DC" w:rsidRPr="00BE72DC">
        <w:rPr>
          <w:rFonts w:cs="Times New Roman"/>
          <w:szCs w:val="18"/>
        </w:rPr>
        <w:t xml:space="preserve">gevşek </w:t>
      </w:r>
      <w:r w:rsidR="00BE72DC">
        <w:rPr>
          <w:rFonts w:cs="Times New Roman"/>
          <w:szCs w:val="18"/>
        </w:rPr>
        <w:t xml:space="preserve">olan </w:t>
      </w:r>
      <w:r w:rsidR="00455AFE">
        <w:rPr>
          <w:rFonts w:cs="Times New Roman"/>
          <w:szCs w:val="18"/>
        </w:rPr>
        <w:t>sırt derisi</w:t>
      </w:r>
      <w:r w:rsidR="00BE72DC" w:rsidRPr="00BE72DC">
        <w:rPr>
          <w:rFonts w:cs="Times New Roman"/>
          <w:szCs w:val="18"/>
        </w:rPr>
        <w:t xml:space="preserve"> bir elde topla</w:t>
      </w:r>
      <w:r w:rsidR="00BE72DC">
        <w:rPr>
          <w:rFonts w:cs="Times New Roman"/>
          <w:szCs w:val="18"/>
        </w:rPr>
        <w:t xml:space="preserve">nır ve </w:t>
      </w:r>
      <w:r w:rsidR="00BE72DC" w:rsidRPr="00BE72DC">
        <w:rPr>
          <w:rFonts w:cs="Times New Roman"/>
          <w:szCs w:val="18"/>
        </w:rPr>
        <w:t>alt gövde aynı elin avu</w:t>
      </w:r>
      <w:r w:rsidR="00BE72DC">
        <w:rPr>
          <w:rFonts w:cs="Times New Roman"/>
          <w:szCs w:val="18"/>
        </w:rPr>
        <w:t>ç için</w:t>
      </w:r>
      <w:r w:rsidR="00455AFE">
        <w:rPr>
          <w:rFonts w:cs="Times New Roman"/>
          <w:szCs w:val="18"/>
        </w:rPr>
        <w:t>d</w:t>
      </w:r>
      <w:r w:rsidR="00BE72DC">
        <w:rPr>
          <w:rFonts w:cs="Times New Roman"/>
          <w:szCs w:val="18"/>
        </w:rPr>
        <w:t xml:space="preserve">e </w:t>
      </w:r>
      <w:r w:rsidR="00BE72DC" w:rsidRPr="00BE72DC">
        <w:rPr>
          <w:rFonts w:cs="Times New Roman"/>
          <w:szCs w:val="18"/>
        </w:rPr>
        <w:t>destekle</w:t>
      </w:r>
      <w:r w:rsidR="00BE72DC">
        <w:rPr>
          <w:rFonts w:cs="Times New Roman"/>
          <w:szCs w:val="18"/>
        </w:rPr>
        <w:t>nir.  Anestezi uygulanmadan kan almak ya da farklı bir örnekleme yapılabilmesi için restrainer adı verilen farklı malzemelerden yapılmış aparatların içine yerleştirilerek de işlem gerçekleştirilebilir. Re</w:t>
      </w:r>
      <w:r w:rsidR="008F7C1D">
        <w:rPr>
          <w:rFonts w:cs="Times New Roman"/>
          <w:szCs w:val="18"/>
        </w:rPr>
        <w:t>s</w:t>
      </w:r>
      <w:r w:rsidR="00BE72DC">
        <w:rPr>
          <w:rFonts w:cs="Times New Roman"/>
          <w:szCs w:val="18"/>
        </w:rPr>
        <w:t xml:space="preserve">trainer kullanımında hayvanın nefes alabiliyor olması önemli bir husustur. Bunun yanı sıra restrainer aparatları farklı hayvanlarda da kullanılabildiği için çapraz </w:t>
      </w:r>
      <w:proofErr w:type="gramStart"/>
      <w:r w:rsidR="00BE72DC">
        <w:rPr>
          <w:rFonts w:cs="Times New Roman"/>
          <w:szCs w:val="18"/>
        </w:rPr>
        <w:t>enfeksiyon</w:t>
      </w:r>
      <w:proofErr w:type="gramEnd"/>
      <w:r w:rsidR="00BE72DC">
        <w:rPr>
          <w:rFonts w:cs="Times New Roman"/>
          <w:szCs w:val="18"/>
        </w:rPr>
        <w:t xml:space="preserve"> ve diğer hayvanların feromonlarından kaynaklanan stre</w:t>
      </w:r>
      <w:r w:rsidR="00455AFE">
        <w:rPr>
          <w:rFonts w:cs="Times New Roman"/>
          <w:szCs w:val="18"/>
        </w:rPr>
        <w:t>s faktörlerini önlemek adına dez</w:t>
      </w:r>
      <w:r w:rsidR="00BE72DC">
        <w:rPr>
          <w:rFonts w:cs="Times New Roman"/>
          <w:szCs w:val="18"/>
        </w:rPr>
        <w:t xml:space="preserve">enfeksiyon ve sanitasyonuna dikkat edilmelidir. </w:t>
      </w:r>
      <w:r w:rsidR="00455AFE">
        <w:rPr>
          <w:rFonts w:cs="Times New Roman"/>
          <w:szCs w:val="18"/>
        </w:rPr>
        <w:t>Restrainer aparatları h</w:t>
      </w:r>
      <w:r w:rsidR="00BE72DC">
        <w:rPr>
          <w:rFonts w:cs="Times New Roman"/>
          <w:szCs w:val="18"/>
        </w:rPr>
        <w:t>er farklı kullanım öncesinde temizlenmelidir (Hem ve ark</w:t>
      </w:r>
      <w:proofErr w:type="gramStart"/>
      <w:r w:rsidR="00BE72DC">
        <w:rPr>
          <w:rFonts w:cs="Times New Roman"/>
          <w:szCs w:val="18"/>
        </w:rPr>
        <w:t>.,</w:t>
      </w:r>
      <w:proofErr w:type="gramEnd"/>
      <w:r w:rsidR="00BE72DC">
        <w:rPr>
          <w:rFonts w:cs="Times New Roman"/>
          <w:szCs w:val="18"/>
        </w:rPr>
        <w:t xml:space="preserve"> 1998). </w:t>
      </w:r>
    </w:p>
    <w:p w:rsidR="00B367A1" w:rsidRPr="00683F25" w:rsidRDefault="00B367A1" w:rsidP="00BE72DC">
      <w:pPr>
        <w:jc w:val="both"/>
        <w:rPr>
          <w:rFonts w:cs="Times New Roman"/>
          <w:b/>
          <w:szCs w:val="18"/>
        </w:rPr>
      </w:pPr>
      <w:r w:rsidRPr="00683F25">
        <w:rPr>
          <w:rFonts w:cs="Times New Roman"/>
          <w:b/>
          <w:szCs w:val="18"/>
        </w:rPr>
        <w:t>Kan Örneği Alma</w:t>
      </w:r>
    </w:p>
    <w:p w:rsidR="00B367A1" w:rsidRPr="002514F2" w:rsidRDefault="00B367A1" w:rsidP="00276215">
      <w:pPr>
        <w:jc w:val="both"/>
        <w:rPr>
          <w:rFonts w:cs="Times New Roman"/>
          <w:szCs w:val="18"/>
        </w:rPr>
      </w:pPr>
      <w:r>
        <w:rPr>
          <w:rFonts w:cs="Times New Roman"/>
          <w:szCs w:val="18"/>
        </w:rPr>
        <w:t xml:space="preserve">Hamsterlerden </w:t>
      </w:r>
      <w:r w:rsidR="00683F25" w:rsidRPr="00B367A1">
        <w:rPr>
          <w:rFonts w:cs="Times New Roman"/>
          <w:szCs w:val="18"/>
        </w:rPr>
        <w:t>anestezi uygulanma</w:t>
      </w:r>
      <w:r w:rsidR="00683F25">
        <w:rPr>
          <w:rFonts w:cs="Times New Roman"/>
          <w:szCs w:val="18"/>
        </w:rPr>
        <w:t xml:space="preserve">dan </w:t>
      </w:r>
      <w:r>
        <w:rPr>
          <w:rFonts w:cs="Times New Roman"/>
          <w:szCs w:val="18"/>
        </w:rPr>
        <w:t>düşük hacimde kan alımı için</w:t>
      </w:r>
      <w:r w:rsidRPr="00B367A1">
        <w:rPr>
          <w:rFonts w:cs="Times New Roman"/>
          <w:szCs w:val="18"/>
        </w:rPr>
        <w:t>, tarsal eklem boyunca dorsal ve lateral olarak uzanan lateral safenöz ven</w:t>
      </w:r>
      <w:r w:rsidR="00683F25">
        <w:rPr>
          <w:rFonts w:cs="Times New Roman"/>
          <w:szCs w:val="18"/>
        </w:rPr>
        <w:t xml:space="preserve"> kullanılabilir.</w:t>
      </w:r>
      <w:r w:rsidR="00683F25" w:rsidRPr="00683F25">
        <w:t xml:space="preserve"> </w:t>
      </w:r>
      <w:r w:rsidR="00683F25">
        <w:rPr>
          <w:rFonts w:cs="Times New Roman"/>
          <w:szCs w:val="18"/>
        </w:rPr>
        <w:t>Hamster, daha önce tarif edildiği üzere</w:t>
      </w:r>
      <w:r w:rsidR="00061EB2">
        <w:rPr>
          <w:rFonts w:cs="Times New Roman"/>
          <w:szCs w:val="18"/>
        </w:rPr>
        <w:t xml:space="preserve"> restrainer aracılığıyla veya manuel</w:t>
      </w:r>
      <w:r w:rsidR="00683F25">
        <w:rPr>
          <w:rFonts w:cs="Times New Roman"/>
          <w:szCs w:val="18"/>
        </w:rPr>
        <w:t xml:space="preserve"> </w:t>
      </w:r>
      <w:r w:rsidR="00061EB2">
        <w:rPr>
          <w:rFonts w:cs="Times New Roman"/>
          <w:szCs w:val="18"/>
        </w:rPr>
        <w:t xml:space="preserve">olarak </w:t>
      </w:r>
      <w:r w:rsidR="00683F25">
        <w:rPr>
          <w:rFonts w:cs="Times New Roman"/>
          <w:szCs w:val="18"/>
        </w:rPr>
        <w:t>zapt-ı rapta alınır ve dam</w:t>
      </w:r>
      <w:r w:rsidR="00683F25" w:rsidRPr="00683F25">
        <w:rPr>
          <w:rFonts w:cs="Times New Roman"/>
          <w:szCs w:val="18"/>
        </w:rPr>
        <w:t>ar, diz ekleminin üzerinde hafif bir basınçla</w:t>
      </w:r>
      <w:r w:rsidR="00683F25">
        <w:rPr>
          <w:rFonts w:cs="Times New Roman"/>
          <w:szCs w:val="18"/>
        </w:rPr>
        <w:t xml:space="preserve"> belirgin hale getirilir. Kan almak için 20-25 G enjektör iğnesi kullanmak uygundur (Hem ve ark</w:t>
      </w:r>
      <w:proofErr w:type="gramStart"/>
      <w:r w:rsidR="00683F25">
        <w:rPr>
          <w:rFonts w:cs="Times New Roman"/>
          <w:szCs w:val="18"/>
        </w:rPr>
        <w:t>.,</w:t>
      </w:r>
      <w:proofErr w:type="gramEnd"/>
      <w:r w:rsidR="00683F25">
        <w:rPr>
          <w:rFonts w:cs="Times New Roman"/>
          <w:szCs w:val="18"/>
        </w:rPr>
        <w:t xml:space="preserve"> 2998).</w:t>
      </w:r>
      <w:r w:rsidR="00683F25" w:rsidRPr="00683F25">
        <w:t xml:space="preserve"> </w:t>
      </w:r>
      <w:r w:rsidR="00683F25" w:rsidRPr="00683F25">
        <w:rPr>
          <w:rFonts w:cs="Times New Roman"/>
          <w:szCs w:val="18"/>
        </w:rPr>
        <w:t>Kan</w:t>
      </w:r>
      <w:r w:rsidR="00683F25">
        <w:rPr>
          <w:rFonts w:cs="Times New Roman"/>
          <w:szCs w:val="18"/>
        </w:rPr>
        <w:t xml:space="preserve"> alınması bazen morarma ve kanamaya neden olabileceği gibi uygulama sonrasında hayvanın o bacağını sakınarak kullandığı görülebilir (Joslin, 2009).  </w:t>
      </w:r>
      <w:r w:rsidR="00276215" w:rsidRPr="00276215">
        <w:rPr>
          <w:rFonts w:cs="Times New Roman"/>
          <w:szCs w:val="18"/>
        </w:rPr>
        <w:t xml:space="preserve">Hamsterde </w:t>
      </w:r>
      <w:r w:rsidR="00276215">
        <w:rPr>
          <w:rFonts w:cs="Times New Roman"/>
          <w:szCs w:val="18"/>
        </w:rPr>
        <w:t xml:space="preserve">düşük hacimde kan </w:t>
      </w:r>
      <w:r w:rsidR="00276215" w:rsidRPr="00276215">
        <w:rPr>
          <w:rFonts w:cs="Times New Roman"/>
          <w:szCs w:val="18"/>
        </w:rPr>
        <w:t>örneği elde etmek için ayak tırnağı</w:t>
      </w:r>
      <w:r w:rsidR="00276215">
        <w:rPr>
          <w:rFonts w:cs="Times New Roman"/>
          <w:szCs w:val="18"/>
        </w:rPr>
        <w:t>nın ucunun kesilmesi</w:t>
      </w:r>
      <w:r w:rsidR="00276215" w:rsidRPr="00276215">
        <w:rPr>
          <w:rFonts w:cs="Times New Roman"/>
          <w:szCs w:val="18"/>
        </w:rPr>
        <w:t xml:space="preserve"> veya kulakta, kuyru</w:t>
      </w:r>
      <w:r w:rsidR="00276215">
        <w:rPr>
          <w:rFonts w:cs="Times New Roman"/>
          <w:szCs w:val="18"/>
        </w:rPr>
        <w:t>kta</w:t>
      </w:r>
      <w:r w:rsidR="00276215" w:rsidRPr="00276215">
        <w:rPr>
          <w:rFonts w:cs="Times New Roman"/>
          <w:szCs w:val="18"/>
        </w:rPr>
        <w:t xml:space="preserve"> veya ayak tabanında </w:t>
      </w:r>
      <w:r w:rsidR="00061EB2">
        <w:rPr>
          <w:rFonts w:cs="Times New Roman"/>
          <w:szCs w:val="18"/>
        </w:rPr>
        <w:t xml:space="preserve">oluşturulacak </w:t>
      </w:r>
      <w:r w:rsidR="00276215" w:rsidRPr="00276215">
        <w:rPr>
          <w:rFonts w:cs="Times New Roman"/>
          <w:szCs w:val="18"/>
        </w:rPr>
        <w:t xml:space="preserve">küçük bir kesik de </w:t>
      </w:r>
      <w:r w:rsidR="00276215">
        <w:rPr>
          <w:rFonts w:cs="Times New Roman"/>
          <w:szCs w:val="18"/>
        </w:rPr>
        <w:t>öneril</w:t>
      </w:r>
      <w:r w:rsidR="00061EB2">
        <w:rPr>
          <w:rFonts w:cs="Times New Roman"/>
          <w:szCs w:val="18"/>
        </w:rPr>
        <w:t>mektedir</w:t>
      </w:r>
      <w:r w:rsidR="00276215">
        <w:rPr>
          <w:rFonts w:cs="Times New Roman"/>
          <w:szCs w:val="18"/>
        </w:rPr>
        <w:t xml:space="preserve"> (</w:t>
      </w:r>
      <w:r w:rsidR="00276215" w:rsidRPr="00276215">
        <w:rPr>
          <w:rFonts w:cs="Times New Roman"/>
          <w:szCs w:val="18"/>
        </w:rPr>
        <w:t xml:space="preserve">Buetow </w:t>
      </w:r>
      <w:r w:rsidR="00276215">
        <w:rPr>
          <w:rFonts w:cs="Times New Roman"/>
          <w:szCs w:val="18"/>
        </w:rPr>
        <w:t>v</w:t>
      </w:r>
      <w:r w:rsidR="00276215" w:rsidRPr="00276215">
        <w:rPr>
          <w:rFonts w:cs="Times New Roman"/>
          <w:szCs w:val="18"/>
        </w:rPr>
        <w:t>e</w:t>
      </w:r>
      <w:r w:rsidR="00276215">
        <w:rPr>
          <w:rFonts w:cs="Times New Roman"/>
          <w:szCs w:val="18"/>
        </w:rPr>
        <w:t xml:space="preserve"> ark</w:t>
      </w:r>
      <w:proofErr w:type="gramStart"/>
      <w:r w:rsidR="00276215" w:rsidRPr="00276215">
        <w:rPr>
          <w:rFonts w:cs="Times New Roman"/>
          <w:szCs w:val="18"/>
        </w:rPr>
        <w:t>.,</w:t>
      </w:r>
      <w:proofErr w:type="gramEnd"/>
      <w:r w:rsidR="00276215" w:rsidRPr="00276215">
        <w:rPr>
          <w:rFonts w:cs="Times New Roman"/>
          <w:szCs w:val="18"/>
        </w:rPr>
        <w:t xml:space="preserve"> 1999;</w:t>
      </w:r>
      <w:r w:rsidR="00276215">
        <w:rPr>
          <w:rFonts w:cs="Times New Roman"/>
          <w:szCs w:val="18"/>
        </w:rPr>
        <w:t xml:space="preserve"> </w:t>
      </w:r>
      <w:r w:rsidR="00276215" w:rsidRPr="00276215">
        <w:rPr>
          <w:rFonts w:cs="Times New Roman"/>
          <w:szCs w:val="18"/>
        </w:rPr>
        <w:t xml:space="preserve">Hrapkiewicz </w:t>
      </w:r>
      <w:r w:rsidR="00276215">
        <w:rPr>
          <w:rFonts w:cs="Times New Roman"/>
          <w:szCs w:val="18"/>
        </w:rPr>
        <w:t>ve</w:t>
      </w:r>
      <w:r w:rsidR="00276215" w:rsidRPr="00276215">
        <w:rPr>
          <w:rFonts w:cs="Times New Roman"/>
          <w:szCs w:val="18"/>
        </w:rPr>
        <w:t xml:space="preserve"> Medina, 2007</w:t>
      </w:r>
      <w:r w:rsidR="00276215">
        <w:rPr>
          <w:rFonts w:cs="Times New Roman"/>
          <w:szCs w:val="18"/>
        </w:rPr>
        <w:t>).</w:t>
      </w:r>
    </w:p>
    <w:p w:rsidR="002514F2" w:rsidRDefault="002514F2" w:rsidP="00A66FD2">
      <w:pPr>
        <w:jc w:val="both"/>
        <w:rPr>
          <w:rFonts w:cs="Times New Roman"/>
          <w:szCs w:val="18"/>
        </w:rPr>
      </w:pPr>
      <w:r w:rsidRPr="002514F2">
        <w:rPr>
          <w:rFonts w:cs="Times New Roman"/>
          <w:szCs w:val="18"/>
        </w:rPr>
        <w:lastRenderedPageBreak/>
        <w:t xml:space="preserve"> </w:t>
      </w:r>
      <w:r w:rsidR="006E50D3">
        <w:rPr>
          <w:rFonts w:cs="Times New Roman"/>
          <w:szCs w:val="18"/>
        </w:rPr>
        <w:t>Sefalik venden kan alınması isteniyorsa anestezi uygulaması yapılmalıdır. Bacağın proksimalinde bir turnike uygulaması yapılır</w:t>
      </w:r>
      <w:r w:rsidR="00A66FD2">
        <w:rPr>
          <w:rFonts w:cs="Times New Roman"/>
          <w:szCs w:val="18"/>
        </w:rPr>
        <w:t xml:space="preserve"> ve 25 G enjektör iğnesi ile venöz kan alınabilir</w:t>
      </w:r>
      <w:r w:rsidR="008F7C1D">
        <w:rPr>
          <w:rFonts w:cs="Times New Roman"/>
          <w:szCs w:val="18"/>
        </w:rPr>
        <w:t>.</w:t>
      </w:r>
      <w:r w:rsidR="00A66FD2">
        <w:rPr>
          <w:rFonts w:cs="Times New Roman"/>
          <w:szCs w:val="18"/>
        </w:rPr>
        <w:t xml:space="preserve"> </w:t>
      </w:r>
      <w:r w:rsidR="008F7C1D">
        <w:rPr>
          <w:rFonts w:cs="Times New Roman"/>
          <w:szCs w:val="18"/>
        </w:rPr>
        <w:t>B</w:t>
      </w:r>
      <w:r w:rsidR="00A66FD2">
        <w:rPr>
          <w:rFonts w:cs="Times New Roman"/>
          <w:szCs w:val="18"/>
        </w:rPr>
        <w:t>unu</w:t>
      </w:r>
      <w:r w:rsidR="008F7C1D">
        <w:rPr>
          <w:rFonts w:cs="Times New Roman"/>
          <w:szCs w:val="18"/>
        </w:rPr>
        <w:t>n</w:t>
      </w:r>
      <w:r w:rsidR="00A66FD2">
        <w:rPr>
          <w:rFonts w:cs="Times New Roman"/>
          <w:szCs w:val="18"/>
        </w:rPr>
        <w:t xml:space="preserve"> dışında </w:t>
      </w:r>
      <w:r w:rsidR="00A66FD2" w:rsidRPr="00A66FD2">
        <w:rPr>
          <w:rFonts w:cs="Times New Roman"/>
          <w:szCs w:val="18"/>
        </w:rPr>
        <w:t>jugular ven, femoral ven</w:t>
      </w:r>
      <w:r w:rsidR="00A66FD2">
        <w:rPr>
          <w:rFonts w:cs="Times New Roman"/>
          <w:szCs w:val="18"/>
        </w:rPr>
        <w:t xml:space="preserve">, </w:t>
      </w:r>
      <w:r w:rsidR="00A66FD2" w:rsidRPr="00A66FD2">
        <w:rPr>
          <w:rFonts w:cs="Times New Roman"/>
          <w:szCs w:val="18"/>
        </w:rPr>
        <w:t>sublingual ve</w:t>
      </w:r>
      <w:r w:rsidR="00A66FD2">
        <w:rPr>
          <w:rFonts w:cs="Times New Roman"/>
          <w:szCs w:val="18"/>
        </w:rPr>
        <w:t>n ve kulak veninden kan alm</w:t>
      </w:r>
      <w:r w:rsidR="00126C6C">
        <w:rPr>
          <w:rFonts w:cs="Times New Roman"/>
          <w:szCs w:val="18"/>
        </w:rPr>
        <w:t>ak</w:t>
      </w:r>
      <w:r w:rsidR="00A66FD2">
        <w:rPr>
          <w:rFonts w:cs="Times New Roman"/>
          <w:szCs w:val="18"/>
        </w:rPr>
        <w:t xml:space="preserve"> için anestezi uygulanmalıdır (Joslin, 2009).</w:t>
      </w:r>
    </w:p>
    <w:p w:rsidR="00A66FD2" w:rsidRDefault="00A66FD2" w:rsidP="00A66FD2">
      <w:pPr>
        <w:jc w:val="both"/>
        <w:rPr>
          <w:rFonts w:cs="Times New Roman"/>
          <w:szCs w:val="18"/>
        </w:rPr>
      </w:pPr>
      <w:r>
        <w:rPr>
          <w:rFonts w:cs="Times New Roman"/>
          <w:szCs w:val="18"/>
        </w:rPr>
        <w:t>Retroorbital pleksus hamsterlerde kan alımı için sıkça kullanılan bir bölgedir. Bu yöntemde konjuktivanın orta bölgesi gözün üst sınırına doğru penetre edilir</w:t>
      </w:r>
      <w:r w:rsidR="00EB01B6">
        <w:rPr>
          <w:rFonts w:cs="Times New Roman"/>
          <w:szCs w:val="18"/>
        </w:rPr>
        <w:t xml:space="preserve"> (Dyer ve Cervasio, 2008). Bu metod hayvanı anesteziye almadan da uygulanabilir ancak stres ve uygulama hatasının olmaması</w:t>
      </w:r>
      <w:r w:rsidR="00126C6C">
        <w:rPr>
          <w:rFonts w:cs="Times New Roman"/>
          <w:szCs w:val="18"/>
        </w:rPr>
        <w:t xml:space="preserve"> ve</w:t>
      </w:r>
      <w:r w:rsidR="00EB01B6">
        <w:rPr>
          <w:rFonts w:cs="Times New Roman"/>
          <w:szCs w:val="18"/>
        </w:rPr>
        <w:t xml:space="preserve"> gözün zarar görmemesi için anestezi yapılması yine de önerilmektedir. Suriye hamsterlerinde bu yöntemle bir seferde 3 ml kan alınabilir ancak gözün tahrip olmamasına çok dikkat edilmelidir (Joslin, 2009).</w:t>
      </w:r>
    </w:p>
    <w:p w:rsidR="00EB01B6" w:rsidRDefault="00EB01B6" w:rsidP="00FE52E6">
      <w:pPr>
        <w:jc w:val="both"/>
        <w:rPr>
          <w:rFonts w:cs="Times New Roman"/>
          <w:szCs w:val="18"/>
        </w:rPr>
      </w:pPr>
      <w:r>
        <w:rPr>
          <w:rFonts w:cs="Times New Roman"/>
          <w:szCs w:val="18"/>
        </w:rPr>
        <w:t>Cranial vena cava da yine kan alınabilecek diğer bir damar</w:t>
      </w:r>
      <w:r w:rsidR="00126C6C">
        <w:rPr>
          <w:rFonts w:cs="Times New Roman"/>
          <w:szCs w:val="18"/>
        </w:rPr>
        <w:t>dır. Bu bölgeye ulaşmak için</w:t>
      </w:r>
      <w:r>
        <w:rPr>
          <w:rFonts w:cs="Times New Roman"/>
          <w:szCs w:val="18"/>
        </w:rPr>
        <w:t xml:space="preserve"> 23-25 G enjektör ile manubriumun lateralinden ilk kaburganın craniali geçilip direkt kaudal yönde ilerlenmesi gerekmektedir (Ida ve Hoosier, </w:t>
      </w:r>
      <w:r w:rsidR="00FE52E6">
        <w:rPr>
          <w:rFonts w:cs="Times New Roman"/>
          <w:szCs w:val="18"/>
        </w:rPr>
        <w:t>2012).</w:t>
      </w:r>
      <w:r>
        <w:rPr>
          <w:rFonts w:cs="Times New Roman"/>
          <w:szCs w:val="18"/>
        </w:rPr>
        <w:t xml:space="preserve"> </w:t>
      </w:r>
      <w:r w:rsidR="00126C6C">
        <w:rPr>
          <w:rFonts w:cs="Times New Roman"/>
          <w:szCs w:val="18"/>
        </w:rPr>
        <w:t xml:space="preserve">Kardiyak kan alımı </w:t>
      </w:r>
      <w:r w:rsidR="00FE52E6">
        <w:rPr>
          <w:rFonts w:cs="Times New Roman"/>
          <w:szCs w:val="18"/>
        </w:rPr>
        <w:t>içinse hayvanlar ane</w:t>
      </w:r>
      <w:r w:rsidR="00126C6C">
        <w:rPr>
          <w:rFonts w:cs="Times New Roman"/>
          <w:szCs w:val="18"/>
        </w:rPr>
        <w:t>s</w:t>
      </w:r>
      <w:r w:rsidR="00FE52E6">
        <w:rPr>
          <w:rFonts w:cs="Times New Roman"/>
          <w:szCs w:val="18"/>
        </w:rPr>
        <w:t xml:space="preserve">teziye alınmalı ve </w:t>
      </w:r>
      <w:r w:rsidR="00FE52E6" w:rsidRPr="00FE52E6">
        <w:rPr>
          <w:rFonts w:cs="Times New Roman"/>
          <w:szCs w:val="18"/>
        </w:rPr>
        <w:t xml:space="preserve">3/8-inch 25G </w:t>
      </w:r>
      <w:r w:rsidR="00FE52E6">
        <w:rPr>
          <w:rFonts w:cs="Times New Roman"/>
          <w:szCs w:val="18"/>
        </w:rPr>
        <w:t>enjektör iğnesi kullanıl</w:t>
      </w:r>
      <w:r w:rsidR="00126C6C">
        <w:rPr>
          <w:rFonts w:cs="Times New Roman"/>
          <w:szCs w:val="18"/>
        </w:rPr>
        <w:t xml:space="preserve">malıdır. Bu yöntemle </w:t>
      </w:r>
      <w:r w:rsidR="00126C6C" w:rsidRPr="00FE52E6">
        <w:rPr>
          <w:rFonts w:cs="Times New Roman"/>
          <w:szCs w:val="18"/>
        </w:rPr>
        <w:t>1–2 ml</w:t>
      </w:r>
      <w:r w:rsidR="00126C6C">
        <w:rPr>
          <w:rFonts w:cs="Times New Roman"/>
          <w:szCs w:val="18"/>
        </w:rPr>
        <w:t xml:space="preserve"> hacimde kan alımı mümkündür </w:t>
      </w:r>
      <w:r w:rsidR="00FE52E6" w:rsidRPr="00FE52E6">
        <w:rPr>
          <w:rFonts w:cs="Times New Roman"/>
          <w:szCs w:val="18"/>
        </w:rPr>
        <w:t xml:space="preserve">(Mitruka </w:t>
      </w:r>
      <w:r w:rsidR="00FE52E6">
        <w:rPr>
          <w:rFonts w:cs="Times New Roman"/>
          <w:szCs w:val="18"/>
        </w:rPr>
        <w:t>ve</w:t>
      </w:r>
      <w:r w:rsidR="00FE52E6" w:rsidRPr="00FE52E6">
        <w:rPr>
          <w:rFonts w:cs="Times New Roman"/>
          <w:szCs w:val="18"/>
        </w:rPr>
        <w:t xml:space="preserve"> Rawnsley, 1981). </w:t>
      </w:r>
      <w:r w:rsidR="00FE52E6">
        <w:rPr>
          <w:rFonts w:cs="Times New Roman"/>
          <w:szCs w:val="18"/>
        </w:rPr>
        <w:t xml:space="preserve">Ancak bu teknik hayvanlar için ölümcül olabileceği için </w:t>
      </w:r>
      <w:r w:rsidR="00126C6C">
        <w:rPr>
          <w:rFonts w:cs="Times New Roman"/>
          <w:szCs w:val="18"/>
        </w:rPr>
        <w:t xml:space="preserve">kan alacak personelin </w:t>
      </w:r>
      <w:r w:rsidR="00FE52E6">
        <w:rPr>
          <w:rFonts w:cs="Times New Roman"/>
          <w:szCs w:val="18"/>
        </w:rPr>
        <w:t xml:space="preserve">yeteri kadar pratik uygulama yapmış olması gerekir </w:t>
      </w:r>
      <w:r w:rsidR="00FE52E6" w:rsidRPr="00FE52E6">
        <w:rPr>
          <w:rFonts w:cs="Times New Roman"/>
          <w:szCs w:val="18"/>
        </w:rPr>
        <w:t xml:space="preserve">(Buetow </w:t>
      </w:r>
      <w:r w:rsidR="00FE52E6">
        <w:rPr>
          <w:rFonts w:cs="Times New Roman"/>
          <w:szCs w:val="18"/>
        </w:rPr>
        <w:t>ve ark</w:t>
      </w:r>
      <w:proofErr w:type="gramStart"/>
      <w:r w:rsidR="00FE52E6" w:rsidRPr="00FE52E6">
        <w:rPr>
          <w:rFonts w:cs="Times New Roman"/>
          <w:szCs w:val="18"/>
        </w:rPr>
        <w:t>.,</w:t>
      </w:r>
      <w:proofErr w:type="gramEnd"/>
      <w:r w:rsidR="00FE52E6">
        <w:rPr>
          <w:rFonts w:cs="Times New Roman"/>
          <w:szCs w:val="18"/>
        </w:rPr>
        <w:t xml:space="preserve"> </w:t>
      </w:r>
      <w:r w:rsidR="00FE52E6" w:rsidRPr="00FE52E6">
        <w:rPr>
          <w:rFonts w:cs="Times New Roman"/>
          <w:szCs w:val="18"/>
        </w:rPr>
        <w:t>1999).</w:t>
      </w:r>
    </w:p>
    <w:p w:rsidR="008347F7" w:rsidRPr="008347F7" w:rsidRDefault="008347F7" w:rsidP="00FE52E6">
      <w:pPr>
        <w:jc w:val="both"/>
        <w:rPr>
          <w:rFonts w:cs="Times New Roman"/>
          <w:b/>
          <w:szCs w:val="18"/>
        </w:rPr>
      </w:pPr>
      <w:r w:rsidRPr="008347F7">
        <w:rPr>
          <w:rFonts w:cs="Times New Roman"/>
          <w:b/>
          <w:szCs w:val="18"/>
        </w:rPr>
        <w:t>İdrar Örneği Alma</w:t>
      </w:r>
    </w:p>
    <w:p w:rsidR="008347F7" w:rsidRDefault="008347F7" w:rsidP="00FE52E6">
      <w:pPr>
        <w:jc w:val="both"/>
        <w:rPr>
          <w:rFonts w:cs="Times New Roman"/>
          <w:szCs w:val="18"/>
        </w:rPr>
      </w:pPr>
      <w:r>
        <w:rPr>
          <w:rFonts w:cs="Times New Roman"/>
          <w:szCs w:val="18"/>
        </w:rPr>
        <w:t>Hamsterler ele alındıklarında refleks olarak idrar yaparlar bu yöntemle idrar almak</w:t>
      </w:r>
      <w:r w:rsidR="008F7C1D">
        <w:rPr>
          <w:rFonts w:cs="Times New Roman"/>
          <w:szCs w:val="18"/>
        </w:rPr>
        <w:t xml:space="preserve"> </w:t>
      </w:r>
      <w:r>
        <w:rPr>
          <w:rFonts w:cs="Times New Roman"/>
          <w:szCs w:val="18"/>
        </w:rPr>
        <w:t xml:space="preserve">mümükün olsa da hacmen düşük bir miktar olacağı için metabolik kafes uygulaması ile idrar almak daha doğru olabilir. Bu uygulamada metabolik kafes içindeki hamsterin yapmış olduğu defekasyon ve ürinasyon ürünleri ayrılabildiği için idrar daha fazla miktarda ve uygun yolla alınmış olur </w:t>
      </w:r>
      <w:r w:rsidRPr="008347F7">
        <w:rPr>
          <w:rFonts w:cs="Times New Roman"/>
          <w:szCs w:val="18"/>
        </w:rPr>
        <w:t>(Ida ve Hoosier, 2012).</w:t>
      </w:r>
    </w:p>
    <w:p w:rsidR="00CA471A" w:rsidRDefault="00CA471A" w:rsidP="00FE52E6">
      <w:pPr>
        <w:jc w:val="both"/>
        <w:rPr>
          <w:rFonts w:cs="Times New Roman"/>
          <w:szCs w:val="18"/>
        </w:rPr>
      </w:pPr>
      <w:r>
        <w:rPr>
          <w:rFonts w:cs="Times New Roman"/>
          <w:szCs w:val="18"/>
        </w:rPr>
        <w:t>Hamsterler günlük 7 ml idrar üretirler. Diyabet modeli oluşturulan Çin hamsterlerinde ise bu miktar 75 ml/gün’ü bulmaktadır (Fiszer ve ark</w:t>
      </w:r>
      <w:proofErr w:type="gramStart"/>
      <w:r w:rsidRPr="00CA471A">
        <w:rPr>
          <w:rFonts w:cs="Times New Roman"/>
          <w:szCs w:val="18"/>
        </w:rPr>
        <w:t>.,</w:t>
      </w:r>
      <w:proofErr w:type="gramEnd"/>
      <w:r w:rsidRPr="00CA471A">
        <w:rPr>
          <w:rFonts w:cs="Times New Roman"/>
          <w:szCs w:val="18"/>
        </w:rPr>
        <w:t xml:space="preserve"> 1979</w:t>
      </w:r>
      <w:r>
        <w:rPr>
          <w:rFonts w:cs="Times New Roman"/>
          <w:szCs w:val="18"/>
        </w:rPr>
        <w:t xml:space="preserve">). </w:t>
      </w:r>
    </w:p>
    <w:p w:rsidR="00D656DD" w:rsidRDefault="00D656DD" w:rsidP="00FE52E6">
      <w:pPr>
        <w:jc w:val="both"/>
        <w:rPr>
          <w:rFonts w:cs="Times New Roman"/>
          <w:szCs w:val="18"/>
        </w:rPr>
      </w:pPr>
    </w:p>
    <w:p w:rsidR="00D656DD" w:rsidRPr="00CA471A" w:rsidRDefault="00D656DD" w:rsidP="00FE52E6">
      <w:pPr>
        <w:jc w:val="both"/>
        <w:rPr>
          <w:rFonts w:cs="Times New Roman"/>
          <w:color w:val="FF0000"/>
          <w:szCs w:val="18"/>
        </w:rPr>
      </w:pPr>
      <w:r w:rsidRPr="00CA471A">
        <w:rPr>
          <w:rFonts w:cs="Times New Roman"/>
          <w:color w:val="FF0000"/>
          <w:szCs w:val="18"/>
        </w:rPr>
        <w:t>Tablo II. Hamster Kan-İdrar Biyokimya Değerleri</w:t>
      </w:r>
      <w:r w:rsidR="00CA471A" w:rsidRPr="00CA471A">
        <w:rPr>
          <w:rFonts w:cs="Times New Roman"/>
          <w:color w:val="FF0000"/>
          <w:szCs w:val="18"/>
        </w:rPr>
        <w:t xml:space="preserve"> Ida ve Hoosier de var ancak referanslarıalmalıyız.</w:t>
      </w:r>
    </w:p>
    <w:tbl>
      <w:tblPr>
        <w:tblStyle w:val="TabloKlavuzu"/>
        <w:tblW w:w="9322" w:type="dxa"/>
        <w:tblLook w:val="04A0" w:firstRow="1" w:lastRow="0" w:firstColumn="1" w:lastColumn="0" w:noHBand="0" w:noVBand="1"/>
      </w:tblPr>
      <w:tblGrid>
        <w:gridCol w:w="997"/>
        <w:gridCol w:w="965"/>
        <w:gridCol w:w="1027"/>
        <w:gridCol w:w="935"/>
        <w:gridCol w:w="1079"/>
        <w:gridCol w:w="855"/>
        <w:gridCol w:w="819"/>
        <w:gridCol w:w="719"/>
        <w:gridCol w:w="974"/>
        <w:gridCol w:w="952"/>
      </w:tblGrid>
      <w:tr w:rsidR="0069750F" w:rsidRPr="00D656DD" w:rsidTr="006F1EAD">
        <w:trPr>
          <w:trHeight w:val="451"/>
        </w:trPr>
        <w:tc>
          <w:tcPr>
            <w:tcW w:w="997" w:type="dxa"/>
          </w:tcPr>
          <w:p w:rsidR="00D656DD" w:rsidRDefault="00D656DD" w:rsidP="00FE52E6">
            <w:pPr>
              <w:jc w:val="both"/>
              <w:rPr>
                <w:rFonts w:cs="Times New Roman"/>
                <w:szCs w:val="18"/>
              </w:rPr>
            </w:pPr>
            <w:r w:rsidRPr="00D656DD">
              <w:rPr>
                <w:rFonts w:cs="Times New Roman"/>
                <w:sz w:val="14"/>
                <w:szCs w:val="18"/>
              </w:rPr>
              <w:t>İdrar</w:t>
            </w:r>
          </w:p>
        </w:tc>
        <w:tc>
          <w:tcPr>
            <w:tcW w:w="887" w:type="dxa"/>
          </w:tcPr>
          <w:p w:rsidR="00D656DD" w:rsidRPr="00D656DD" w:rsidRDefault="00D656DD" w:rsidP="00D656DD">
            <w:pPr>
              <w:jc w:val="both"/>
              <w:rPr>
                <w:rFonts w:cs="Times New Roman"/>
                <w:sz w:val="14"/>
                <w:szCs w:val="18"/>
              </w:rPr>
            </w:pPr>
            <w:r w:rsidRPr="00D656DD">
              <w:rPr>
                <w:rFonts w:cs="Times New Roman"/>
                <w:sz w:val="14"/>
                <w:szCs w:val="18"/>
              </w:rPr>
              <w:t>Volume</w:t>
            </w:r>
          </w:p>
          <w:p w:rsidR="00D656DD" w:rsidRPr="00D656DD" w:rsidRDefault="00D656DD" w:rsidP="00D656DD">
            <w:pPr>
              <w:jc w:val="both"/>
              <w:rPr>
                <w:rFonts w:cs="Times New Roman"/>
                <w:sz w:val="14"/>
                <w:szCs w:val="18"/>
              </w:rPr>
            </w:pPr>
            <w:r w:rsidRPr="00D656DD">
              <w:rPr>
                <w:rFonts w:cs="Times New Roman"/>
                <w:sz w:val="14"/>
                <w:szCs w:val="18"/>
              </w:rPr>
              <w:t>(ml/kg/d)</w:t>
            </w:r>
          </w:p>
        </w:tc>
        <w:tc>
          <w:tcPr>
            <w:tcW w:w="910" w:type="dxa"/>
          </w:tcPr>
          <w:p w:rsidR="00D656DD" w:rsidRPr="00D656DD" w:rsidRDefault="00D656DD" w:rsidP="00D656DD">
            <w:pPr>
              <w:jc w:val="both"/>
              <w:rPr>
                <w:rFonts w:cs="Times New Roman"/>
                <w:sz w:val="14"/>
                <w:szCs w:val="18"/>
              </w:rPr>
            </w:pPr>
            <w:r w:rsidRPr="00D656DD">
              <w:rPr>
                <w:rFonts w:cs="Times New Roman"/>
                <w:sz w:val="14"/>
                <w:szCs w:val="18"/>
              </w:rPr>
              <w:t>pH</w:t>
            </w:r>
          </w:p>
        </w:tc>
        <w:tc>
          <w:tcPr>
            <w:tcW w:w="935" w:type="dxa"/>
          </w:tcPr>
          <w:p w:rsidR="00D656DD" w:rsidRPr="00D656DD" w:rsidRDefault="00D656DD" w:rsidP="00D656DD">
            <w:pPr>
              <w:jc w:val="both"/>
              <w:rPr>
                <w:rFonts w:cs="Times New Roman"/>
                <w:sz w:val="14"/>
                <w:szCs w:val="18"/>
              </w:rPr>
            </w:pPr>
            <w:r w:rsidRPr="00D656DD">
              <w:rPr>
                <w:rFonts w:cs="Times New Roman"/>
                <w:sz w:val="14"/>
                <w:szCs w:val="18"/>
              </w:rPr>
              <w:t>Specific</w:t>
            </w:r>
          </w:p>
          <w:p w:rsidR="00D656DD" w:rsidRPr="00D656DD" w:rsidRDefault="00D656DD" w:rsidP="00D656DD">
            <w:pPr>
              <w:jc w:val="both"/>
              <w:rPr>
                <w:rFonts w:cs="Times New Roman"/>
                <w:sz w:val="14"/>
                <w:szCs w:val="18"/>
              </w:rPr>
            </w:pPr>
            <w:r w:rsidRPr="00D656DD">
              <w:rPr>
                <w:rFonts w:cs="Times New Roman"/>
                <w:sz w:val="14"/>
                <w:szCs w:val="18"/>
              </w:rPr>
              <w:t>Gravity</w:t>
            </w:r>
          </w:p>
        </w:tc>
        <w:tc>
          <w:tcPr>
            <w:tcW w:w="885" w:type="dxa"/>
          </w:tcPr>
          <w:p w:rsidR="00D656DD" w:rsidRPr="00D656DD" w:rsidRDefault="00D656DD" w:rsidP="00D656DD">
            <w:pPr>
              <w:jc w:val="both"/>
              <w:rPr>
                <w:rFonts w:cs="Times New Roman"/>
                <w:sz w:val="14"/>
                <w:szCs w:val="18"/>
              </w:rPr>
            </w:pPr>
            <w:r w:rsidRPr="00D656DD">
              <w:rPr>
                <w:rFonts w:cs="Times New Roman"/>
                <w:sz w:val="14"/>
                <w:szCs w:val="18"/>
              </w:rPr>
              <w:t>Normal</w:t>
            </w:r>
          </w:p>
          <w:p w:rsidR="00D656DD" w:rsidRPr="00D656DD" w:rsidRDefault="00D656DD" w:rsidP="00D656DD">
            <w:pPr>
              <w:jc w:val="both"/>
              <w:rPr>
                <w:rFonts w:cs="Times New Roman"/>
                <w:sz w:val="14"/>
                <w:szCs w:val="18"/>
              </w:rPr>
            </w:pPr>
            <w:r w:rsidRPr="00D656DD">
              <w:rPr>
                <w:rFonts w:cs="Times New Roman"/>
                <w:sz w:val="14"/>
                <w:szCs w:val="18"/>
              </w:rPr>
              <w:t xml:space="preserve">Color </w:t>
            </w:r>
          </w:p>
        </w:tc>
        <w:tc>
          <w:tcPr>
            <w:tcW w:w="881" w:type="dxa"/>
          </w:tcPr>
          <w:p w:rsidR="00D656DD" w:rsidRPr="00D656DD" w:rsidRDefault="00D656DD" w:rsidP="00D656DD">
            <w:pPr>
              <w:jc w:val="both"/>
              <w:rPr>
                <w:rFonts w:cs="Times New Roman"/>
                <w:sz w:val="14"/>
                <w:szCs w:val="18"/>
              </w:rPr>
            </w:pPr>
            <w:r w:rsidRPr="00D656DD">
              <w:rPr>
                <w:rFonts w:cs="Times New Roman"/>
                <w:sz w:val="14"/>
                <w:szCs w:val="18"/>
              </w:rPr>
              <w:t>Turbidity</w:t>
            </w:r>
          </w:p>
        </w:tc>
        <w:tc>
          <w:tcPr>
            <w:tcW w:w="897" w:type="dxa"/>
          </w:tcPr>
          <w:p w:rsidR="00D656DD" w:rsidRPr="00D656DD" w:rsidRDefault="00D656DD" w:rsidP="00D656DD">
            <w:pPr>
              <w:jc w:val="both"/>
              <w:rPr>
                <w:rFonts w:cs="Times New Roman"/>
                <w:sz w:val="14"/>
                <w:szCs w:val="18"/>
              </w:rPr>
            </w:pPr>
            <w:r w:rsidRPr="00D656DD">
              <w:rPr>
                <w:rFonts w:cs="Times New Roman"/>
                <w:sz w:val="14"/>
                <w:szCs w:val="18"/>
              </w:rPr>
              <w:t>Protein</w:t>
            </w:r>
          </w:p>
          <w:p w:rsidR="00D656DD" w:rsidRPr="00D656DD" w:rsidRDefault="00D656DD" w:rsidP="00D656DD">
            <w:pPr>
              <w:jc w:val="both"/>
              <w:rPr>
                <w:rFonts w:cs="Times New Roman"/>
                <w:sz w:val="14"/>
                <w:szCs w:val="18"/>
              </w:rPr>
            </w:pPr>
            <w:r w:rsidRPr="00D656DD">
              <w:rPr>
                <w:rFonts w:cs="Times New Roman"/>
                <w:sz w:val="14"/>
                <w:szCs w:val="18"/>
              </w:rPr>
              <w:t>(mg/wk)</w:t>
            </w:r>
          </w:p>
        </w:tc>
        <w:tc>
          <w:tcPr>
            <w:tcW w:w="719" w:type="dxa"/>
          </w:tcPr>
          <w:p w:rsidR="00D656DD" w:rsidRPr="00D656DD" w:rsidRDefault="00D656DD" w:rsidP="00D656DD">
            <w:pPr>
              <w:jc w:val="both"/>
              <w:rPr>
                <w:rFonts w:cs="Times New Roman"/>
                <w:sz w:val="14"/>
                <w:szCs w:val="18"/>
              </w:rPr>
            </w:pPr>
            <w:r w:rsidRPr="00D656DD">
              <w:rPr>
                <w:rFonts w:cs="Times New Roman"/>
                <w:sz w:val="14"/>
                <w:szCs w:val="18"/>
              </w:rPr>
              <w:t>Cells</w:t>
            </w:r>
          </w:p>
        </w:tc>
        <w:tc>
          <w:tcPr>
            <w:tcW w:w="687" w:type="dxa"/>
          </w:tcPr>
          <w:p w:rsidR="00D656DD" w:rsidRPr="00D656DD" w:rsidRDefault="00D656DD" w:rsidP="00D656DD">
            <w:pPr>
              <w:jc w:val="both"/>
              <w:rPr>
                <w:rFonts w:cs="Times New Roman"/>
                <w:sz w:val="14"/>
                <w:szCs w:val="18"/>
              </w:rPr>
            </w:pPr>
            <w:r w:rsidRPr="00D656DD">
              <w:rPr>
                <w:rFonts w:cs="Times New Roman"/>
                <w:sz w:val="14"/>
                <w:szCs w:val="18"/>
              </w:rPr>
              <w:t>Crystals</w:t>
            </w:r>
          </w:p>
        </w:tc>
        <w:tc>
          <w:tcPr>
            <w:tcW w:w="1524" w:type="dxa"/>
          </w:tcPr>
          <w:p w:rsidR="00D656DD" w:rsidRPr="00D656DD" w:rsidRDefault="00D656DD" w:rsidP="00FE52E6">
            <w:pPr>
              <w:jc w:val="both"/>
              <w:rPr>
                <w:rFonts w:cs="Times New Roman"/>
                <w:sz w:val="14"/>
                <w:szCs w:val="18"/>
              </w:rPr>
            </w:pPr>
            <w:r w:rsidRPr="00D656DD">
              <w:rPr>
                <w:rFonts w:cs="Times New Roman"/>
                <w:sz w:val="14"/>
                <w:szCs w:val="18"/>
              </w:rPr>
              <w:t>References</w:t>
            </w:r>
          </w:p>
        </w:tc>
      </w:tr>
      <w:tr w:rsidR="0069750F" w:rsidRPr="00D656DD" w:rsidTr="006F1EAD">
        <w:tc>
          <w:tcPr>
            <w:tcW w:w="997" w:type="dxa"/>
          </w:tcPr>
          <w:p w:rsidR="00D656DD" w:rsidRPr="00D656DD" w:rsidRDefault="00D656DD" w:rsidP="00FE52E6">
            <w:pPr>
              <w:jc w:val="both"/>
              <w:rPr>
                <w:rFonts w:cs="Times New Roman"/>
                <w:sz w:val="14"/>
                <w:szCs w:val="18"/>
              </w:rPr>
            </w:pPr>
          </w:p>
        </w:tc>
        <w:tc>
          <w:tcPr>
            <w:tcW w:w="887" w:type="dxa"/>
          </w:tcPr>
          <w:p w:rsidR="00D656DD" w:rsidRPr="00D656DD" w:rsidRDefault="00D656DD" w:rsidP="00D656DD">
            <w:pPr>
              <w:jc w:val="both"/>
              <w:rPr>
                <w:rFonts w:cs="Times New Roman"/>
                <w:sz w:val="14"/>
                <w:szCs w:val="18"/>
              </w:rPr>
            </w:pPr>
            <w:r w:rsidRPr="00D656DD">
              <w:rPr>
                <w:rFonts w:cs="Times New Roman"/>
                <w:sz w:val="14"/>
                <w:szCs w:val="18"/>
              </w:rPr>
              <w:t xml:space="preserve">7 ml/d </w:t>
            </w:r>
          </w:p>
          <w:p w:rsidR="00D656DD" w:rsidRPr="00D656DD" w:rsidRDefault="00D656DD" w:rsidP="00D656DD">
            <w:pPr>
              <w:jc w:val="both"/>
              <w:rPr>
                <w:rFonts w:cs="Times New Roman"/>
                <w:sz w:val="14"/>
                <w:szCs w:val="18"/>
              </w:rPr>
            </w:pPr>
          </w:p>
        </w:tc>
        <w:tc>
          <w:tcPr>
            <w:tcW w:w="910" w:type="dxa"/>
          </w:tcPr>
          <w:p w:rsidR="00D656DD" w:rsidRPr="00D656DD" w:rsidRDefault="00D656DD" w:rsidP="00D656DD">
            <w:pPr>
              <w:jc w:val="both"/>
              <w:rPr>
                <w:rFonts w:cs="Times New Roman"/>
                <w:sz w:val="14"/>
                <w:szCs w:val="18"/>
              </w:rPr>
            </w:pPr>
            <w:r w:rsidRPr="00D656DD">
              <w:rPr>
                <w:rFonts w:cs="Times New Roman"/>
                <w:sz w:val="14"/>
                <w:szCs w:val="18"/>
              </w:rPr>
              <w:t>5.1–</w:t>
            </w:r>
            <w:proofErr w:type="gramStart"/>
            <w:r w:rsidRPr="00D656DD">
              <w:rPr>
                <w:rFonts w:cs="Times New Roman"/>
                <w:sz w:val="14"/>
                <w:szCs w:val="18"/>
              </w:rPr>
              <w:t>8.4</w:t>
            </w:r>
            <w:proofErr w:type="gramEnd"/>
            <w:r w:rsidRPr="00D656DD">
              <w:rPr>
                <w:rFonts w:cs="Times New Roman"/>
                <w:sz w:val="14"/>
                <w:szCs w:val="18"/>
              </w:rPr>
              <w:t xml:space="preserve"> </w:t>
            </w:r>
          </w:p>
          <w:p w:rsidR="00D656DD" w:rsidRPr="00D656DD" w:rsidRDefault="00D656DD" w:rsidP="00D656DD">
            <w:pPr>
              <w:jc w:val="both"/>
              <w:rPr>
                <w:rFonts w:cs="Times New Roman"/>
                <w:sz w:val="14"/>
                <w:szCs w:val="18"/>
              </w:rPr>
            </w:pPr>
          </w:p>
        </w:tc>
        <w:tc>
          <w:tcPr>
            <w:tcW w:w="935" w:type="dxa"/>
          </w:tcPr>
          <w:p w:rsidR="00D656DD" w:rsidRPr="00D656DD" w:rsidRDefault="00D656DD" w:rsidP="00D656DD">
            <w:pPr>
              <w:jc w:val="both"/>
              <w:rPr>
                <w:rFonts w:cs="Times New Roman"/>
                <w:sz w:val="14"/>
                <w:szCs w:val="18"/>
              </w:rPr>
            </w:pPr>
            <w:r w:rsidRPr="00D656DD">
              <w:rPr>
                <w:rFonts w:cs="Times New Roman"/>
                <w:sz w:val="14"/>
                <w:szCs w:val="18"/>
              </w:rPr>
              <w:t xml:space="preserve">N/A </w:t>
            </w:r>
          </w:p>
          <w:p w:rsidR="00D656DD" w:rsidRPr="00D656DD" w:rsidRDefault="00D656DD" w:rsidP="00D656DD">
            <w:pPr>
              <w:jc w:val="both"/>
              <w:rPr>
                <w:rFonts w:cs="Times New Roman"/>
                <w:sz w:val="14"/>
                <w:szCs w:val="18"/>
              </w:rPr>
            </w:pPr>
          </w:p>
        </w:tc>
        <w:tc>
          <w:tcPr>
            <w:tcW w:w="885" w:type="dxa"/>
          </w:tcPr>
          <w:p w:rsidR="00D656DD" w:rsidRPr="00D656DD" w:rsidRDefault="00D656DD" w:rsidP="00D656DD">
            <w:pPr>
              <w:jc w:val="both"/>
              <w:rPr>
                <w:rFonts w:cs="Times New Roman"/>
                <w:sz w:val="14"/>
                <w:szCs w:val="18"/>
              </w:rPr>
            </w:pPr>
            <w:r w:rsidRPr="00D656DD">
              <w:rPr>
                <w:rFonts w:cs="Times New Roman"/>
                <w:sz w:val="14"/>
                <w:szCs w:val="18"/>
              </w:rPr>
              <w:t xml:space="preserve">N/A </w:t>
            </w:r>
          </w:p>
          <w:p w:rsidR="00D656DD" w:rsidRPr="00D656DD" w:rsidRDefault="00D656DD" w:rsidP="00D656DD">
            <w:pPr>
              <w:jc w:val="both"/>
              <w:rPr>
                <w:rFonts w:cs="Times New Roman"/>
                <w:sz w:val="14"/>
                <w:szCs w:val="18"/>
              </w:rPr>
            </w:pPr>
          </w:p>
        </w:tc>
        <w:tc>
          <w:tcPr>
            <w:tcW w:w="881" w:type="dxa"/>
          </w:tcPr>
          <w:p w:rsidR="00D656DD" w:rsidRPr="00D656DD" w:rsidRDefault="00D656DD" w:rsidP="00D656DD">
            <w:pPr>
              <w:jc w:val="both"/>
              <w:rPr>
                <w:rFonts w:cs="Times New Roman"/>
                <w:sz w:val="14"/>
                <w:szCs w:val="18"/>
              </w:rPr>
            </w:pPr>
            <w:r w:rsidRPr="00D656DD">
              <w:rPr>
                <w:rFonts w:cs="Times New Roman"/>
                <w:sz w:val="14"/>
                <w:szCs w:val="18"/>
              </w:rPr>
              <w:t xml:space="preserve">Cloudy </w:t>
            </w:r>
          </w:p>
          <w:p w:rsidR="00D656DD" w:rsidRPr="00D656DD" w:rsidRDefault="00D656DD" w:rsidP="00D656DD">
            <w:pPr>
              <w:jc w:val="both"/>
              <w:rPr>
                <w:rFonts w:cs="Times New Roman"/>
                <w:sz w:val="14"/>
                <w:szCs w:val="18"/>
              </w:rPr>
            </w:pPr>
          </w:p>
        </w:tc>
        <w:tc>
          <w:tcPr>
            <w:tcW w:w="897" w:type="dxa"/>
          </w:tcPr>
          <w:p w:rsidR="00D656DD" w:rsidRPr="00D656DD" w:rsidRDefault="00D656DD" w:rsidP="00D656DD">
            <w:pPr>
              <w:jc w:val="both"/>
              <w:rPr>
                <w:rFonts w:cs="Times New Roman"/>
                <w:sz w:val="14"/>
                <w:szCs w:val="18"/>
              </w:rPr>
            </w:pPr>
            <w:r w:rsidRPr="00D656DD">
              <w:rPr>
                <w:rFonts w:cs="Times New Roman"/>
                <w:sz w:val="14"/>
                <w:szCs w:val="18"/>
              </w:rPr>
              <w:t xml:space="preserve">10 </w:t>
            </w:r>
          </w:p>
          <w:p w:rsidR="00D656DD" w:rsidRPr="00D656DD" w:rsidRDefault="00D656DD" w:rsidP="00D656DD">
            <w:pPr>
              <w:jc w:val="both"/>
              <w:rPr>
                <w:rFonts w:cs="Times New Roman"/>
                <w:sz w:val="14"/>
                <w:szCs w:val="18"/>
              </w:rPr>
            </w:pPr>
          </w:p>
        </w:tc>
        <w:tc>
          <w:tcPr>
            <w:tcW w:w="719" w:type="dxa"/>
          </w:tcPr>
          <w:p w:rsidR="00D656DD" w:rsidRPr="00D656DD" w:rsidRDefault="00D656DD" w:rsidP="00D656DD">
            <w:pPr>
              <w:jc w:val="both"/>
              <w:rPr>
                <w:rFonts w:cs="Times New Roman"/>
                <w:sz w:val="14"/>
                <w:szCs w:val="18"/>
              </w:rPr>
            </w:pPr>
            <w:r w:rsidRPr="00D656DD">
              <w:rPr>
                <w:rFonts w:cs="Times New Roman"/>
                <w:sz w:val="14"/>
                <w:szCs w:val="18"/>
              </w:rPr>
              <w:t xml:space="preserve">N/A </w:t>
            </w:r>
          </w:p>
          <w:p w:rsidR="00D656DD" w:rsidRPr="00D656DD" w:rsidRDefault="00D656DD" w:rsidP="00D656DD">
            <w:pPr>
              <w:jc w:val="both"/>
              <w:rPr>
                <w:rFonts w:cs="Times New Roman"/>
                <w:sz w:val="14"/>
                <w:szCs w:val="18"/>
              </w:rPr>
            </w:pPr>
          </w:p>
        </w:tc>
        <w:tc>
          <w:tcPr>
            <w:tcW w:w="687" w:type="dxa"/>
          </w:tcPr>
          <w:p w:rsidR="00D656DD" w:rsidRPr="00D656DD" w:rsidRDefault="00D656DD" w:rsidP="00D656DD">
            <w:pPr>
              <w:jc w:val="both"/>
              <w:rPr>
                <w:rFonts w:cs="Times New Roman"/>
                <w:sz w:val="14"/>
                <w:szCs w:val="18"/>
              </w:rPr>
            </w:pPr>
            <w:r w:rsidRPr="00D656DD">
              <w:rPr>
                <w:rFonts w:cs="Times New Roman"/>
                <w:sz w:val="14"/>
                <w:szCs w:val="18"/>
              </w:rPr>
              <w:t>TP,</w:t>
            </w:r>
          </w:p>
          <w:p w:rsidR="00D656DD" w:rsidRPr="00D656DD" w:rsidRDefault="00D656DD" w:rsidP="00D656DD">
            <w:pPr>
              <w:jc w:val="both"/>
              <w:rPr>
                <w:rFonts w:cs="Times New Roman"/>
                <w:sz w:val="14"/>
                <w:szCs w:val="18"/>
              </w:rPr>
            </w:pPr>
            <w:r w:rsidRPr="00D656DD">
              <w:rPr>
                <w:rFonts w:cs="Times New Roman"/>
                <w:sz w:val="14"/>
                <w:szCs w:val="18"/>
              </w:rPr>
              <w:t>CaCO3</w:t>
            </w:r>
          </w:p>
          <w:p w:rsidR="00D656DD" w:rsidRPr="00D656DD" w:rsidRDefault="00D656DD" w:rsidP="00D656DD">
            <w:pPr>
              <w:jc w:val="both"/>
              <w:rPr>
                <w:rFonts w:cs="Times New Roman"/>
                <w:sz w:val="14"/>
                <w:szCs w:val="18"/>
              </w:rPr>
            </w:pPr>
          </w:p>
        </w:tc>
        <w:tc>
          <w:tcPr>
            <w:tcW w:w="1524" w:type="dxa"/>
          </w:tcPr>
          <w:p w:rsidR="00D656DD" w:rsidRPr="0069750F" w:rsidRDefault="00D656DD" w:rsidP="00D656DD">
            <w:pPr>
              <w:rPr>
                <w:rFonts w:cs="Times New Roman"/>
                <w:sz w:val="8"/>
                <w:szCs w:val="18"/>
              </w:rPr>
            </w:pPr>
            <w:r w:rsidRPr="0069750F">
              <w:rPr>
                <w:rFonts w:cs="Times New Roman"/>
                <w:sz w:val="8"/>
                <w:szCs w:val="18"/>
              </w:rPr>
              <w:t>Fiszer et al</w:t>
            </w:r>
            <w:proofErr w:type="gramStart"/>
            <w:r w:rsidRPr="0069750F">
              <w:rPr>
                <w:rFonts w:cs="Times New Roman"/>
                <w:sz w:val="8"/>
                <w:szCs w:val="18"/>
              </w:rPr>
              <w:t>.,</w:t>
            </w:r>
            <w:proofErr w:type="gramEnd"/>
            <w:r w:rsidRPr="0069750F">
              <w:rPr>
                <w:rFonts w:cs="Times New Roman"/>
                <w:sz w:val="8"/>
                <w:szCs w:val="18"/>
              </w:rPr>
              <w:t xml:space="preserve"> 1979</w:t>
            </w:r>
          </w:p>
          <w:p w:rsidR="00D656DD" w:rsidRPr="0069750F" w:rsidRDefault="00D656DD" w:rsidP="00D656DD">
            <w:pPr>
              <w:rPr>
                <w:rFonts w:cs="Times New Roman"/>
                <w:sz w:val="8"/>
                <w:szCs w:val="18"/>
              </w:rPr>
            </w:pPr>
            <w:r w:rsidRPr="0069750F">
              <w:rPr>
                <w:rFonts w:cs="Times New Roman"/>
                <w:sz w:val="8"/>
                <w:szCs w:val="18"/>
              </w:rPr>
              <w:t>Heatley and Harris, 2009</w:t>
            </w:r>
          </w:p>
        </w:tc>
      </w:tr>
      <w:tr w:rsidR="0069750F" w:rsidRPr="00D656DD" w:rsidTr="006F1EAD">
        <w:tc>
          <w:tcPr>
            <w:tcW w:w="997" w:type="dxa"/>
          </w:tcPr>
          <w:p w:rsidR="00D656DD" w:rsidRPr="00D656DD" w:rsidRDefault="00D656DD" w:rsidP="00FE52E6">
            <w:pPr>
              <w:jc w:val="both"/>
              <w:rPr>
                <w:rFonts w:cs="Times New Roman"/>
                <w:sz w:val="14"/>
                <w:szCs w:val="18"/>
              </w:rPr>
            </w:pPr>
            <w:r w:rsidRPr="00D656DD">
              <w:rPr>
                <w:rFonts w:cs="Times New Roman"/>
                <w:sz w:val="14"/>
                <w:szCs w:val="18"/>
              </w:rPr>
              <w:t>Ca</w:t>
            </w:r>
            <w:r>
              <w:rPr>
                <w:rFonts w:cs="Times New Roman"/>
                <w:sz w:val="14"/>
                <w:szCs w:val="18"/>
              </w:rPr>
              <w:t>rbohydrate and Lipid Metabolism</w:t>
            </w:r>
          </w:p>
        </w:tc>
        <w:tc>
          <w:tcPr>
            <w:tcW w:w="887" w:type="dxa"/>
          </w:tcPr>
          <w:p w:rsidR="00D656DD" w:rsidRPr="00D656DD" w:rsidRDefault="00D656DD" w:rsidP="00D656DD">
            <w:pPr>
              <w:jc w:val="both"/>
              <w:rPr>
                <w:rFonts w:cs="Times New Roman"/>
                <w:sz w:val="14"/>
                <w:szCs w:val="18"/>
              </w:rPr>
            </w:pPr>
            <w:r w:rsidRPr="00D656DD">
              <w:rPr>
                <w:rFonts w:cs="Times New Roman"/>
                <w:sz w:val="14"/>
                <w:szCs w:val="18"/>
              </w:rPr>
              <w:t>Glucose (mg/dl)</w:t>
            </w:r>
          </w:p>
          <w:p w:rsidR="00D656DD" w:rsidRPr="00D656DD" w:rsidRDefault="00D656DD" w:rsidP="00D656DD">
            <w:pPr>
              <w:jc w:val="both"/>
              <w:rPr>
                <w:rFonts w:cs="Times New Roman"/>
                <w:sz w:val="14"/>
                <w:szCs w:val="18"/>
              </w:rPr>
            </w:pPr>
          </w:p>
        </w:tc>
        <w:tc>
          <w:tcPr>
            <w:tcW w:w="910" w:type="dxa"/>
          </w:tcPr>
          <w:p w:rsidR="00D656DD" w:rsidRPr="00D656DD" w:rsidRDefault="00D656DD" w:rsidP="00D656DD">
            <w:pPr>
              <w:jc w:val="both"/>
              <w:rPr>
                <w:rFonts w:cs="Times New Roman"/>
                <w:sz w:val="14"/>
                <w:szCs w:val="18"/>
              </w:rPr>
            </w:pPr>
            <w:r w:rsidRPr="00D656DD">
              <w:rPr>
                <w:rFonts w:cs="Times New Roman"/>
                <w:sz w:val="14"/>
                <w:szCs w:val="18"/>
              </w:rPr>
              <w:t>Total Cholesterol</w:t>
            </w:r>
          </w:p>
          <w:p w:rsidR="00D656DD" w:rsidRPr="00D656DD" w:rsidRDefault="00D656DD" w:rsidP="00D656DD">
            <w:pPr>
              <w:jc w:val="both"/>
              <w:rPr>
                <w:rFonts w:cs="Times New Roman"/>
                <w:sz w:val="14"/>
                <w:szCs w:val="18"/>
              </w:rPr>
            </w:pPr>
            <w:r w:rsidRPr="00D656DD">
              <w:rPr>
                <w:rFonts w:cs="Times New Roman"/>
                <w:sz w:val="14"/>
                <w:szCs w:val="18"/>
              </w:rPr>
              <w:t>(mg/dl)</w:t>
            </w:r>
          </w:p>
          <w:p w:rsidR="00D656DD" w:rsidRPr="00D656DD" w:rsidRDefault="00D656DD" w:rsidP="00D656DD">
            <w:pPr>
              <w:jc w:val="both"/>
              <w:rPr>
                <w:rFonts w:cs="Times New Roman"/>
                <w:sz w:val="14"/>
                <w:szCs w:val="18"/>
              </w:rPr>
            </w:pPr>
          </w:p>
        </w:tc>
        <w:tc>
          <w:tcPr>
            <w:tcW w:w="935" w:type="dxa"/>
          </w:tcPr>
          <w:p w:rsidR="00D656DD" w:rsidRPr="00D656DD" w:rsidRDefault="00D656DD" w:rsidP="00D656DD">
            <w:pPr>
              <w:jc w:val="both"/>
              <w:rPr>
                <w:rFonts w:cs="Times New Roman"/>
                <w:sz w:val="14"/>
                <w:szCs w:val="18"/>
              </w:rPr>
            </w:pPr>
            <w:r w:rsidRPr="00D656DD">
              <w:rPr>
                <w:rFonts w:cs="Times New Roman"/>
                <w:sz w:val="14"/>
                <w:szCs w:val="18"/>
              </w:rPr>
              <w:t>Triglycerides</w:t>
            </w:r>
          </w:p>
          <w:p w:rsidR="00D656DD" w:rsidRPr="00D656DD" w:rsidRDefault="00D656DD" w:rsidP="00D656DD">
            <w:pPr>
              <w:jc w:val="both"/>
              <w:rPr>
                <w:rFonts w:cs="Times New Roman"/>
                <w:sz w:val="14"/>
                <w:szCs w:val="18"/>
              </w:rPr>
            </w:pPr>
            <w:r w:rsidRPr="00D656DD">
              <w:rPr>
                <w:rFonts w:cs="Times New Roman"/>
                <w:sz w:val="14"/>
                <w:szCs w:val="18"/>
              </w:rPr>
              <w:t>(mg/dl)</w:t>
            </w:r>
          </w:p>
          <w:p w:rsidR="00D656DD" w:rsidRPr="00D656DD" w:rsidRDefault="00D656DD" w:rsidP="00D656DD">
            <w:pPr>
              <w:jc w:val="both"/>
              <w:rPr>
                <w:rFonts w:cs="Times New Roman"/>
                <w:sz w:val="14"/>
                <w:szCs w:val="18"/>
              </w:rPr>
            </w:pPr>
          </w:p>
        </w:tc>
        <w:tc>
          <w:tcPr>
            <w:tcW w:w="885" w:type="dxa"/>
          </w:tcPr>
          <w:p w:rsidR="00D656DD" w:rsidRPr="00D656DD" w:rsidRDefault="00D656DD" w:rsidP="00D656DD">
            <w:pPr>
              <w:jc w:val="both"/>
              <w:rPr>
                <w:rFonts w:cs="Times New Roman"/>
                <w:sz w:val="14"/>
                <w:szCs w:val="18"/>
              </w:rPr>
            </w:pPr>
            <w:r w:rsidRPr="00D656DD">
              <w:rPr>
                <w:rFonts w:cs="Times New Roman"/>
                <w:sz w:val="14"/>
                <w:szCs w:val="18"/>
              </w:rPr>
              <w:t>Total Lipids</w:t>
            </w:r>
          </w:p>
          <w:p w:rsidR="00D656DD" w:rsidRPr="00D656DD" w:rsidRDefault="00D656DD" w:rsidP="00D656DD">
            <w:pPr>
              <w:jc w:val="both"/>
              <w:rPr>
                <w:rFonts w:cs="Times New Roman"/>
                <w:sz w:val="14"/>
                <w:szCs w:val="18"/>
              </w:rPr>
            </w:pPr>
            <w:r w:rsidRPr="00D656DD">
              <w:rPr>
                <w:rFonts w:cs="Times New Roman"/>
                <w:sz w:val="14"/>
                <w:szCs w:val="18"/>
              </w:rPr>
              <w:t xml:space="preserve">(mg/dl) </w:t>
            </w:r>
          </w:p>
        </w:tc>
        <w:tc>
          <w:tcPr>
            <w:tcW w:w="881" w:type="dxa"/>
          </w:tcPr>
          <w:p w:rsidR="00D656DD" w:rsidRPr="00D656DD" w:rsidRDefault="00D656DD" w:rsidP="00FE52E6">
            <w:pPr>
              <w:jc w:val="both"/>
              <w:rPr>
                <w:rFonts w:cs="Times New Roman"/>
                <w:sz w:val="14"/>
                <w:szCs w:val="18"/>
              </w:rPr>
            </w:pPr>
          </w:p>
        </w:tc>
        <w:tc>
          <w:tcPr>
            <w:tcW w:w="897" w:type="dxa"/>
          </w:tcPr>
          <w:p w:rsidR="00D656DD" w:rsidRPr="00D656DD" w:rsidRDefault="00D656DD" w:rsidP="00FE52E6">
            <w:pPr>
              <w:jc w:val="both"/>
              <w:rPr>
                <w:rFonts w:cs="Times New Roman"/>
                <w:sz w:val="14"/>
                <w:szCs w:val="18"/>
              </w:rPr>
            </w:pPr>
          </w:p>
        </w:tc>
        <w:tc>
          <w:tcPr>
            <w:tcW w:w="719" w:type="dxa"/>
          </w:tcPr>
          <w:p w:rsidR="00D656DD" w:rsidRPr="00D656DD" w:rsidRDefault="00D656DD" w:rsidP="00FE52E6">
            <w:pPr>
              <w:jc w:val="both"/>
              <w:rPr>
                <w:rFonts w:cs="Times New Roman"/>
                <w:sz w:val="14"/>
                <w:szCs w:val="18"/>
              </w:rPr>
            </w:pPr>
          </w:p>
        </w:tc>
        <w:tc>
          <w:tcPr>
            <w:tcW w:w="687" w:type="dxa"/>
          </w:tcPr>
          <w:p w:rsidR="00D656DD" w:rsidRPr="00D656DD" w:rsidRDefault="00D656DD" w:rsidP="00FE52E6">
            <w:pPr>
              <w:jc w:val="both"/>
              <w:rPr>
                <w:rFonts w:cs="Times New Roman"/>
                <w:sz w:val="14"/>
                <w:szCs w:val="18"/>
              </w:rPr>
            </w:pPr>
          </w:p>
        </w:tc>
        <w:tc>
          <w:tcPr>
            <w:tcW w:w="1524" w:type="dxa"/>
          </w:tcPr>
          <w:p w:rsidR="00D656DD" w:rsidRPr="0069750F" w:rsidRDefault="00D656DD" w:rsidP="00FE52E6">
            <w:pPr>
              <w:jc w:val="both"/>
              <w:rPr>
                <w:rFonts w:cs="Times New Roman"/>
                <w:sz w:val="8"/>
                <w:szCs w:val="18"/>
              </w:rPr>
            </w:pPr>
            <w:r w:rsidRPr="0069750F">
              <w:rPr>
                <w:rFonts w:cs="Times New Roman"/>
                <w:sz w:val="8"/>
                <w:szCs w:val="18"/>
              </w:rPr>
              <w:t>References</w:t>
            </w:r>
          </w:p>
        </w:tc>
      </w:tr>
      <w:tr w:rsidR="0069750F" w:rsidRPr="00D656DD" w:rsidTr="006F1EAD">
        <w:tc>
          <w:tcPr>
            <w:tcW w:w="997" w:type="dxa"/>
          </w:tcPr>
          <w:p w:rsidR="00D656DD" w:rsidRPr="00D656DD" w:rsidRDefault="00D656DD" w:rsidP="00FE52E6">
            <w:pPr>
              <w:jc w:val="both"/>
              <w:rPr>
                <w:rFonts w:cs="Times New Roman"/>
                <w:sz w:val="14"/>
                <w:szCs w:val="18"/>
              </w:rPr>
            </w:pPr>
          </w:p>
        </w:tc>
        <w:tc>
          <w:tcPr>
            <w:tcW w:w="887" w:type="dxa"/>
          </w:tcPr>
          <w:p w:rsidR="00D656DD" w:rsidRPr="00D656DD" w:rsidRDefault="00D656DD" w:rsidP="00D656DD">
            <w:pPr>
              <w:jc w:val="both"/>
              <w:rPr>
                <w:rFonts w:cs="Times New Roman"/>
                <w:sz w:val="14"/>
                <w:szCs w:val="18"/>
              </w:rPr>
            </w:pPr>
            <w:r w:rsidRPr="00D656DD">
              <w:rPr>
                <w:rFonts w:cs="Times New Roman"/>
                <w:sz w:val="14"/>
                <w:szCs w:val="18"/>
              </w:rPr>
              <w:t xml:space="preserve">37–198 </w:t>
            </w:r>
          </w:p>
          <w:p w:rsidR="00D656DD" w:rsidRPr="00D656DD" w:rsidRDefault="00D656DD" w:rsidP="00D656DD">
            <w:pPr>
              <w:jc w:val="both"/>
              <w:rPr>
                <w:rFonts w:cs="Times New Roman"/>
                <w:sz w:val="14"/>
                <w:szCs w:val="18"/>
              </w:rPr>
            </w:pPr>
          </w:p>
        </w:tc>
        <w:tc>
          <w:tcPr>
            <w:tcW w:w="910" w:type="dxa"/>
          </w:tcPr>
          <w:p w:rsidR="00D656DD" w:rsidRPr="00D656DD" w:rsidRDefault="00D656DD" w:rsidP="00D656DD">
            <w:pPr>
              <w:jc w:val="both"/>
              <w:rPr>
                <w:rFonts w:cs="Times New Roman"/>
                <w:sz w:val="14"/>
                <w:szCs w:val="18"/>
              </w:rPr>
            </w:pPr>
            <w:r w:rsidRPr="00D656DD">
              <w:rPr>
                <w:rFonts w:cs="Times New Roman"/>
                <w:sz w:val="14"/>
                <w:szCs w:val="18"/>
              </w:rPr>
              <w:t xml:space="preserve">112–210 </w:t>
            </w:r>
          </w:p>
          <w:p w:rsidR="00D656DD" w:rsidRPr="00D656DD" w:rsidRDefault="00D656DD" w:rsidP="00D656DD">
            <w:pPr>
              <w:jc w:val="both"/>
              <w:rPr>
                <w:rFonts w:cs="Times New Roman"/>
                <w:sz w:val="14"/>
                <w:szCs w:val="18"/>
              </w:rPr>
            </w:pPr>
          </w:p>
        </w:tc>
        <w:tc>
          <w:tcPr>
            <w:tcW w:w="935" w:type="dxa"/>
          </w:tcPr>
          <w:p w:rsidR="00D656DD" w:rsidRPr="00D656DD" w:rsidRDefault="00D656DD" w:rsidP="00D656DD">
            <w:pPr>
              <w:jc w:val="both"/>
              <w:rPr>
                <w:rFonts w:cs="Times New Roman"/>
                <w:sz w:val="14"/>
                <w:szCs w:val="18"/>
              </w:rPr>
            </w:pPr>
            <w:r w:rsidRPr="00D656DD">
              <w:rPr>
                <w:rFonts w:cs="Times New Roman"/>
                <w:sz w:val="14"/>
                <w:szCs w:val="18"/>
              </w:rPr>
              <w:t xml:space="preserve">72–350 </w:t>
            </w:r>
          </w:p>
          <w:p w:rsidR="00D656DD" w:rsidRPr="00D656DD" w:rsidRDefault="00D656DD" w:rsidP="00D656DD">
            <w:pPr>
              <w:jc w:val="both"/>
              <w:rPr>
                <w:rFonts w:cs="Times New Roman"/>
                <w:sz w:val="14"/>
                <w:szCs w:val="18"/>
              </w:rPr>
            </w:pPr>
          </w:p>
        </w:tc>
        <w:tc>
          <w:tcPr>
            <w:tcW w:w="885" w:type="dxa"/>
          </w:tcPr>
          <w:p w:rsidR="00D656DD" w:rsidRPr="00D656DD" w:rsidRDefault="00D656DD" w:rsidP="00D656DD">
            <w:pPr>
              <w:jc w:val="both"/>
              <w:rPr>
                <w:rFonts w:cs="Times New Roman"/>
                <w:sz w:val="14"/>
                <w:szCs w:val="18"/>
              </w:rPr>
            </w:pPr>
            <w:r w:rsidRPr="00D656DD">
              <w:rPr>
                <w:rFonts w:cs="Times New Roman"/>
                <w:sz w:val="14"/>
                <w:szCs w:val="18"/>
              </w:rPr>
              <w:t xml:space="preserve">224–466 </w:t>
            </w:r>
          </w:p>
          <w:p w:rsidR="00D656DD" w:rsidRPr="00D656DD" w:rsidRDefault="00D656DD" w:rsidP="00D656DD">
            <w:pPr>
              <w:jc w:val="both"/>
              <w:rPr>
                <w:rFonts w:cs="Times New Roman"/>
                <w:sz w:val="14"/>
                <w:szCs w:val="18"/>
              </w:rPr>
            </w:pPr>
          </w:p>
        </w:tc>
        <w:tc>
          <w:tcPr>
            <w:tcW w:w="881" w:type="dxa"/>
          </w:tcPr>
          <w:p w:rsidR="00D656DD" w:rsidRPr="00D656DD" w:rsidRDefault="00D656DD" w:rsidP="00FE52E6">
            <w:pPr>
              <w:jc w:val="both"/>
              <w:rPr>
                <w:rFonts w:cs="Times New Roman"/>
                <w:sz w:val="14"/>
                <w:szCs w:val="18"/>
              </w:rPr>
            </w:pPr>
          </w:p>
        </w:tc>
        <w:tc>
          <w:tcPr>
            <w:tcW w:w="897" w:type="dxa"/>
          </w:tcPr>
          <w:p w:rsidR="00D656DD" w:rsidRPr="00D656DD" w:rsidRDefault="00D656DD" w:rsidP="00FE52E6">
            <w:pPr>
              <w:jc w:val="both"/>
              <w:rPr>
                <w:rFonts w:cs="Times New Roman"/>
                <w:sz w:val="14"/>
                <w:szCs w:val="18"/>
              </w:rPr>
            </w:pPr>
          </w:p>
        </w:tc>
        <w:tc>
          <w:tcPr>
            <w:tcW w:w="719" w:type="dxa"/>
          </w:tcPr>
          <w:p w:rsidR="00D656DD" w:rsidRPr="00D656DD" w:rsidRDefault="00D656DD" w:rsidP="00FE52E6">
            <w:pPr>
              <w:jc w:val="both"/>
              <w:rPr>
                <w:rFonts w:cs="Times New Roman"/>
                <w:sz w:val="14"/>
                <w:szCs w:val="18"/>
              </w:rPr>
            </w:pPr>
          </w:p>
        </w:tc>
        <w:tc>
          <w:tcPr>
            <w:tcW w:w="687" w:type="dxa"/>
          </w:tcPr>
          <w:p w:rsidR="00D656DD" w:rsidRPr="00D656DD" w:rsidRDefault="00D656DD" w:rsidP="00FE52E6">
            <w:pPr>
              <w:jc w:val="both"/>
              <w:rPr>
                <w:rFonts w:cs="Times New Roman"/>
                <w:sz w:val="14"/>
                <w:szCs w:val="18"/>
              </w:rPr>
            </w:pPr>
          </w:p>
        </w:tc>
        <w:tc>
          <w:tcPr>
            <w:tcW w:w="1524" w:type="dxa"/>
          </w:tcPr>
          <w:p w:rsidR="00D656DD" w:rsidRPr="0069750F" w:rsidRDefault="00D656DD" w:rsidP="00D656DD">
            <w:pPr>
              <w:jc w:val="both"/>
              <w:rPr>
                <w:rFonts w:cs="Times New Roman"/>
                <w:sz w:val="8"/>
                <w:szCs w:val="18"/>
              </w:rPr>
            </w:pPr>
            <w:r w:rsidRPr="0069750F">
              <w:rPr>
                <w:rFonts w:cs="Times New Roman"/>
                <w:sz w:val="8"/>
                <w:szCs w:val="18"/>
              </w:rPr>
              <w:t>Cox and Gökcen, 1974</w:t>
            </w:r>
          </w:p>
          <w:p w:rsidR="00D656DD" w:rsidRPr="0069750F" w:rsidRDefault="00D656DD" w:rsidP="00D656DD">
            <w:pPr>
              <w:jc w:val="both"/>
              <w:rPr>
                <w:rFonts w:cs="Times New Roman"/>
                <w:sz w:val="8"/>
                <w:szCs w:val="18"/>
              </w:rPr>
            </w:pPr>
            <w:r w:rsidRPr="0069750F">
              <w:rPr>
                <w:rFonts w:cs="Times New Roman"/>
                <w:sz w:val="8"/>
                <w:szCs w:val="18"/>
              </w:rPr>
              <w:t>Heatley and Harris, 2009</w:t>
            </w:r>
          </w:p>
          <w:p w:rsidR="00D656DD" w:rsidRPr="0069750F" w:rsidRDefault="00D656DD" w:rsidP="00D656DD">
            <w:pPr>
              <w:jc w:val="both"/>
              <w:rPr>
                <w:rFonts w:cs="Times New Roman"/>
                <w:sz w:val="8"/>
                <w:szCs w:val="18"/>
              </w:rPr>
            </w:pPr>
            <w:r w:rsidRPr="0069750F">
              <w:rPr>
                <w:rFonts w:cs="Times New Roman"/>
                <w:sz w:val="8"/>
                <w:szCs w:val="18"/>
              </w:rPr>
              <w:t>Evans, 2009</w:t>
            </w:r>
          </w:p>
        </w:tc>
      </w:tr>
      <w:tr w:rsidR="0069750F" w:rsidRPr="00D656DD" w:rsidTr="006F1EAD">
        <w:tc>
          <w:tcPr>
            <w:tcW w:w="997" w:type="dxa"/>
          </w:tcPr>
          <w:p w:rsidR="00D656DD" w:rsidRPr="00D656DD" w:rsidRDefault="006F1EAD" w:rsidP="00D656DD">
            <w:pPr>
              <w:jc w:val="both"/>
              <w:rPr>
                <w:rFonts w:cs="Times New Roman"/>
                <w:sz w:val="14"/>
                <w:szCs w:val="18"/>
              </w:rPr>
            </w:pPr>
            <w:r>
              <w:rPr>
                <w:rFonts w:cs="Times New Roman"/>
                <w:sz w:val="14"/>
                <w:szCs w:val="18"/>
              </w:rPr>
              <w:t>Enzimler</w:t>
            </w:r>
          </w:p>
        </w:tc>
        <w:tc>
          <w:tcPr>
            <w:tcW w:w="887" w:type="dxa"/>
          </w:tcPr>
          <w:p w:rsidR="00D656DD" w:rsidRPr="00D656DD" w:rsidRDefault="00D656DD" w:rsidP="00D656DD">
            <w:pPr>
              <w:jc w:val="both"/>
              <w:rPr>
                <w:rFonts w:cs="Times New Roman"/>
                <w:sz w:val="14"/>
                <w:szCs w:val="18"/>
              </w:rPr>
            </w:pPr>
            <w:r w:rsidRPr="00D656DD">
              <w:rPr>
                <w:rFonts w:cs="Times New Roman"/>
                <w:sz w:val="14"/>
                <w:szCs w:val="18"/>
              </w:rPr>
              <w:t>ALP (IU/l)</w:t>
            </w:r>
          </w:p>
        </w:tc>
        <w:tc>
          <w:tcPr>
            <w:tcW w:w="910" w:type="dxa"/>
          </w:tcPr>
          <w:p w:rsidR="00D656DD" w:rsidRPr="00D656DD" w:rsidRDefault="00D656DD" w:rsidP="00FE52E6">
            <w:pPr>
              <w:jc w:val="both"/>
              <w:rPr>
                <w:rFonts w:cs="Times New Roman"/>
                <w:sz w:val="14"/>
                <w:szCs w:val="18"/>
              </w:rPr>
            </w:pPr>
            <w:r w:rsidRPr="00D656DD">
              <w:rPr>
                <w:rFonts w:cs="Times New Roman"/>
                <w:sz w:val="14"/>
                <w:szCs w:val="18"/>
              </w:rPr>
              <w:t>ALT (IU/l)</w:t>
            </w:r>
          </w:p>
        </w:tc>
        <w:tc>
          <w:tcPr>
            <w:tcW w:w="935" w:type="dxa"/>
          </w:tcPr>
          <w:p w:rsidR="00D656DD" w:rsidRPr="00D656DD" w:rsidRDefault="00D656DD" w:rsidP="00FE52E6">
            <w:pPr>
              <w:jc w:val="both"/>
              <w:rPr>
                <w:rFonts w:cs="Times New Roman"/>
                <w:sz w:val="14"/>
                <w:szCs w:val="18"/>
              </w:rPr>
            </w:pPr>
            <w:r w:rsidRPr="00D656DD">
              <w:rPr>
                <w:rFonts w:cs="Times New Roman"/>
                <w:sz w:val="14"/>
                <w:szCs w:val="18"/>
              </w:rPr>
              <w:t>AST (IU/l)</w:t>
            </w:r>
          </w:p>
        </w:tc>
        <w:tc>
          <w:tcPr>
            <w:tcW w:w="885" w:type="dxa"/>
          </w:tcPr>
          <w:p w:rsidR="00D656DD" w:rsidRPr="00D656DD" w:rsidRDefault="00D656DD" w:rsidP="00FE52E6">
            <w:pPr>
              <w:jc w:val="both"/>
              <w:rPr>
                <w:rFonts w:cs="Times New Roman"/>
                <w:sz w:val="14"/>
                <w:szCs w:val="18"/>
              </w:rPr>
            </w:pPr>
            <w:r w:rsidRPr="00D656DD">
              <w:rPr>
                <w:rFonts w:cs="Times New Roman"/>
                <w:sz w:val="14"/>
                <w:szCs w:val="18"/>
              </w:rPr>
              <w:t>LDH (IU/l)</w:t>
            </w:r>
          </w:p>
        </w:tc>
        <w:tc>
          <w:tcPr>
            <w:tcW w:w="881" w:type="dxa"/>
          </w:tcPr>
          <w:p w:rsidR="00D656DD" w:rsidRPr="00D656DD" w:rsidRDefault="00D656DD" w:rsidP="00FE52E6">
            <w:pPr>
              <w:jc w:val="both"/>
              <w:rPr>
                <w:rFonts w:cs="Times New Roman"/>
                <w:sz w:val="14"/>
                <w:szCs w:val="18"/>
              </w:rPr>
            </w:pPr>
            <w:r w:rsidRPr="00D656DD">
              <w:rPr>
                <w:rFonts w:cs="Times New Roman"/>
                <w:sz w:val="14"/>
                <w:szCs w:val="18"/>
              </w:rPr>
              <w:t>CK (IU/l)</w:t>
            </w:r>
          </w:p>
        </w:tc>
        <w:tc>
          <w:tcPr>
            <w:tcW w:w="897" w:type="dxa"/>
          </w:tcPr>
          <w:p w:rsidR="00D656DD" w:rsidRPr="00D656DD" w:rsidRDefault="00D656DD" w:rsidP="00FE52E6">
            <w:pPr>
              <w:jc w:val="both"/>
              <w:rPr>
                <w:rFonts w:cs="Times New Roman"/>
                <w:sz w:val="14"/>
                <w:szCs w:val="18"/>
              </w:rPr>
            </w:pPr>
            <w:r w:rsidRPr="00D656DD">
              <w:rPr>
                <w:rFonts w:cs="Times New Roman"/>
                <w:sz w:val="14"/>
                <w:szCs w:val="18"/>
              </w:rPr>
              <w:t>SDH (IU/l)</w:t>
            </w:r>
          </w:p>
        </w:tc>
        <w:tc>
          <w:tcPr>
            <w:tcW w:w="719" w:type="dxa"/>
          </w:tcPr>
          <w:p w:rsidR="00D656DD" w:rsidRPr="00D656DD" w:rsidRDefault="00D656DD" w:rsidP="00FE52E6">
            <w:pPr>
              <w:jc w:val="both"/>
              <w:rPr>
                <w:rFonts w:cs="Times New Roman"/>
                <w:sz w:val="14"/>
                <w:szCs w:val="18"/>
              </w:rPr>
            </w:pPr>
            <w:r w:rsidRPr="00D656DD">
              <w:rPr>
                <w:rFonts w:cs="Times New Roman"/>
                <w:sz w:val="14"/>
                <w:szCs w:val="18"/>
              </w:rPr>
              <w:t>Amylase (IU/l)</w:t>
            </w:r>
          </w:p>
        </w:tc>
        <w:tc>
          <w:tcPr>
            <w:tcW w:w="687" w:type="dxa"/>
          </w:tcPr>
          <w:p w:rsidR="00D656DD" w:rsidRPr="00D656DD" w:rsidRDefault="00D656DD" w:rsidP="00FE52E6">
            <w:pPr>
              <w:jc w:val="both"/>
              <w:rPr>
                <w:rFonts w:cs="Times New Roman"/>
                <w:sz w:val="14"/>
                <w:szCs w:val="18"/>
              </w:rPr>
            </w:pPr>
            <w:r w:rsidRPr="00D656DD">
              <w:rPr>
                <w:rFonts w:cs="Times New Roman"/>
                <w:sz w:val="14"/>
                <w:szCs w:val="18"/>
              </w:rPr>
              <w:t>GDH (IU/l)</w:t>
            </w:r>
          </w:p>
        </w:tc>
        <w:tc>
          <w:tcPr>
            <w:tcW w:w="1524" w:type="dxa"/>
          </w:tcPr>
          <w:p w:rsidR="00D656DD" w:rsidRPr="0069750F" w:rsidRDefault="00D656DD" w:rsidP="00FE52E6">
            <w:pPr>
              <w:jc w:val="both"/>
              <w:rPr>
                <w:rFonts w:cs="Times New Roman"/>
                <w:sz w:val="8"/>
                <w:szCs w:val="18"/>
              </w:rPr>
            </w:pPr>
            <w:r w:rsidRPr="0069750F">
              <w:rPr>
                <w:rFonts w:cs="Times New Roman"/>
                <w:sz w:val="8"/>
                <w:szCs w:val="18"/>
              </w:rPr>
              <w:t>References</w:t>
            </w:r>
          </w:p>
        </w:tc>
      </w:tr>
      <w:tr w:rsidR="0069750F" w:rsidRPr="00D656DD" w:rsidTr="006F1EAD">
        <w:tc>
          <w:tcPr>
            <w:tcW w:w="997" w:type="dxa"/>
          </w:tcPr>
          <w:p w:rsidR="006F1EAD" w:rsidRDefault="006F1EAD" w:rsidP="00D656DD">
            <w:pPr>
              <w:jc w:val="both"/>
              <w:rPr>
                <w:rFonts w:cs="Times New Roman"/>
                <w:sz w:val="14"/>
                <w:szCs w:val="18"/>
              </w:rPr>
            </w:pPr>
          </w:p>
        </w:tc>
        <w:tc>
          <w:tcPr>
            <w:tcW w:w="887" w:type="dxa"/>
          </w:tcPr>
          <w:p w:rsidR="006F1EAD" w:rsidRPr="00D656DD" w:rsidRDefault="006F1EAD" w:rsidP="006F1EAD">
            <w:pPr>
              <w:jc w:val="both"/>
              <w:rPr>
                <w:rFonts w:cs="Times New Roman"/>
                <w:sz w:val="14"/>
                <w:szCs w:val="18"/>
              </w:rPr>
            </w:pPr>
            <w:r w:rsidRPr="006F1EAD">
              <w:rPr>
                <w:rFonts w:cs="Times New Roman"/>
                <w:sz w:val="14"/>
                <w:szCs w:val="18"/>
              </w:rPr>
              <w:t xml:space="preserve">50–186 </w:t>
            </w:r>
          </w:p>
          <w:p w:rsidR="006F1EAD" w:rsidRPr="00D656DD" w:rsidRDefault="006F1EAD" w:rsidP="006F1EAD">
            <w:pPr>
              <w:jc w:val="both"/>
              <w:rPr>
                <w:rFonts w:cs="Times New Roman"/>
                <w:sz w:val="14"/>
                <w:szCs w:val="18"/>
              </w:rPr>
            </w:pPr>
          </w:p>
        </w:tc>
        <w:tc>
          <w:tcPr>
            <w:tcW w:w="910" w:type="dxa"/>
          </w:tcPr>
          <w:p w:rsidR="006F1EAD" w:rsidRPr="00D656DD" w:rsidRDefault="006F1EAD" w:rsidP="00FE52E6">
            <w:pPr>
              <w:jc w:val="both"/>
              <w:rPr>
                <w:rFonts w:cs="Times New Roman"/>
                <w:sz w:val="14"/>
                <w:szCs w:val="18"/>
              </w:rPr>
            </w:pPr>
            <w:r w:rsidRPr="006F1EAD">
              <w:rPr>
                <w:rFonts w:cs="Times New Roman"/>
                <w:sz w:val="14"/>
                <w:szCs w:val="18"/>
              </w:rPr>
              <w:t>20–128</w:t>
            </w:r>
          </w:p>
        </w:tc>
        <w:tc>
          <w:tcPr>
            <w:tcW w:w="935" w:type="dxa"/>
          </w:tcPr>
          <w:p w:rsidR="006F1EAD" w:rsidRPr="00D656DD" w:rsidRDefault="006F1EAD" w:rsidP="00FE52E6">
            <w:pPr>
              <w:jc w:val="both"/>
              <w:rPr>
                <w:rFonts w:cs="Times New Roman"/>
                <w:sz w:val="14"/>
                <w:szCs w:val="18"/>
              </w:rPr>
            </w:pPr>
            <w:r w:rsidRPr="006F1EAD">
              <w:rPr>
                <w:rFonts w:cs="Times New Roman"/>
                <w:sz w:val="14"/>
                <w:szCs w:val="18"/>
              </w:rPr>
              <w:t>20–150</w:t>
            </w:r>
          </w:p>
        </w:tc>
        <w:tc>
          <w:tcPr>
            <w:tcW w:w="885" w:type="dxa"/>
          </w:tcPr>
          <w:p w:rsidR="006F1EAD" w:rsidRPr="00D656DD" w:rsidRDefault="006F1EAD" w:rsidP="00FE52E6">
            <w:pPr>
              <w:jc w:val="both"/>
              <w:rPr>
                <w:rFonts w:cs="Times New Roman"/>
                <w:sz w:val="14"/>
                <w:szCs w:val="18"/>
              </w:rPr>
            </w:pPr>
            <w:r w:rsidRPr="006F1EAD">
              <w:rPr>
                <w:rFonts w:cs="Times New Roman"/>
                <w:sz w:val="14"/>
                <w:szCs w:val="18"/>
              </w:rPr>
              <w:t>100–300</w:t>
            </w:r>
          </w:p>
        </w:tc>
        <w:tc>
          <w:tcPr>
            <w:tcW w:w="881" w:type="dxa"/>
          </w:tcPr>
          <w:p w:rsidR="006F1EAD" w:rsidRPr="00D656DD" w:rsidRDefault="006F1EAD" w:rsidP="00FE52E6">
            <w:pPr>
              <w:jc w:val="both"/>
              <w:rPr>
                <w:rFonts w:cs="Times New Roman"/>
                <w:sz w:val="14"/>
                <w:szCs w:val="18"/>
              </w:rPr>
            </w:pPr>
            <w:r w:rsidRPr="006F1EAD">
              <w:rPr>
                <w:rFonts w:cs="Times New Roman"/>
                <w:sz w:val="14"/>
                <w:szCs w:val="18"/>
              </w:rPr>
              <w:t>23</w:t>
            </w:r>
          </w:p>
        </w:tc>
        <w:tc>
          <w:tcPr>
            <w:tcW w:w="897" w:type="dxa"/>
          </w:tcPr>
          <w:p w:rsidR="006F1EAD" w:rsidRPr="00D656DD" w:rsidRDefault="006F1EAD" w:rsidP="00FE52E6">
            <w:pPr>
              <w:jc w:val="both"/>
              <w:rPr>
                <w:rFonts w:cs="Times New Roman"/>
                <w:sz w:val="14"/>
                <w:szCs w:val="18"/>
              </w:rPr>
            </w:pPr>
            <w:r w:rsidRPr="006F1EAD">
              <w:rPr>
                <w:rFonts w:cs="Times New Roman"/>
                <w:sz w:val="14"/>
                <w:szCs w:val="18"/>
              </w:rPr>
              <w:t>N/A</w:t>
            </w:r>
          </w:p>
        </w:tc>
        <w:tc>
          <w:tcPr>
            <w:tcW w:w="719" w:type="dxa"/>
          </w:tcPr>
          <w:p w:rsidR="006F1EAD" w:rsidRPr="00D656DD" w:rsidRDefault="006F1EAD" w:rsidP="00FE52E6">
            <w:pPr>
              <w:jc w:val="both"/>
              <w:rPr>
                <w:rFonts w:cs="Times New Roman"/>
                <w:sz w:val="14"/>
                <w:szCs w:val="18"/>
              </w:rPr>
            </w:pPr>
            <w:r w:rsidRPr="006F1EAD">
              <w:rPr>
                <w:rFonts w:cs="Times New Roman"/>
                <w:sz w:val="14"/>
                <w:szCs w:val="18"/>
              </w:rPr>
              <w:t>154–196</w:t>
            </w:r>
          </w:p>
        </w:tc>
        <w:tc>
          <w:tcPr>
            <w:tcW w:w="687" w:type="dxa"/>
          </w:tcPr>
          <w:p w:rsidR="006F1EAD" w:rsidRPr="00D656DD" w:rsidRDefault="006F1EAD" w:rsidP="00FE52E6">
            <w:pPr>
              <w:jc w:val="both"/>
              <w:rPr>
                <w:rFonts w:cs="Times New Roman"/>
                <w:sz w:val="14"/>
                <w:szCs w:val="18"/>
              </w:rPr>
            </w:pPr>
            <w:r w:rsidRPr="006F1EAD">
              <w:rPr>
                <w:rFonts w:cs="Times New Roman"/>
                <w:sz w:val="14"/>
                <w:szCs w:val="18"/>
              </w:rPr>
              <w:t>N/A</w:t>
            </w:r>
          </w:p>
        </w:tc>
        <w:tc>
          <w:tcPr>
            <w:tcW w:w="1524" w:type="dxa"/>
          </w:tcPr>
          <w:p w:rsidR="006F1EAD" w:rsidRPr="0069750F" w:rsidRDefault="006F1EAD" w:rsidP="006F1EAD">
            <w:pPr>
              <w:jc w:val="both"/>
              <w:rPr>
                <w:rFonts w:cs="Times New Roman"/>
                <w:sz w:val="8"/>
                <w:szCs w:val="18"/>
              </w:rPr>
            </w:pPr>
            <w:r w:rsidRPr="0069750F">
              <w:rPr>
                <w:rFonts w:cs="Times New Roman"/>
                <w:sz w:val="8"/>
                <w:szCs w:val="18"/>
              </w:rPr>
              <w:t>Mitruka and Rawnsley, 1977</w:t>
            </w:r>
          </w:p>
          <w:p w:rsidR="006F1EAD" w:rsidRPr="0069750F" w:rsidRDefault="006F1EAD" w:rsidP="006F1EAD">
            <w:pPr>
              <w:jc w:val="both"/>
              <w:rPr>
                <w:rFonts w:cs="Times New Roman"/>
                <w:sz w:val="8"/>
                <w:szCs w:val="18"/>
              </w:rPr>
            </w:pPr>
            <w:r w:rsidRPr="0069750F">
              <w:rPr>
                <w:rFonts w:cs="Times New Roman"/>
                <w:sz w:val="8"/>
                <w:szCs w:val="18"/>
              </w:rPr>
              <w:t>Evans, 2009</w:t>
            </w:r>
          </w:p>
          <w:p w:rsidR="006F1EAD" w:rsidRPr="0069750F" w:rsidRDefault="006F1EAD" w:rsidP="006F1EAD">
            <w:pPr>
              <w:jc w:val="both"/>
              <w:rPr>
                <w:rFonts w:cs="Times New Roman"/>
                <w:sz w:val="8"/>
                <w:szCs w:val="18"/>
              </w:rPr>
            </w:pPr>
            <w:r w:rsidRPr="0069750F">
              <w:rPr>
                <w:rFonts w:cs="Times New Roman"/>
                <w:sz w:val="8"/>
                <w:szCs w:val="18"/>
              </w:rPr>
              <w:t>Heatley and Harris, 2009</w:t>
            </w:r>
          </w:p>
        </w:tc>
      </w:tr>
      <w:tr w:rsidR="0069750F" w:rsidRPr="00D656DD" w:rsidTr="006F1EAD">
        <w:tc>
          <w:tcPr>
            <w:tcW w:w="997" w:type="dxa"/>
          </w:tcPr>
          <w:p w:rsidR="006F1EAD" w:rsidRPr="006F1EAD" w:rsidRDefault="006F1EAD" w:rsidP="006F1EAD">
            <w:pPr>
              <w:jc w:val="both"/>
              <w:rPr>
                <w:rFonts w:cs="Times New Roman"/>
                <w:sz w:val="14"/>
                <w:szCs w:val="18"/>
              </w:rPr>
            </w:pPr>
            <w:r w:rsidRPr="006F1EAD">
              <w:rPr>
                <w:rFonts w:cs="Times New Roman"/>
                <w:sz w:val="14"/>
                <w:szCs w:val="18"/>
              </w:rPr>
              <w:t>Cortisol</w:t>
            </w:r>
          </w:p>
          <w:p w:rsidR="006F1EAD" w:rsidRPr="006F1EAD" w:rsidRDefault="006F1EAD" w:rsidP="006F1EAD">
            <w:pPr>
              <w:jc w:val="both"/>
              <w:rPr>
                <w:rFonts w:cs="Times New Roman"/>
                <w:sz w:val="14"/>
                <w:szCs w:val="18"/>
              </w:rPr>
            </w:pPr>
            <w:r w:rsidRPr="006F1EAD">
              <w:rPr>
                <w:rFonts w:cs="Times New Roman"/>
                <w:sz w:val="14"/>
                <w:szCs w:val="18"/>
              </w:rPr>
              <w:t>(μg/dl)</w:t>
            </w:r>
            <w:r>
              <w:rPr>
                <w:rFonts w:cs="Times New Roman"/>
                <w:sz w:val="14"/>
                <w:szCs w:val="18"/>
              </w:rPr>
              <w:t>/</w:t>
            </w:r>
          </w:p>
          <w:p w:rsidR="006F1EAD" w:rsidRPr="006F1EAD" w:rsidRDefault="006F1EAD" w:rsidP="006F1EAD">
            <w:pPr>
              <w:jc w:val="both"/>
              <w:rPr>
                <w:rFonts w:cs="Times New Roman"/>
                <w:sz w:val="14"/>
                <w:szCs w:val="18"/>
              </w:rPr>
            </w:pPr>
            <w:r w:rsidRPr="006F1EAD">
              <w:rPr>
                <w:rFonts w:cs="Times New Roman"/>
                <w:sz w:val="14"/>
                <w:szCs w:val="18"/>
              </w:rPr>
              <w:t>C’sterone</w:t>
            </w:r>
          </w:p>
          <w:p w:rsidR="006F1EAD" w:rsidRPr="006F1EAD" w:rsidRDefault="006F1EAD" w:rsidP="006F1EAD">
            <w:pPr>
              <w:jc w:val="both"/>
              <w:rPr>
                <w:rFonts w:cs="Times New Roman"/>
                <w:sz w:val="14"/>
                <w:szCs w:val="18"/>
              </w:rPr>
            </w:pPr>
            <w:r w:rsidRPr="006F1EAD">
              <w:rPr>
                <w:rFonts w:cs="Times New Roman"/>
                <w:sz w:val="14"/>
                <w:szCs w:val="18"/>
              </w:rPr>
              <w:t xml:space="preserve">(μg/dl) </w:t>
            </w:r>
          </w:p>
          <w:p w:rsidR="006F1EAD" w:rsidRDefault="006F1EAD" w:rsidP="006F1EAD">
            <w:pPr>
              <w:jc w:val="both"/>
              <w:rPr>
                <w:rFonts w:cs="Times New Roman"/>
                <w:sz w:val="14"/>
                <w:szCs w:val="18"/>
              </w:rPr>
            </w:pPr>
          </w:p>
        </w:tc>
        <w:tc>
          <w:tcPr>
            <w:tcW w:w="887" w:type="dxa"/>
          </w:tcPr>
          <w:p w:rsidR="006F1EAD" w:rsidRPr="00D656DD" w:rsidRDefault="006F1EAD" w:rsidP="00D656DD">
            <w:pPr>
              <w:jc w:val="both"/>
              <w:rPr>
                <w:rFonts w:cs="Times New Roman"/>
                <w:sz w:val="14"/>
                <w:szCs w:val="18"/>
              </w:rPr>
            </w:pPr>
            <w:r w:rsidRPr="006F1EAD">
              <w:rPr>
                <w:rFonts w:cs="Times New Roman"/>
                <w:sz w:val="14"/>
                <w:szCs w:val="18"/>
              </w:rPr>
              <w:t>T4 (ug/dl)</w:t>
            </w:r>
            <w:r>
              <w:rPr>
                <w:rFonts w:cs="Times New Roman"/>
                <w:sz w:val="14"/>
                <w:szCs w:val="18"/>
              </w:rPr>
              <w:t>/</w:t>
            </w:r>
            <w:r w:rsidRPr="006F1EAD">
              <w:rPr>
                <w:rFonts w:cs="Times New Roman"/>
                <w:sz w:val="14"/>
                <w:szCs w:val="18"/>
              </w:rPr>
              <w:t xml:space="preserve"> T3 (ng/dl)</w:t>
            </w:r>
          </w:p>
        </w:tc>
        <w:tc>
          <w:tcPr>
            <w:tcW w:w="910" w:type="dxa"/>
          </w:tcPr>
          <w:p w:rsidR="006F1EAD" w:rsidRPr="00D656DD" w:rsidRDefault="006F1EAD" w:rsidP="00FE52E6">
            <w:pPr>
              <w:jc w:val="both"/>
              <w:rPr>
                <w:rFonts w:cs="Times New Roman"/>
                <w:sz w:val="14"/>
                <w:szCs w:val="18"/>
              </w:rPr>
            </w:pPr>
            <w:r w:rsidRPr="006F1EAD">
              <w:rPr>
                <w:rFonts w:cs="Times New Roman"/>
                <w:sz w:val="14"/>
                <w:szCs w:val="18"/>
              </w:rPr>
              <w:t>LH (ng/ml)</w:t>
            </w:r>
          </w:p>
        </w:tc>
        <w:tc>
          <w:tcPr>
            <w:tcW w:w="935" w:type="dxa"/>
          </w:tcPr>
          <w:p w:rsidR="006F1EAD" w:rsidRPr="006F1EAD" w:rsidRDefault="006F1EAD" w:rsidP="006F1EAD">
            <w:pPr>
              <w:jc w:val="both"/>
              <w:rPr>
                <w:rFonts w:cs="Times New Roman"/>
                <w:sz w:val="14"/>
                <w:szCs w:val="18"/>
              </w:rPr>
            </w:pPr>
            <w:r w:rsidRPr="006F1EAD">
              <w:rPr>
                <w:rFonts w:cs="Times New Roman"/>
                <w:sz w:val="14"/>
                <w:szCs w:val="18"/>
              </w:rPr>
              <w:t>FSH</w:t>
            </w:r>
          </w:p>
          <w:p w:rsidR="006F1EAD" w:rsidRPr="006F1EAD" w:rsidRDefault="006F1EAD" w:rsidP="006F1EAD">
            <w:pPr>
              <w:jc w:val="both"/>
              <w:rPr>
                <w:rFonts w:cs="Times New Roman"/>
                <w:sz w:val="14"/>
                <w:szCs w:val="18"/>
              </w:rPr>
            </w:pPr>
            <w:r w:rsidRPr="006F1EAD">
              <w:rPr>
                <w:rFonts w:cs="Times New Roman"/>
                <w:sz w:val="14"/>
                <w:szCs w:val="18"/>
              </w:rPr>
              <w:t>(ng/ml)</w:t>
            </w:r>
          </w:p>
          <w:p w:rsidR="006F1EAD" w:rsidRPr="00D656DD" w:rsidRDefault="006F1EAD" w:rsidP="00FE52E6">
            <w:pPr>
              <w:jc w:val="both"/>
              <w:rPr>
                <w:rFonts w:cs="Times New Roman"/>
                <w:sz w:val="14"/>
                <w:szCs w:val="18"/>
              </w:rPr>
            </w:pPr>
          </w:p>
        </w:tc>
        <w:tc>
          <w:tcPr>
            <w:tcW w:w="885" w:type="dxa"/>
          </w:tcPr>
          <w:p w:rsidR="006F1EAD" w:rsidRPr="006F1EAD" w:rsidRDefault="006F1EAD" w:rsidP="006F1EAD">
            <w:pPr>
              <w:jc w:val="both"/>
              <w:rPr>
                <w:rFonts w:cs="Times New Roman"/>
                <w:sz w:val="14"/>
                <w:szCs w:val="18"/>
              </w:rPr>
            </w:pPr>
            <w:r w:rsidRPr="006F1EAD">
              <w:rPr>
                <w:rFonts w:cs="Times New Roman"/>
                <w:sz w:val="14"/>
                <w:szCs w:val="18"/>
              </w:rPr>
              <w:t>Estradiol</w:t>
            </w:r>
          </w:p>
          <w:p w:rsidR="006F1EAD" w:rsidRPr="006F1EAD" w:rsidRDefault="006F1EAD" w:rsidP="006F1EAD">
            <w:pPr>
              <w:jc w:val="both"/>
              <w:rPr>
                <w:rFonts w:cs="Times New Roman"/>
                <w:sz w:val="14"/>
                <w:szCs w:val="18"/>
              </w:rPr>
            </w:pPr>
            <w:r w:rsidRPr="006F1EAD">
              <w:rPr>
                <w:rFonts w:cs="Times New Roman"/>
                <w:sz w:val="14"/>
                <w:szCs w:val="18"/>
              </w:rPr>
              <w:t>(pg/ml)</w:t>
            </w:r>
          </w:p>
          <w:p w:rsidR="006F1EAD" w:rsidRPr="00D656DD" w:rsidRDefault="006F1EAD" w:rsidP="00FE52E6">
            <w:pPr>
              <w:jc w:val="both"/>
              <w:rPr>
                <w:rFonts w:cs="Times New Roman"/>
                <w:sz w:val="14"/>
                <w:szCs w:val="18"/>
              </w:rPr>
            </w:pPr>
          </w:p>
        </w:tc>
        <w:tc>
          <w:tcPr>
            <w:tcW w:w="881" w:type="dxa"/>
          </w:tcPr>
          <w:p w:rsidR="006F1EAD" w:rsidRPr="006F1EAD" w:rsidRDefault="006F1EAD" w:rsidP="006F1EAD">
            <w:pPr>
              <w:jc w:val="both"/>
              <w:rPr>
                <w:rFonts w:cs="Times New Roman"/>
                <w:sz w:val="14"/>
                <w:szCs w:val="18"/>
              </w:rPr>
            </w:pPr>
            <w:r w:rsidRPr="006F1EAD">
              <w:rPr>
                <w:rFonts w:cs="Times New Roman"/>
                <w:sz w:val="14"/>
                <w:szCs w:val="18"/>
              </w:rPr>
              <w:t>Progest</w:t>
            </w:r>
          </w:p>
          <w:p w:rsidR="006F1EAD" w:rsidRPr="006F1EAD" w:rsidRDefault="006F1EAD" w:rsidP="006F1EAD">
            <w:pPr>
              <w:jc w:val="both"/>
              <w:rPr>
                <w:rFonts w:cs="Times New Roman"/>
                <w:sz w:val="14"/>
                <w:szCs w:val="18"/>
              </w:rPr>
            </w:pPr>
            <w:r w:rsidRPr="006F1EAD">
              <w:rPr>
                <w:rFonts w:cs="Times New Roman"/>
                <w:sz w:val="14"/>
                <w:szCs w:val="18"/>
              </w:rPr>
              <w:t>(ng/ml)</w:t>
            </w:r>
          </w:p>
          <w:p w:rsidR="006F1EAD" w:rsidRPr="00D656DD" w:rsidRDefault="006F1EAD" w:rsidP="00FE52E6">
            <w:pPr>
              <w:jc w:val="both"/>
              <w:rPr>
                <w:rFonts w:cs="Times New Roman"/>
                <w:sz w:val="14"/>
                <w:szCs w:val="18"/>
              </w:rPr>
            </w:pPr>
          </w:p>
        </w:tc>
        <w:tc>
          <w:tcPr>
            <w:tcW w:w="897" w:type="dxa"/>
          </w:tcPr>
          <w:p w:rsidR="006F1EAD" w:rsidRPr="006F1EAD" w:rsidRDefault="006F1EAD" w:rsidP="006F1EAD">
            <w:pPr>
              <w:jc w:val="both"/>
              <w:rPr>
                <w:rFonts w:cs="Times New Roman"/>
                <w:sz w:val="14"/>
                <w:szCs w:val="18"/>
              </w:rPr>
            </w:pPr>
            <w:r w:rsidRPr="006F1EAD">
              <w:rPr>
                <w:rFonts w:cs="Times New Roman"/>
                <w:sz w:val="14"/>
                <w:szCs w:val="18"/>
              </w:rPr>
              <w:t>Prolactin</w:t>
            </w:r>
          </w:p>
          <w:p w:rsidR="006F1EAD" w:rsidRPr="006F1EAD" w:rsidRDefault="006F1EAD" w:rsidP="006F1EAD">
            <w:pPr>
              <w:jc w:val="both"/>
              <w:rPr>
                <w:rFonts w:cs="Times New Roman"/>
                <w:sz w:val="14"/>
                <w:szCs w:val="18"/>
              </w:rPr>
            </w:pPr>
            <w:r w:rsidRPr="006F1EAD">
              <w:rPr>
                <w:rFonts w:cs="Times New Roman"/>
                <w:sz w:val="14"/>
                <w:szCs w:val="18"/>
              </w:rPr>
              <w:t>(ng/ml)</w:t>
            </w:r>
          </w:p>
          <w:p w:rsidR="006F1EAD" w:rsidRPr="00D656DD" w:rsidRDefault="006F1EAD" w:rsidP="00FE52E6">
            <w:pPr>
              <w:jc w:val="both"/>
              <w:rPr>
                <w:rFonts w:cs="Times New Roman"/>
                <w:sz w:val="14"/>
                <w:szCs w:val="18"/>
              </w:rPr>
            </w:pPr>
          </w:p>
        </w:tc>
        <w:tc>
          <w:tcPr>
            <w:tcW w:w="719" w:type="dxa"/>
          </w:tcPr>
          <w:p w:rsidR="006F1EAD" w:rsidRPr="006F1EAD" w:rsidRDefault="006F1EAD" w:rsidP="006F1EAD">
            <w:pPr>
              <w:jc w:val="both"/>
              <w:rPr>
                <w:rFonts w:cs="Times New Roman"/>
                <w:sz w:val="14"/>
                <w:szCs w:val="18"/>
              </w:rPr>
            </w:pPr>
            <w:r w:rsidRPr="006F1EAD">
              <w:rPr>
                <w:rFonts w:cs="Times New Roman"/>
                <w:sz w:val="14"/>
                <w:szCs w:val="18"/>
              </w:rPr>
              <w:t>Oxytocin</w:t>
            </w:r>
          </w:p>
          <w:p w:rsidR="006F1EAD" w:rsidRPr="006F1EAD" w:rsidRDefault="006F1EAD" w:rsidP="006F1EAD">
            <w:pPr>
              <w:jc w:val="both"/>
              <w:rPr>
                <w:rFonts w:cs="Times New Roman"/>
                <w:sz w:val="14"/>
                <w:szCs w:val="18"/>
              </w:rPr>
            </w:pPr>
            <w:r w:rsidRPr="006F1EAD">
              <w:rPr>
                <w:rFonts w:cs="Times New Roman"/>
                <w:sz w:val="14"/>
                <w:szCs w:val="18"/>
              </w:rPr>
              <w:t>(ng/m)l</w:t>
            </w:r>
          </w:p>
          <w:p w:rsidR="006F1EAD" w:rsidRPr="00D656DD" w:rsidRDefault="006F1EAD" w:rsidP="00FE52E6">
            <w:pPr>
              <w:jc w:val="both"/>
              <w:rPr>
                <w:rFonts w:cs="Times New Roman"/>
                <w:sz w:val="14"/>
                <w:szCs w:val="18"/>
              </w:rPr>
            </w:pPr>
          </w:p>
        </w:tc>
        <w:tc>
          <w:tcPr>
            <w:tcW w:w="687" w:type="dxa"/>
          </w:tcPr>
          <w:p w:rsidR="006F1EAD" w:rsidRPr="006F1EAD" w:rsidRDefault="006F1EAD" w:rsidP="006F1EAD">
            <w:pPr>
              <w:jc w:val="both"/>
              <w:rPr>
                <w:rFonts w:cs="Times New Roman"/>
                <w:sz w:val="14"/>
                <w:szCs w:val="18"/>
              </w:rPr>
            </w:pPr>
            <w:r w:rsidRPr="006F1EAD">
              <w:rPr>
                <w:rFonts w:cs="Times New Roman"/>
                <w:sz w:val="14"/>
                <w:szCs w:val="18"/>
              </w:rPr>
              <w:t>Testost</w:t>
            </w:r>
          </w:p>
          <w:p w:rsidR="006F1EAD" w:rsidRPr="00D656DD" w:rsidRDefault="006F1EAD" w:rsidP="006F1EAD">
            <w:pPr>
              <w:jc w:val="both"/>
              <w:rPr>
                <w:rFonts w:cs="Times New Roman"/>
                <w:sz w:val="14"/>
                <w:szCs w:val="18"/>
              </w:rPr>
            </w:pPr>
            <w:r w:rsidRPr="006F1EAD">
              <w:rPr>
                <w:rFonts w:cs="Times New Roman"/>
                <w:sz w:val="14"/>
                <w:szCs w:val="18"/>
              </w:rPr>
              <w:t>(pg/ml)</w:t>
            </w:r>
          </w:p>
        </w:tc>
        <w:tc>
          <w:tcPr>
            <w:tcW w:w="1524" w:type="dxa"/>
          </w:tcPr>
          <w:p w:rsidR="006F1EAD" w:rsidRPr="0069750F" w:rsidRDefault="006F1EAD" w:rsidP="00FE52E6">
            <w:pPr>
              <w:jc w:val="both"/>
              <w:rPr>
                <w:rFonts w:cs="Times New Roman"/>
                <w:sz w:val="8"/>
                <w:szCs w:val="18"/>
              </w:rPr>
            </w:pPr>
            <w:r w:rsidRPr="0069750F">
              <w:rPr>
                <w:rFonts w:cs="Times New Roman"/>
                <w:sz w:val="8"/>
                <w:szCs w:val="18"/>
              </w:rPr>
              <w:t>References</w:t>
            </w:r>
          </w:p>
        </w:tc>
      </w:tr>
      <w:tr w:rsidR="0069750F" w:rsidRPr="00D656DD" w:rsidTr="006F1EAD">
        <w:tc>
          <w:tcPr>
            <w:tcW w:w="997" w:type="dxa"/>
          </w:tcPr>
          <w:p w:rsidR="006F1EAD" w:rsidRDefault="006F1EAD" w:rsidP="006F1EAD">
            <w:pPr>
              <w:jc w:val="both"/>
              <w:rPr>
                <w:rFonts w:cs="Times New Roman"/>
                <w:sz w:val="14"/>
                <w:szCs w:val="18"/>
              </w:rPr>
            </w:pPr>
            <w:r w:rsidRPr="006F1EAD">
              <w:rPr>
                <w:rFonts w:cs="Times New Roman"/>
                <w:sz w:val="14"/>
                <w:szCs w:val="18"/>
              </w:rPr>
              <w:t>2.3–</w:t>
            </w:r>
            <w:proofErr w:type="gramStart"/>
            <w:r w:rsidRPr="006F1EAD">
              <w:rPr>
                <w:rFonts w:cs="Times New Roman"/>
                <w:sz w:val="14"/>
                <w:szCs w:val="18"/>
              </w:rPr>
              <w:t>3.2</w:t>
            </w:r>
            <w:proofErr w:type="gramEnd"/>
            <w:r>
              <w:rPr>
                <w:rFonts w:cs="Times New Roman"/>
                <w:sz w:val="14"/>
                <w:szCs w:val="18"/>
              </w:rPr>
              <w:t xml:space="preserve">/ </w:t>
            </w:r>
            <w:r w:rsidRPr="006F1EAD">
              <w:rPr>
                <w:rFonts w:cs="Times New Roman"/>
                <w:sz w:val="14"/>
                <w:szCs w:val="18"/>
              </w:rPr>
              <w:t xml:space="preserve"> 5.5–9.3 </w:t>
            </w:r>
          </w:p>
          <w:p w:rsidR="006F1EAD" w:rsidRDefault="006F1EAD" w:rsidP="006F1EAD">
            <w:pPr>
              <w:jc w:val="both"/>
              <w:rPr>
                <w:rFonts w:cs="Times New Roman"/>
                <w:sz w:val="14"/>
                <w:szCs w:val="18"/>
              </w:rPr>
            </w:pPr>
          </w:p>
        </w:tc>
        <w:tc>
          <w:tcPr>
            <w:tcW w:w="887" w:type="dxa"/>
          </w:tcPr>
          <w:p w:rsidR="006F1EAD" w:rsidRPr="00D656DD" w:rsidRDefault="006F1EAD" w:rsidP="00D656DD">
            <w:pPr>
              <w:jc w:val="both"/>
              <w:rPr>
                <w:rFonts w:cs="Times New Roman"/>
                <w:sz w:val="14"/>
                <w:szCs w:val="18"/>
              </w:rPr>
            </w:pPr>
            <w:r w:rsidRPr="006F1EAD">
              <w:rPr>
                <w:rFonts w:cs="Times New Roman"/>
                <w:sz w:val="14"/>
                <w:szCs w:val="18"/>
              </w:rPr>
              <w:t>30–80</w:t>
            </w:r>
            <w:r>
              <w:rPr>
                <w:rFonts w:cs="Times New Roman"/>
                <w:sz w:val="14"/>
                <w:szCs w:val="18"/>
              </w:rPr>
              <w:t xml:space="preserve"> /</w:t>
            </w:r>
            <w:r w:rsidRPr="006F1EAD">
              <w:rPr>
                <w:rFonts w:cs="Times New Roman"/>
                <w:sz w:val="14"/>
                <w:szCs w:val="18"/>
              </w:rPr>
              <w:t xml:space="preserve"> 3–7</w:t>
            </w:r>
          </w:p>
        </w:tc>
        <w:tc>
          <w:tcPr>
            <w:tcW w:w="910" w:type="dxa"/>
          </w:tcPr>
          <w:p w:rsidR="006F1EAD" w:rsidRPr="00D656DD" w:rsidRDefault="006F1EAD" w:rsidP="00FE52E6">
            <w:pPr>
              <w:jc w:val="both"/>
              <w:rPr>
                <w:rFonts w:cs="Times New Roman"/>
                <w:sz w:val="14"/>
                <w:szCs w:val="18"/>
              </w:rPr>
            </w:pPr>
            <w:r w:rsidRPr="006F1EAD">
              <w:rPr>
                <w:rFonts w:cs="Times New Roman"/>
                <w:sz w:val="14"/>
                <w:szCs w:val="18"/>
              </w:rPr>
              <w:t>20–40</w:t>
            </w:r>
          </w:p>
        </w:tc>
        <w:tc>
          <w:tcPr>
            <w:tcW w:w="935" w:type="dxa"/>
          </w:tcPr>
          <w:p w:rsidR="006F1EAD" w:rsidRPr="00D656DD" w:rsidRDefault="006F1EAD" w:rsidP="00FE52E6">
            <w:pPr>
              <w:jc w:val="both"/>
              <w:rPr>
                <w:rFonts w:cs="Times New Roman"/>
                <w:sz w:val="14"/>
                <w:szCs w:val="18"/>
              </w:rPr>
            </w:pPr>
            <w:r w:rsidRPr="006F1EAD">
              <w:rPr>
                <w:rFonts w:cs="Times New Roman"/>
                <w:sz w:val="14"/>
                <w:szCs w:val="18"/>
              </w:rPr>
              <w:t>100–300</w:t>
            </w:r>
          </w:p>
        </w:tc>
        <w:tc>
          <w:tcPr>
            <w:tcW w:w="885" w:type="dxa"/>
          </w:tcPr>
          <w:p w:rsidR="006F1EAD" w:rsidRPr="00D656DD" w:rsidRDefault="006F1EAD" w:rsidP="00FE52E6">
            <w:pPr>
              <w:jc w:val="both"/>
              <w:rPr>
                <w:rFonts w:cs="Times New Roman"/>
                <w:sz w:val="14"/>
                <w:szCs w:val="18"/>
              </w:rPr>
            </w:pPr>
            <w:r w:rsidRPr="006F1EAD">
              <w:rPr>
                <w:rFonts w:cs="Times New Roman"/>
                <w:sz w:val="14"/>
                <w:szCs w:val="18"/>
              </w:rPr>
              <w:t>5–10</w:t>
            </w:r>
          </w:p>
        </w:tc>
        <w:tc>
          <w:tcPr>
            <w:tcW w:w="881" w:type="dxa"/>
          </w:tcPr>
          <w:p w:rsidR="006F1EAD" w:rsidRPr="00D656DD" w:rsidRDefault="006F1EAD" w:rsidP="00FE52E6">
            <w:pPr>
              <w:jc w:val="both"/>
              <w:rPr>
                <w:rFonts w:cs="Times New Roman"/>
                <w:sz w:val="14"/>
                <w:szCs w:val="18"/>
              </w:rPr>
            </w:pPr>
            <w:r w:rsidRPr="006F1EAD">
              <w:rPr>
                <w:rFonts w:cs="Times New Roman"/>
                <w:sz w:val="14"/>
                <w:szCs w:val="18"/>
              </w:rPr>
              <w:t>1</w:t>
            </w:r>
          </w:p>
        </w:tc>
        <w:tc>
          <w:tcPr>
            <w:tcW w:w="897" w:type="dxa"/>
          </w:tcPr>
          <w:p w:rsidR="006F1EAD" w:rsidRPr="00D656DD" w:rsidRDefault="006F1EAD" w:rsidP="00FE52E6">
            <w:pPr>
              <w:jc w:val="both"/>
              <w:rPr>
                <w:rFonts w:cs="Times New Roman"/>
                <w:sz w:val="14"/>
                <w:szCs w:val="18"/>
              </w:rPr>
            </w:pPr>
            <w:r w:rsidRPr="006F1EAD">
              <w:rPr>
                <w:rFonts w:cs="Times New Roman"/>
                <w:sz w:val="14"/>
                <w:szCs w:val="18"/>
              </w:rPr>
              <w:t>5–10</w:t>
            </w:r>
          </w:p>
        </w:tc>
        <w:tc>
          <w:tcPr>
            <w:tcW w:w="719" w:type="dxa"/>
          </w:tcPr>
          <w:p w:rsidR="006F1EAD" w:rsidRPr="00D656DD" w:rsidRDefault="006F1EAD" w:rsidP="00FE52E6">
            <w:pPr>
              <w:jc w:val="both"/>
              <w:rPr>
                <w:rFonts w:cs="Times New Roman"/>
                <w:sz w:val="14"/>
                <w:szCs w:val="18"/>
              </w:rPr>
            </w:pPr>
            <w:r w:rsidRPr="006F1EAD">
              <w:rPr>
                <w:rFonts w:cs="Times New Roman"/>
                <w:sz w:val="14"/>
                <w:szCs w:val="18"/>
              </w:rPr>
              <w:t>N/A</w:t>
            </w:r>
          </w:p>
        </w:tc>
        <w:tc>
          <w:tcPr>
            <w:tcW w:w="687" w:type="dxa"/>
          </w:tcPr>
          <w:p w:rsidR="006F1EAD" w:rsidRPr="00D656DD" w:rsidRDefault="006F1EAD" w:rsidP="00FE52E6">
            <w:pPr>
              <w:jc w:val="both"/>
              <w:rPr>
                <w:rFonts w:cs="Times New Roman"/>
                <w:sz w:val="14"/>
                <w:szCs w:val="18"/>
              </w:rPr>
            </w:pPr>
            <w:r w:rsidRPr="006F1EAD">
              <w:rPr>
                <w:rFonts w:cs="Times New Roman"/>
                <w:sz w:val="14"/>
                <w:szCs w:val="18"/>
              </w:rPr>
              <w:t>1.5–2</w:t>
            </w:r>
          </w:p>
        </w:tc>
        <w:tc>
          <w:tcPr>
            <w:tcW w:w="1524" w:type="dxa"/>
          </w:tcPr>
          <w:p w:rsidR="006F1EAD" w:rsidRPr="0069750F" w:rsidRDefault="006F1EAD" w:rsidP="006F1EAD">
            <w:pPr>
              <w:jc w:val="both"/>
              <w:rPr>
                <w:rFonts w:cs="Times New Roman"/>
                <w:sz w:val="8"/>
                <w:szCs w:val="18"/>
              </w:rPr>
            </w:pPr>
            <w:r w:rsidRPr="0069750F">
              <w:rPr>
                <w:rFonts w:cs="Times New Roman"/>
                <w:sz w:val="8"/>
                <w:szCs w:val="18"/>
              </w:rPr>
              <w:t>Cox and Gokcen, 1974</w:t>
            </w:r>
          </w:p>
          <w:p w:rsidR="006F1EAD" w:rsidRPr="0069750F" w:rsidRDefault="006F1EAD" w:rsidP="006F1EAD">
            <w:pPr>
              <w:jc w:val="both"/>
              <w:rPr>
                <w:rFonts w:cs="Times New Roman"/>
                <w:sz w:val="8"/>
                <w:szCs w:val="18"/>
              </w:rPr>
            </w:pPr>
            <w:r w:rsidRPr="0069750F">
              <w:rPr>
                <w:rFonts w:cs="Times New Roman"/>
                <w:sz w:val="8"/>
                <w:szCs w:val="18"/>
              </w:rPr>
              <w:t>Neve et al</w:t>
            </w:r>
            <w:proofErr w:type="gramStart"/>
            <w:r w:rsidRPr="0069750F">
              <w:rPr>
                <w:rFonts w:cs="Times New Roman"/>
                <w:sz w:val="8"/>
                <w:szCs w:val="18"/>
              </w:rPr>
              <w:t>.,</w:t>
            </w:r>
            <w:proofErr w:type="gramEnd"/>
            <w:r w:rsidRPr="0069750F">
              <w:rPr>
                <w:rFonts w:cs="Times New Roman"/>
                <w:sz w:val="8"/>
                <w:szCs w:val="18"/>
              </w:rPr>
              <w:t xml:space="preserve"> 1981</w:t>
            </w:r>
          </w:p>
          <w:p w:rsidR="006F1EAD" w:rsidRPr="0069750F" w:rsidRDefault="006F1EAD" w:rsidP="006F1EAD">
            <w:pPr>
              <w:jc w:val="both"/>
              <w:rPr>
                <w:rFonts w:cs="Times New Roman"/>
                <w:sz w:val="8"/>
                <w:szCs w:val="18"/>
              </w:rPr>
            </w:pPr>
            <w:r w:rsidRPr="0069750F">
              <w:rPr>
                <w:rFonts w:cs="Times New Roman"/>
                <w:sz w:val="8"/>
                <w:szCs w:val="18"/>
              </w:rPr>
              <w:t>DePaolo and Masoro, 1989</w:t>
            </w:r>
          </w:p>
        </w:tc>
      </w:tr>
      <w:tr w:rsidR="0069750F" w:rsidRPr="00D656DD" w:rsidTr="006F1EAD">
        <w:tc>
          <w:tcPr>
            <w:tcW w:w="997" w:type="dxa"/>
          </w:tcPr>
          <w:p w:rsidR="006F1EAD" w:rsidRPr="006F1EAD" w:rsidRDefault="006F1EAD" w:rsidP="006F1EAD">
            <w:pPr>
              <w:jc w:val="both"/>
              <w:rPr>
                <w:rFonts w:cs="Times New Roman"/>
                <w:sz w:val="14"/>
                <w:szCs w:val="18"/>
              </w:rPr>
            </w:pPr>
            <w:r w:rsidRPr="006F1EAD">
              <w:rPr>
                <w:rFonts w:cs="Times New Roman"/>
                <w:sz w:val="14"/>
                <w:szCs w:val="18"/>
              </w:rPr>
              <w:t>Total Bilirubin</w:t>
            </w:r>
          </w:p>
          <w:p w:rsidR="006F1EAD" w:rsidRPr="006F1EAD" w:rsidRDefault="006F1EAD" w:rsidP="006F1EAD">
            <w:pPr>
              <w:jc w:val="both"/>
              <w:rPr>
                <w:rFonts w:cs="Times New Roman"/>
                <w:sz w:val="14"/>
                <w:szCs w:val="18"/>
              </w:rPr>
            </w:pPr>
            <w:r w:rsidRPr="006F1EAD">
              <w:rPr>
                <w:rFonts w:cs="Times New Roman"/>
                <w:sz w:val="14"/>
                <w:szCs w:val="18"/>
              </w:rPr>
              <w:t>(mg/dl)</w:t>
            </w:r>
          </w:p>
          <w:p w:rsidR="006F1EAD" w:rsidRDefault="006F1EAD" w:rsidP="006F1EAD">
            <w:pPr>
              <w:jc w:val="both"/>
              <w:rPr>
                <w:rFonts w:cs="Times New Roman"/>
                <w:sz w:val="14"/>
                <w:szCs w:val="18"/>
              </w:rPr>
            </w:pPr>
          </w:p>
        </w:tc>
        <w:tc>
          <w:tcPr>
            <w:tcW w:w="887" w:type="dxa"/>
          </w:tcPr>
          <w:p w:rsidR="006F1EAD" w:rsidRPr="006F1EAD" w:rsidRDefault="006F1EAD" w:rsidP="006F1EAD">
            <w:pPr>
              <w:jc w:val="both"/>
              <w:rPr>
                <w:rFonts w:cs="Times New Roman"/>
                <w:sz w:val="14"/>
                <w:szCs w:val="18"/>
              </w:rPr>
            </w:pPr>
            <w:r w:rsidRPr="006F1EAD">
              <w:rPr>
                <w:rFonts w:cs="Times New Roman"/>
                <w:sz w:val="14"/>
                <w:szCs w:val="18"/>
              </w:rPr>
              <w:t>Bile Acids</w:t>
            </w:r>
          </w:p>
          <w:p w:rsidR="006F1EAD" w:rsidRPr="006F1EAD" w:rsidRDefault="006F1EAD" w:rsidP="006F1EAD">
            <w:pPr>
              <w:jc w:val="both"/>
              <w:rPr>
                <w:rFonts w:cs="Times New Roman"/>
                <w:sz w:val="14"/>
                <w:szCs w:val="18"/>
              </w:rPr>
            </w:pPr>
            <w:r w:rsidRPr="006F1EAD">
              <w:rPr>
                <w:rFonts w:cs="Times New Roman"/>
                <w:sz w:val="14"/>
                <w:szCs w:val="18"/>
              </w:rPr>
              <w:t>(mMol/l)</w:t>
            </w:r>
          </w:p>
          <w:p w:rsidR="006F1EAD" w:rsidRPr="00D656DD" w:rsidRDefault="006F1EAD" w:rsidP="00D656DD">
            <w:pPr>
              <w:jc w:val="both"/>
              <w:rPr>
                <w:rFonts w:cs="Times New Roman"/>
                <w:sz w:val="14"/>
                <w:szCs w:val="18"/>
              </w:rPr>
            </w:pPr>
          </w:p>
        </w:tc>
        <w:tc>
          <w:tcPr>
            <w:tcW w:w="910" w:type="dxa"/>
          </w:tcPr>
          <w:p w:rsidR="006F1EAD" w:rsidRPr="006F1EAD" w:rsidRDefault="006F1EAD" w:rsidP="006F1EAD">
            <w:pPr>
              <w:jc w:val="both"/>
              <w:rPr>
                <w:rFonts w:cs="Times New Roman"/>
                <w:sz w:val="14"/>
                <w:szCs w:val="18"/>
              </w:rPr>
            </w:pPr>
            <w:r w:rsidRPr="006F1EAD">
              <w:rPr>
                <w:rFonts w:cs="Times New Roman"/>
                <w:sz w:val="14"/>
                <w:szCs w:val="18"/>
              </w:rPr>
              <w:t>Total Protein</w:t>
            </w:r>
          </w:p>
          <w:p w:rsidR="006F1EAD" w:rsidRPr="006F1EAD" w:rsidRDefault="006F1EAD" w:rsidP="006F1EAD">
            <w:pPr>
              <w:jc w:val="both"/>
              <w:rPr>
                <w:rFonts w:cs="Times New Roman"/>
                <w:sz w:val="14"/>
                <w:szCs w:val="18"/>
              </w:rPr>
            </w:pPr>
            <w:r w:rsidRPr="006F1EAD">
              <w:rPr>
                <w:rFonts w:cs="Times New Roman"/>
                <w:sz w:val="14"/>
                <w:szCs w:val="18"/>
              </w:rPr>
              <w:t>(g/dl)</w:t>
            </w:r>
          </w:p>
          <w:p w:rsidR="006F1EAD" w:rsidRPr="00D656DD" w:rsidRDefault="006F1EAD" w:rsidP="00FE52E6">
            <w:pPr>
              <w:jc w:val="both"/>
              <w:rPr>
                <w:rFonts w:cs="Times New Roman"/>
                <w:sz w:val="14"/>
                <w:szCs w:val="18"/>
              </w:rPr>
            </w:pPr>
          </w:p>
        </w:tc>
        <w:tc>
          <w:tcPr>
            <w:tcW w:w="935" w:type="dxa"/>
          </w:tcPr>
          <w:p w:rsidR="006F1EAD" w:rsidRPr="006F1EAD" w:rsidRDefault="006F1EAD" w:rsidP="006F1EAD">
            <w:pPr>
              <w:jc w:val="both"/>
              <w:rPr>
                <w:rFonts w:cs="Times New Roman"/>
                <w:sz w:val="14"/>
                <w:szCs w:val="18"/>
              </w:rPr>
            </w:pPr>
            <w:r w:rsidRPr="006F1EAD">
              <w:rPr>
                <w:rFonts w:cs="Times New Roman"/>
                <w:sz w:val="14"/>
                <w:szCs w:val="18"/>
              </w:rPr>
              <w:t>Albumin</w:t>
            </w:r>
          </w:p>
          <w:p w:rsidR="006F1EAD" w:rsidRPr="006F1EAD" w:rsidRDefault="006F1EAD" w:rsidP="006F1EAD">
            <w:pPr>
              <w:jc w:val="both"/>
              <w:rPr>
                <w:rFonts w:cs="Times New Roman"/>
                <w:sz w:val="14"/>
                <w:szCs w:val="18"/>
              </w:rPr>
            </w:pPr>
            <w:r w:rsidRPr="006F1EAD">
              <w:rPr>
                <w:rFonts w:cs="Times New Roman"/>
                <w:sz w:val="14"/>
                <w:szCs w:val="18"/>
              </w:rPr>
              <w:t>(g/dl)</w:t>
            </w:r>
          </w:p>
          <w:p w:rsidR="006F1EAD" w:rsidRPr="00D656DD" w:rsidRDefault="006F1EAD" w:rsidP="00FE52E6">
            <w:pPr>
              <w:jc w:val="both"/>
              <w:rPr>
                <w:rFonts w:cs="Times New Roman"/>
                <w:sz w:val="14"/>
                <w:szCs w:val="18"/>
              </w:rPr>
            </w:pPr>
          </w:p>
        </w:tc>
        <w:tc>
          <w:tcPr>
            <w:tcW w:w="885" w:type="dxa"/>
          </w:tcPr>
          <w:p w:rsidR="006F1EAD" w:rsidRPr="006F1EAD" w:rsidRDefault="006F1EAD" w:rsidP="006F1EAD">
            <w:pPr>
              <w:jc w:val="both"/>
              <w:rPr>
                <w:rFonts w:cs="Times New Roman"/>
                <w:sz w:val="14"/>
                <w:szCs w:val="18"/>
              </w:rPr>
            </w:pPr>
            <w:r w:rsidRPr="006F1EAD">
              <w:rPr>
                <w:rFonts w:cs="Times New Roman"/>
                <w:sz w:val="14"/>
                <w:szCs w:val="18"/>
              </w:rPr>
              <w:t>Globulins</w:t>
            </w:r>
          </w:p>
          <w:p w:rsidR="006F1EAD" w:rsidRPr="00D656DD" w:rsidRDefault="006F1EAD" w:rsidP="006F1EAD">
            <w:pPr>
              <w:jc w:val="both"/>
              <w:rPr>
                <w:rFonts w:cs="Times New Roman"/>
                <w:sz w:val="14"/>
                <w:szCs w:val="18"/>
              </w:rPr>
            </w:pPr>
            <w:r w:rsidRPr="006F1EAD">
              <w:rPr>
                <w:rFonts w:cs="Times New Roman"/>
                <w:sz w:val="14"/>
                <w:szCs w:val="18"/>
              </w:rPr>
              <w:t>(g/dl)</w:t>
            </w:r>
          </w:p>
        </w:tc>
        <w:tc>
          <w:tcPr>
            <w:tcW w:w="881" w:type="dxa"/>
          </w:tcPr>
          <w:p w:rsidR="006F1EAD" w:rsidRPr="006F1EAD" w:rsidRDefault="006F1EAD" w:rsidP="006F1EAD">
            <w:pPr>
              <w:jc w:val="both"/>
              <w:rPr>
                <w:rFonts w:cs="Times New Roman"/>
                <w:sz w:val="14"/>
                <w:szCs w:val="18"/>
              </w:rPr>
            </w:pPr>
            <w:r w:rsidRPr="006F1EAD">
              <w:rPr>
                <w:rFonts w:cs="Times New Roman"/>
                <w:sz w:val="14"/>
                <w:szCs w:val="18"/>
              </w:rPr>
              <w:t>BUN</w:t>
            </w:r>
          </w:p>
          <w:p w:rsidR="006F1EAD" w:rsidRPr="006F1EAD" w:rsidRDefault="006F1EAD" w:rsidP="006F1EAD">
            <w:pPr>
              <w:jc w:val="both"/>
              <w:rPr>
                <w:rFonts w:cs="Times New Roman"/>
                <w:sz w:val="14"/>
                <w:szCs w:val="18"/>
              </w:rPr>
            </w:pPr>
            <w:r w:rsidRPr="006F1EAD">
              <w:rPr>
                <w:rFonts w:cs="Times New Roman"/>
                <w:sz w:val="14"/>
                <w:szCs w:val="18"/>
              </w:rPr>
              <w:t>(mg/dl)</w:t>
            </w:r>
          </w:p>
          <w:p w:rsidR="006F1EAD" w:rsidRPr="00D656DD" w:rsidRDefault="006F1EAD" w:rsidP="006F1EAD">
            <w:pPr>
              <w:jc w:val="both"/>
              <w:rPr>
                <w:rFonts w:cs="Times New Roman"/>
                <w:sz w:val="14"/>
                <w:szCs w:val="18"/>
              </w:rPr>
            </w:pPr>
          </w:p>
        </w:tc>
        <w:tc>
          <w:tcPr>
            <w:tcW w:w="897" w:type="dxa"/>
          </w:tcPr>
          <w:p w:rsidR="006F1EAD" w:rsidRPr="006F1EAD" w:rsidRDefault="006F1EAD" w:rsidP="006F1EAD">
            <w:pPr>
              <w:jc w:val="both"/>
              <w:rPr>
                <w:rFonts w:cs="Times New Roman"/>
                <w:sz w:val="14"/>
                <w:szCs w:val="18"/>
              </w:rPr>
            </w:pPr>
            <w:r w:rsidRPr="006F1EAD">
              <w:rPr>
                <w:rFonts w:cs="Times New Roman"/>
                <w:sz w:val="14"/>
                <w:szCs w:val="18"/>
              </w:rPr>
              <w:t>Creatinine</w:t>
            </w:r>
          </w:p>
          <w:p w:rsidR="006F1EAD" w:rsidRPr="00D656DD" w:rsidRDefault="006F1EAD" w:rsidP="006F1EAD">
            <w:pPr>
              <w:jc w:val="both"/>
              <w:rPr>
                <w:rFonts w:cs="Times New Roman"/>
                <w:sz w:val="14"/>
                <w:szCs w:val="18"/>
              </w:rPr>
            </w:pPr>
            <w:r w:rsidRPr="006F1EAD">
              <w:rPr>
                <w:rFonts w:cs="Times New Roman"/>
                <w:sz w:val="14"/>
                <w:szCs w:val="18"/>
              </w:rPr>
              <w:t>(mg/dl)</w:t>
            </w:r>
          </w:p>
        </w:tc>
        <w:tc>
          <w:tcPr>
            <w:tcW w:w="719" w:type="dxa"/>
          </w:tcPr>
          <w:p w:rsidR="006F1EAD" w:rsidRPr="00D656DD" w:rsidRDefault="006F1EAD" w:rsidP="00FE52E6">
            <w:pPr>
              <w:jc w:val="both"/>
              <w:rPr>
                <w:rFonts w:cs="Times New Roman"/>
                <w:sz w:val="14"/>
                <w:szCs w:val="18"/>
              </w:rPr>
            </w:pPr>
          </w:p>
        </w:tc>
        <w:tc>
          <w:tcPr>
            <w:tcW w:w="687" w:type="dxa"/>
          </w:tcPr>
          <w:p w:rsidR="006F1EAD" w:rsidRPr="00D656DD" w:rsidRDefault="006F1EAD" w:rsidP="006F1EAD">
            <w:pPr>
              <w:jc w:val="both"/>
              <w:rPr>
                <w:rFonts w:cs="Times New Roman"/>
                <w:sz w:val="14"/>
                <w:szCs w:val="18"/>
              </w:rPr>
            </w:pPr>
          </w:p>
        </w:tc>
        <w:tc>
          <w:tcPr>
            <w:tcW w:w="1524" w:type="dxa"/>
          </w:tcPr>
          <w:p w:rsidR="006F1EAD" w:rsidRPr="0069750F" w:rsidRDefault="006F1EAD" w:rsidP="00FE52E6">
            <w:pPr>
              <w:jc w:val="both"/>
              <w:rPr>
                <w:rFonts w:cs="Times New Roman"/>
                <w:sz w:val="8"/>
                <w:szCs w:val="18"/>
              </w:rPr>
            </w:pPr>
            <w:r w:rsidRPr="0069750F">
              <w:rPr>
                <w:rFonts w:cs="Times New Roman"/>
                <w:sz w:val="8"/>
                <w:szCs w:val="18"/>
              </w:rPr>
              <w:t>References</w:t>
            </w:r>
          </w:p>
        </w:tc>
      </w:tr>
      <w:tr w:rsidR="0069750F" w:rsidRPr="00D656DD" w:rsidTr="006F1EAD">
        <w:tc>
          <w:tcPr>
            <w:tcW w:w="997" w:type="dxa"/>
          </w:tcPr>
          <w:p w:rsidR="006F1EAD" w:rsidRDefault="006F1EAD" w:rsidP="006F1EAD">
            <w:pPr>
              <w:jc w:val="both"/>
              <w:rPr>
                <w:rFonts w:cs="Times New Roman"/>
                <w:sz w:val="14"/>
                <w:szCs w:val="18"/>
              </w:rPr>
            </w:pPr>
            <w:r w:rsidRPr="006F1EAD">
              <w:rPr>
                <w:rFonts w:cs="Times New Roman"/>
                <w:sz w:val="14"/>
                <w:szCs w:val="18"/>
              </w:rPr>
              <w:t>0.1–</w:t>
            </w:r>
            <w:proofErr w:type="gramStart"/>
            <w:r w:rsidRPr="006F1EAD">
              <w:rPr>
                <w:rFonts w:cs="Times New Roman"/>
                <w:sz w:val="14"/>
                <w:szCs w:val="18"/>
              </w:rPr>
              <w:t>0.9</w:t>
            </w:r>
            <w:proofErr w:type="gramEnd"/>
            <w:r w:rsidRPr="006F1EAD">
              <w:rPr>
                <w:rFonts w:cs="Times New Roman"/>
                <w:sz w:val="14"/>
                <w:szCs w:val="18"/>
              </w:rPr>
              <w:t xml:space="preserve"> </w:t>
            </w:r>
          </w:p>
        </w:tc>
        <w:tc>
          <w:tcPr>
            <w:tcW w:w="887" w:type="dxa"/>
          </w:tcPr>
          <w:p w:rsidR="006F1EAD" w:rsidRPr="00D656DD" w:rsidRDefault="006F1EAD" w:rsidP="00D656DD">
            <w:pPr>
              <w:jc w:val="both"/>
              <w:rPr>
                <w:rFonts w:cs="Times New Roman"/>
                <w:sz w:val="14"/>
                <w:szCs w:val="18"/>
              </w:rPr>
            </w:pPr>
            <w:r w:rsidRPr="006F1EAD">
              <w:rPr>
                <w:rFonts w:cs="Times New Roman"/>
                <w:sz w:val="14"/>
                <w:szCs w:val="18"/>
              </w:rPr>
              <w:t>N/A</w:t>
            </w:r>
          </w:p>
        </w:tc>
        <w:tc>
          <w:tcPr>
            <w:tcW w:w="910" w:type="dxa"/>
          </w:tcPr>
          <w:p w:rsidR="006F1EAD" w:rsidRPr="00D656DD" w:rsidRDefault="006F1EAD" w:rsidP="00FE52E6">
            <w:pPr>
              <w:jc w:val="both"/>
              <w:rPr>
                <w:rFonts w:cs="Times New Roman"/>
                <w:sz w:val="14"/>
                <w:szCs w:val="18"/>
              </w:rPr>
            </w:pPr>
            <w:r w:rsidRPr="006F1EAD">
              <w:rPr>
                <w:rFonts w:cs="Times New Roman"/>
                <w:sz w:val="14"/>
                <w:szCs w:val="18"/>
              </w:rPr>
              <w:t>5.2–</w:t>
            </w:r>
            <w:proofErr w:type="gramStart"/>
            <w:r w:rsidRPr="006F1EAD">
              <w:rPr>
                <w:rFonts w:cs="Times New Roman"/>
                <w:sz w:val="14"/>
                <w:szCs w:val="18"/>
              </w:rPr>
              <w:t>7.0</w:t>
            </w:r>
            <w:proofErr w:type="gramEnd"/>
          </w:p>
        </w:tc>
        <w:tc>
          <w:tcPr>
            <w:tcW w:w="935" w:type="dxa"/>
          </w:tcPr>
          <w:p w:rsidR="006F1EAD" w:rsidRPr="00D656DD" w:rsidRDefault="006F1EAD" w:rsidP="00FE52E6">
            <w:pPr>
              <w:jc w:val="both"/>
              <w:rPr>
                <w:rFonts w:cs="Times New Roman"/>
                <w:sz w:val="14"/>
                <w:szCs w:val="18"/>
              </w:rPr>
            </w:pPr>
            <w:r w:rsidRPr="006F1EAD">
              <w:rPr>
                <w:rFonts w:cs="Times New Roman"/>
                <w:sz w:val="14"/>
                <w:szCs w:val="18"/>
              </w:rPr>
              <w:t>3.5–</w:t>
            </w:r>
            <w:proofErr w:type="gramStart"/>
            <w:r w:rsidRPr="006F1EAD">
              <w:rPr>
                <w:rFonts w:cs="Times New Roman"/>
                <w:sz w:val="14"/>
                <w:szCs w:val="18"/>
              </w:rPr>
              <w:t>4.9</w:t>
            </w:r>
            <w:proofErr w:type="gramEnd"/>
          </w:p>
        </w:tc>
        <w:tc>
          <w:tcPr>
            <w:tcW w:w="885" w:type="dxa"/>
          </w:tcPr>
          <w:p w:rsidR="006F1EAD" w:rsidRPr="00D656DD" w:rsidRDefault="006F1EAD" w:rsidP="00FE52E6">
            <w:pPr>
              <w:jc w:val="both"/>
              <w:rPr>
                <w:rFonts w:cs="Times New Roman"/>
                <w:sz w:val="14"/>
                <w:szCs w:val="18"/>
              </w:rPr>
            </w:pPr>
            <w:r w:rsidRPr="006F1EAD">
              <w:rPr>
                <w:rFonts w:cs="Times New Roman"/>
                <w:sz w:val="14"/>
                <w:szCs w:val="18"/>
              </w:rPr>
              <w:t>2.7–</w:t>
            </w:r>
            <w:proofErr w:type="gramStart"/>
            <w:r w:rsidRPr="006F1EAD">
              <w:rPr>
                <w:rFonts w:cs="Times New Roman"/>
                <w:sz w:val="14"/>
                <w:szCs w:val="18"/>
              </w:rPr>
              <w:t>4.2</w:t>
            </w:r>
            <w:proofErr w:type="gramEnd"/>
          </w:p>
        </w:tc>
        <w:tc>
          <w:tcPr>
            <w:tcW w:w="881" w:type="dxa"/>
          </w:tcPr>
          <w:p w:rsidR="006F1EAD" w:rsidRPr="00D656DD" w:rsidRDefault="006F1EAD" w:rsidP="006F1EAD">
            <w:pPr>
              <w:jc w:val="both"/>
              <w:rPr>
                <w:rFonts w:cs="Times New Roman"/>
                <w:sz w:val="14"/>
                <w:szCs w:val="18"/>
              </w:rPr>
            </w:pPr>
            <w:r w:rsidRPr="006F1EAD">
              <w:rPr>
                <w:rFonts w:cs="Times New Roman"/>
                <w:sz w:val="14"/>
                <w:szCs w:val="18"/>
              </w:rPr>
              <w:t xml:space="preserve">12–26 </w:t>
            </w:r>
          </w:p>
        </w:tc>
        <w:tc>
          <w:tcPr>
            <w:tcW w:w="897" w:type="dxa"/>
          </w:tcPr>
          <w:p w:rsidR="006F1EAD" w:rsidRPr="00D656DD" w:rsidRDefault="006F1EAD" w:rsidP="00FE52E6">
            <w:pPr>
              <w:jc w:val="both"/>
              <w:rPr>
                <w:rFonts w:cs="Times New Roman"/>
                <w:sz w:val="14"/>
                <w:szCs w:val="18"/>
              </w:rPr>
            </w:pPr>
            <w:r w:rsidRPr="006F1EAD">
              <w:rPr>
                <w:rFonts w:cs="Times New Roman"/>
                <w:sz w:val="14"/>
                <w:szCs w:val="18"/>
              </w:rPr>
              <w:t>0.4–</w:t>
            </w:r>
            <w:proofErr w:type="gramStart"/>
            <w:r w:rsidRPr="006F1EAD">
              <w:rPr>
                <w:rFonts w:cs="Times New Roman"/>
                <w:sz w:val="14"/>
                <w:szCs w:val="18"/>
              </w:rPr>
              <w:t>1.0</w:t>
            </w:r>
            <w:proofErr w:type="gramEnd"/>
          </w:p>
        </w:tc>
        <w:tc>
          <w:tcPr>
            <w:tcW w:w="719" w:type="dxa"/>
          </w:tcPr>
          <w:p w:rsidR="006F1EAD" w:rsidRPr="00D656DD" w:rsidRDefault="006F1EAD" w:rsidP="00FE52E6">
            <w:pPr>
              <w:jc w:val="both"/>
              <w:rPr>
                <w:rFonts w:cs="Times New Roman"/>
                <w:sz w:val="14"/>
                <w:szCs w:val="18"/>
              </w:rPr>
            </w:pPr>
          </w:p>
        </w:tc>
        <w:tc>
          <w:tcPr>
            <w:tcW w:w="687" w:type="dxa"/>
          </w:tcPr>
          <w:p w:rsidR="006F1EAD" w:rsidRPr="00D656DD" w:rsidRDefault="006F1EAD" w:rsidP="00FE52E6">
            <w:pPr>
              <w:jc w:val="both"/>
              <w:rPr>
                <w:rFonts w:cs="Times New Roman"/>
                <w:sz w:val="14"/>
                <w:szCs w:val="18"/>
              </w:rPr>
            </w:pPr>
          </w:p>
        </w:tc>
        <w:tc>
          <w:tcPr>
            <w:tcW w:w="1524" w:type="dxa"/>
          </w:tcPr>
          <w:p w:rsidR="006F1EAD" w:rsidRPr="0069750F" w:rsidRDefault="006F1EAD" w:rsidP="00FE52E6">
            <w:pPr>
              <w:jc w:val="both"/>
              <w:rPr>
                <w:rFonts w:cs="Times New Roman"/>
                <w:sz w:val="8"/>
                <w:szCs w:val="18"/>
              </w:rPr>
            </w:pPr>
            <w:r w:rsidRPr="0069750F">
              <w:rPr>
                <w:rFonts w:cs="Times New Roman"/>
                <w:sz w:val="8"/>
                <w:szCs w:val="18"/>
              </w:rPr>
              <w:t>Heatley and Harris, 2009</w:t>
            </w:r>
          </w:p>
        </w:tc>
      </w:tr>
      <w:tr w:rsidR="006F1EAD" w:rsidRPr="00D656DD" w:rsidTr="006F1EAD">
        <w:tc>
          <w:tcPr>
            <w:tcW w:w="997" w:type="dxa"/>
          </w:tcPr>
          <w:p w:rsidR="000B4C27" w:rsidRPr="000B4C27" w:rsidRDefault="000B4C27" w:rsidP="000B4C27">
            <w:pPr>
              <w:jc w:val="both"/>
              <w:rPr>
                <w:rFonts w:cs="Times New Roman"/>
                <w:sz w:val="14"/>
                <w:szCs w:val="18"/>
              </w:rPr>
            </w:pPr>
            <w:r w:rsidRPr="000B4C27">
              <w:rPr>
                <w:rFonts w:cs="Times New Roman"/>
                <w:sz w:val="14"/>
                <w:szCs w:val="18"/>
              </w:rPr>
              <w:t>HCO3</w:t>
            </w:r>
            <w:r w:rsidRPr="000B4C27">
              <w:rPr>
                <w:rFonts w:cs="Times New Roman"/>
                <w:sz w:val="14"/>
                <w:szCs w:val="18"/>
                <w:vertAlign w:val="superscript"/>
              </w:rPr>
              <w:t xml:space="preserve"> -</w:t>
            </w:r>
          </w:p>
          <w:p w:rsidR="000B4C27" w:rsidRPr="000B4C27" w:rsidRDefault="000B4C27" w:rsidP="000B4C27">
            <w:pPr>
              <w:jc w:val="both"/>
              <w:rPr>
                <w:rFonts w:cs="Times New Roman"/>
                <w:sz w:val="14"/>
                <w:szCs w:val="18"/>
              </w:rPr>
            </w:pPr>
            <w:r w:rsidRPr="000B4C27">
              <w:rPr>
                <w:rFonts w:cs="Times New Roman"/>
                <w:sz w:val="14"/>
                <w:szCs w:val="18"/>
              </w:rPr>
              <w:t>(mEq/l)</w:t>
            </w:r>
          </w:p>
          <w:p w:rsidR="006F1EAD" w:rsidRPr="006F1EAD" w:rsidRDefault="006F1EAD" w:rsidP="000B4C27">
            <w:pPr>
              <w:jc w:val="both"/>
              <w:rPr>
                <w:rFonts w:cs="Times New Roman"/>
                <w:sz w:val="14"/>
                <w:szCs w:val="18"/>
              </w:rPr>
            </w:pPr>
          </w:p>
        </w:tc>
        <w:tc>
          <w:tcPr>
            <w:tcW w:w="887" w:type="dxa"/>
          </w:tcPr>
          <w:p w:rsidR="000B4C27" w:rsidRPr="000B4C27" w:rsidRDefault="000B4C27" w:rsidP="000B4C27">
            <w:pPr>
              <w:jc w:val="both"/>
              <w:rPr>
                <w:rFonts w:cs="Times New Roman"/>
                <w:sz w:val="14"/>
                <w:szCs w:val="18"/>
              </w:rPr>
            </w:pPr>
            <w:r w:rsidRPr="000B4C27">
              <w:rPr>
                <w:rFonts w:cs="Times New Roman"/>
                <w:sz w:val="14"/>
                <w:szCs w:val="18"/>
              </w:rPr>
              <w:t>Ca</w:t>
            </w:r>
          </w:p>
          <w:p w:rsidR="000B4C27" w:rsidRPr="000B4C27" w:rsidRDefault="000B4C27" w:rsidP="000B4C27">
            <w:pPr>
              <w:jc w:val="both"/>
              <w:rPr>
                <w:rFonts w:cs="Times New Roman"/>
                <w:sz w:val="14"/>
                <w:szCs w:val="18"/>
              </w:rPr>
            </w:pPr>
            <w:r w:rsidRPr="000B4C27">
              <w:rPr>
                <w:rFonts w:cs="Times New Roman"/>
                <w:sz w:val="14"/>
                <w:szCs w:val="18"/>
              </w:rPr>
              <w:t>(mg/dl)</w:t>
            </w:r>
          </w:p>
          <w:p w:rsidR="006F1EAD" w:rsidRPr="006F1EAD" w:rsidRDefault="006F1EAD" w:rsidP="00D656DD">
            <w:pPr>
              <w:jc w:val="both"/>
              <w:rPr>
                <w:rFonts w:cs="Times New Roman"/>
                <w:sz w:val="14"/>
                <w:szCs w:val="18"/>
              </w:rPr>
            </w:pPr>
          </w:p>
        </w:tc>
        <w:tc>
          <w:tcPr>
            <w:tcW w:w="910" w:type="dxa"/>
          </w:tcPr>
          <w:p w:rsidR="000B4C27" w:rsidRPr="000B4C27" w:rsidRDefault="000B4C27" w:rsidP="000B4C27">
            <w:pPr>
              <w:jc w:val="both"/>
              <w:rPr>
                <w:rFonts w:cs="Times New Roman"/>
                <w:sz w:val="14"/>
                <w:szCs w:val="18"/>
              </w:rPr>
            </w:pPr>
            <w:r w:rsidRPr="000B4C27">
              <w:rPr>
                <w:rFonts w:cs="Times New Roman"/>
                <w:sz w:val="14"/>
                <w:szCs w:val="18"/>
              </w:rPr>
              <w:t>C</w:t>
            </w:r>
            <w:r w:rsidRPr="000B4C27">
              <w:rPr>
                <w:rFonts w:cs="Times New Roman"/>
                <w:sz w:val="14"/>
                <w:szCs w:val="18"/>
                <w:vertAlign w:val="superscript"/>
              </w:rPr>
              <w:t>l-</w:t>
            </w:r>
          </w:p>
          <w:p w:rsidR="000B4C27" w:rsidRPr="000B4C27" w:rsidRDefault="000B4C27" w:rsidP="000B4C27">
            <w:pPr>
              <w:jc w:val="both"/>
              <w:rPr>
                <w:rFonts w:cs="Times New Roman"/>
                <w:sz w:val="14"/>
                <w:szCs w:val="18"/>
              </w:rPr>
            </w:pPr>
            <w:r w:rsidRPr="000B4C27">
              <w:rPr>
                <w:rFonts w:cs="Times New Roman"/>
                <w:sz w:val="14"/>
                <w:szCs w:val="18"/>
              </w:rPr>
              <w:t>(mEq/l)</w:t>
            </w:r>
          </w:p>
          <w:p w:rsidR="006F1EAD" w:rsidRPr="006F1EAD" w:rsidRDefault="006F1EAD" w:rsidP="00FE52E6">
            <w:pPr>
              <w:jc w:val="both"/>
              <w:rPr>
                <w:rFonts w:cs="Times New Roman"/>
                <w:sz w:val="14"/>
                <w:szCs w:val="18"/>
              </w:rPr>
            </w:pPr>
          </w:p>
        </w:tc>
        <w:tc>
          <w:tcPr>
            <w:tcW w:w="935" w:type="dxa"/>
          </w:tcPr>
          <w:p w:rsidR="000B4C27" w:rsidRPr="000B4C27" w:rsidRDefault="000B4C27" w:rsidP="000B4C27">
            <w:pPr>
              <w:jc w:val="both"/>
              <w:rPr>
                <w:rFonts w:cs="Times New Roman"/>
                <w:sz w:val="14"/>
                <w:szCs w:val="18"/>
              </w:rPr>
            </w:pPr>
            <w:r>
              <w:rPr>
                <w:rFonts w:cs="Times New Roman"/>
                <w:sz w:val="14"/>
                <w:szCs w:val="18"/>
              </w:rPr>
              <w:t>Mg</w:t>
            </w:r>
            <w:r w:rsidRPr="000B4C27">
              <w:rPr>
                <w:rFonts w:cs="Times New Roman"/>
                <w:sz w:val="14"/>
                <w:szCs w:val="18"/>
                <w:vertAlign w:val="superscript"/>
              </w:rPr>
              <w:t>+2</w:t>
            </w:r>
          </w:p>
          <w:p w:rsidR="000B4C27" w:rsidRPr="000B4C27" w:rsidRDefault="000B4C27" w:rsidP="000B4C27">
            <w:pPr>
              <w:jc w:val="both"/>
              <w:rPr>
                <w:rFonts w:cs="Times New Roman"/>
                <w:sz w:val="14"/>
                <w:szCs w:val="18"/>
              </w:rPr>
            </w:pPr>
            <w:r w:rsidRPr="000B4C27">
              <w:rPr>
                <w:rFonts w:cs="Times New Roman"/>
                <w:sz w:val="14"/>
                <w:szCs w:val="18"/>
              </w:rPr>
              <w:t>(mg/dl)</w:t>
            </w:r>
          </w:p>
          <w:p w:rsidR="006F1EAD" w:rsidRPr="006F1EAD" w:rsidRDefault="006F1EAD" w:rsidP="00FE52E6">
            <w:pPr>
              <w:jc w:val="both"/>
              <w:rPr>
                <w:rFonts w:cs="Times New Roman"/>
                <w:sz w:val="14"/>
                <w:szCs w:val="18"/>
              </w:rPr>
            </w:pPr>
          </w:p>
        </w:tc>
        <w:tc>
          <w:tcPr>
            <w:tcW w:w="885" w:type="dxa"/>
          </w:tcPr>
          <w:p w:rsidR="000B4C27" w:rsidRPr="000B4C27" w:rsidRDefault="000B4C27" w:rsidP="000B4C27">
            <w:pPr>
              <w:jc w:val="both"/>
              <w:rPr>
                <w:rFonts w:cs="Times New Roman"/>
                <w:sz w:val="14"/>
                <w:szCs w:val="18"/>
              </w:rPr>
            </w:pPr>
            <w:r w:rsidRPr="000B4C27">
              <w:rPr>
                <w:rFonts w:cs="Times New Roman"/>
                <w:sz w:val="14"/>
                <w:szCs w:val="18"/>
              </w:rPr>
              <w:t>P</w:t>
            </w:r>
          </w:p>
          <w:p w:rsidR="000B4C27" w:rsidRPr="000B4C27" w:rsidRDefault="000B4C27" w:rsidP="000B4C27">
            <w:pPr>
              <w:jc w:val="both"/>
              <w:rPr>
                <w:rFonts w:cs="Times New Roman"/>
                <w:sz w:val="14"/>
                <w:szCs w:val="18"/>
              </w:rPr>
            </w:pPr>
            <w:r w:rsidRPr="000B4C27">
              <w:rPr>
                <w:rFonts w:cs="Times New Roman"/>
                <w:sz w:val="14"/>
                <w:szCs w:val="18"/>
              </w:rPr>
              <w:t>(mg/dl)</w:t>
            </w:r>
          </w:p>
          <w:p w:rsidR="006F1EAD" w:rsidRPr="006F1EAD" w:rsidRDefault="006F1EAD" w:rsidP="00FE52E6">
            <w:pPr>
              <w:jc w:val="both"/>
              <w:rPr>
                <w:rFonts w:cs="Times New Roman"/>
                <w:sz w:val="14"/>
                <w:szCs w:val="18"/>
              </w:rPr>
            </w:pPr>
          </w:p>
        </w:tc>
        <w:tc>
          <w:tcPr>
            <w:tcW w:w="881" w:type="dxa"/>
          </w:tcPr>
          <w:p w:rsidR="000B4C27" w:rsidRPr="000B4C27" w:rsidRDefault="000B4C27" w:rsidP="000B4C27">
            <w:pPr>
              <w:jc w:val="both"/>
              <w:rPr>
                <w:rFonts w:cs="Times New Roman"/>
                <w:sz w:val="14"/>
                <w:szCs w:val="18"/>
              </w:rPr>
            </w:pPr>
            <w:r w:rsidRPr="000B4C27">
              <w:rPr>
                <w:rFonts w:cs="Times New Roman"/>
                <w:sz w:val="14"/>
                <w:szCs w:val="18"/>
              </w:rPr>
              <w:t>K</w:t>
            </w:r>
            <w:r w:rsidRPr="000B4C27">
              <w:rPr>
                <w:rFonts w:cs="Times New Roman"/>
                <w:sz w:val="14"/>
                <w:szCs w:val="18"/>
                <w:vertAlign w:val="superscript"/>
              </w:rPr>
              <w:softHyphen/>
              <w:t>+</w:t>
            </w:r>
          </w:p>
          <w:p w:rsidR="000B4C27" w:rsidRPr="000B4C27" w:rsidRDefault="000B4C27" w:rsidP="000B4C27">
            <w:pPr>
              <w:jc w:val="both"/>
              <w:rPr>
                <w:rFonts w:cs="Times New Roman"/>
                <w:sz w:val="14"/>
                <w:szCs w:val="18"/>
              </w:rPr>
            </w:pPr>
            <w:r w:rsidRPr="000B4C27">
              <w:rPr>
                <w:rFonts w:cs="Times New Roman"/>
                <w:sz w:val="14"/>
                <w:szCs w:val="18"/>
              </w:rPr>
              <w:t>(mEq/l)</w:t>
            </w:r>
          </w:p>
          <w:p w:rsidR="006F1EAD" w:rsidRPr="006F1EAD" w:rsidRDefault="006F1EAD" w:rsidP="006F1EAD">
            <w:pPr>
              <w:jc w:val="both"/>
              <w:rPr>
                <w:rFonts w:cs="Times New Roman"/>
                <w:sz w:val="14"/>
                <w:szCs w:val="18"/>
              </w:rPr>
            </w:pPr>
          </w:p>
        </w:tc>
        <w:tc>
          <w:tcPr>
            <w:tcW w:w="897" w:type="dxa"/>
          </w:tcPr>
          <w:p w:rsidR="000B4C27" w:rsidRPr="000B4C27" w:rsidRDefault="000B4C27" w:rsidP="000B4C27">
            <w:pPr>
              <w:jc w:val="both"/>
              <w:rPr>
                <w:rFonts w:cs="Times New Roman"/>
                <w:sz w:val="14"/>
                <w:szCs w:val="18"/>
              </w:rPr>
            </w:pPr>
            <w:r w:rsidRPr="000B4C27">
              <w:rPr>
                <w:rFonts w:cs="Times New Roman"/>
                <w:sz w:val="14"/>
                <w:szCs w:val="18"/>
              </w:rPr>
              <w:t>Na</w:t>
            </w:r>
            <w:r w:rsidRPr="000B4C27">
              <w:rPr>
                <w:rFonts w:cs="Times New Roman"/>
                <w:sz w:val="14"/>
                <w:szCs w:val="18"/>
                <w:vertAlign w:val="superscript"/>
              </w:rPr>
              <w:t>+</w:t>
            </w:r>
          </w:p>
          <w:p w:rsidR="006F1EAD" w:rsidRPr="006F1EAD" w:rsidRDefault="000B4C27" w:rsidP="000B4C27">
            <w:pPr>
              <w:jc w:val="both"/>
              <w:rPr>
                <w:rFonts w:cs="Times New Roman"/>
                <w:sz w:val="14"/>
                <w:szCs w:val="18"/>
              </w:rPr>
            </w:pPr>
            <w:r w:rsidRPr="000B4C27">
              <w:rPr>
                <w:rFonts w:cs="Times New Roman"/>
                <w:sz w:val="14"/>
                <w:szCs w:val="18"/>
              </w:rPr>
              <w:t>(mEq/l)</w:t>
            </w:r>
          </w:p>
        </w:tc>
        <w:tc>
          <w:tcPr>
            <w:tcW w:w="719" w:type="dxa"/>
          </w:tcPr>
          <w:p w:rsidR="006F1EAD" w:rsidRPr="00D656DD" w:rsidRDefault="006F1EAD" w:rsidP="00FE52E6">
            <w:pPr>
              <w:jc w:val="both"/>
              <w:rPr>
                <w:rFonts w:cs="Times New Roman"/>
                <w:sz w:val="14"/>
                <w:szCs w:val="18"/>
              </w:rPr>
            </w:pPr>
          </w:p>
        </w:tc>
        <w:tc>
          <w:tcPr>
            <w:tcW w:w="687" w:type="dxa"/>
          </w:tcPr>
          <w:p w:rsidR="006F1EAD" w:rsidRPr="00D656DD" w:rsidRDefault="006F1EAD" w:rsidP="000B4C27">
            <w:pPr>
              <w:jc w:val="both"/>
              <w:rPr>
                <w:rFonts w:cs="Times New Roman"/>
                <w:sz w:val="14"/>
                <w:szCs w:val="18"/>
              </w:rPr>
            </w:pPr>
          </w:p>
        </w:tc>
        <w:tc>
          <w:tcPr>
            <w:tcW w:w="1524" w:type="dxa"/>
          </w:tcPr>
          <w:p w:rsidR="006F1EAD" w:rsidRPr="0069750F" w:rsidRDefault="000B4C27" w:rsidP="00FE52E6">
            <w:pPr>
              <w:jc w:val="both"/>
              <w:rPr>
                <w:rFonts w:cs="Times New Roman"/>
                <w:sz w:val="8"/>
                <w:szCs w:val="18"/>
              </w:rPr>
            </w:pPr>
            <w:r w:rsidRPr="0069750F">
              <w:rPr>
                <w:rFonts w:cs="Times New Roman"/>
                <w:sz w:val="8"/>
                <w:szCs w:val="18"/>
              </w:rPr>
              <w:t>References</w:t>
            </w:r>
          </w:p>
        </w:tc>
      </w:tr>
      <w:tr w:rsidR="006F1EAD" w:rsidRPr="00D656DD" w:rsidTr="006F1EAD">
        <w:tc>
          <w:tcPr>
            <w:tcW w:w="997" w:type="dxa"/>
          </w:tcPr>
          <w:p w:rsidR="000B4C27" w:rsidRPr="006F1EAD" w:rsidRDefault="000B4C27" w:rsidP="000B4C27">
            <w:pPr>
              <w:jc w:val="both"/>
              <w:rPr>
                <w:rFonts w:cs="Times New Roman"/>
                <w:sz w:val="14"/>
                <w:szCs w:val="18"/>
              </w:rPr>
            </w:pPr>
            <w:r w:rsidRPr="000B4C27">
              <w:rPr>
                <w:rFonts w:cs="Times New Roman"/>
                <w:sz w:val="14"/>
                <w:szCs w:val="18"/>
              </w:rPr>
              <w:t xml:space="preserve">N/A </w:t>
            </w:r>
          </w:p>
          <w:p w:rsidR="006F1EAD" w:rsidRPr="006F1EAD" w:rsidRDefault="006F1EAD" w:rsidP="000B4C27">
            <w:pPr>
              <w:jc w:val="both"/>
              <w:rPr>
                <w:rFonts w:cs="Times New Roman"/>
                <w:sz w:val="14"/>
                <w:szCs w:val="18"/>
              </w:rPr>
            </w:pPr>
          </w:p>
        </w:tc>
        <w:tc>
          <w:tcPr>
            <w:tcW w:w="887" w:type="dxa"/>
          </w:tcPr>
          <w:p w:rsidR="000B4C27" w:rsidRPr="006F1EAD" w:rsidRDefault="000B4C27" w:rsidP="000B4C27">
            <w:pPr>
              <w:jc w:val="both"/>
              <w:rPr>
                <w:rFonts w:cs="Times New Roman"/>
                <w:sz w:val="14"/>
                <w:szCs w:val="18"/>
              </w:rPr>
            </w:pPr>
            <w:r w:rsidRPr="000B4C27">
              <w:rPr>
                <w:rFonts w:cs="Times New Roman"/>
                <w:sz w:val="14"/>
                <w:szCs w:val="18"/>
              </w:rPr>
              <w:t>5.3–</w:t>
            </w:r>
            <w:proofErr w:type="gramStart"/>
            <w:r w:rsidRPr="000B4C27">
              <w:rPr>
                <w:rFonts w:cs="Times New Roman"/>
                <w:sz w:val="14"/>
                <w:szCs w:val="18"/>
              </w:rPr>
              <w:t>12.0</w:t>
            </w:r>
            <w:proofErr w:type="gramEnd"/>
            <w:r w:rsidRPr="000B4C27">
              <w:rPr>
                <w:rFonts w:cs="Times New Roman"/>
                <w:sz w:val="14"/>
                <w:szCs w:val="18"/>
              </w:rPr>
              <w:t xml:space="preserve"> </w:t>
            </w:r>
          </w:p>
          <w:p w:rsidR="006F1EAD" w:rsidRPr="006F1EAD" w:rsidRDefault="006F1EAD" w:rsidP="000B4C27">
            <w:pPr>
              <w:jc w:val="both"/>
              <w:rPr>
                <w:rFonts w:cs="Times New Roman"/>
                <w:sz w:val="14"/>
                <w:szCs w:val="18"/>
              </w:rPr>
            </w:pPr>
          </w:p>
        </w:tc>
        <w:tc>
          <w:tcPr>
            <w:tcW w:w="910" w:type="dxa"/>
          </w:tcPr>
          <w:p w:rsidR="006F1EAD" w:rsidRPr="006F1EAD" w:rsidRDefault="000B4C27" w:rsidP="00FE52E6">
            <w:pPr>
              <w:jc w:val="both"/>
              <w:rPr>
                <w:rFonts w:cs="Times New Roman"/>
                <w:sz w:val="14"/>
                <w:szCs w:val="18"/>
              </w:rPr>
            </w:pPr>
            <w:r w:rsidRPr="000B4C27">
              <w:rPr>
                <w:rFonts w:cs="Times New Roman"/>
                <w:sz w:val="14"/>
                <w:szCs w:val="18"/>
              </w:rPr>
              <w:t>93–110</w:t>
            </w:r>
          </w:p>
        </w:tc>
        <w:tc>
          <w:tcPr>
            <w:tcW w:w="935" w:type="dxa"/>
          </w:tcPr>
          <w:p w:rsidR="006F1EAD" w:rsidRPr="006F1EAD" w:rsidRDefault="000B4C27" w:rsidP="00FE52E6">
            <w:pPr>
              <w:jc w:val="both"/>
              <w:rPr>
                <w:rFonts w:cs="Times New Roman"/>
                <w:sz w:val="14"/>
                <w:szCs w:val="18"/>
              </w:rPr>
            </w:pPr>
            <w:r w:rsidRPr="000B4C27">
              <w:rPr>
                <w:rFonts w:cs="Times New Roman"/>
                <w:sz w:val="14"/>
                <w:szCs w:val="18"/>
              </w:rPr>
              <w:t>N/A</w:t>
            </w:r>
          </w:p>
        </w:tc>
        <w:tc>
          <w:tcPr>
            <w:tcW w:w="885" w:type="dxa"/>
          </w:tcPr>
          <w:p w:rsidR="006F1EAD" w:rsidRPr="006F1EAD" w:rsidRDefault="000B4C27" w:rsidP="000B4C27">
            <w:pPr>
              <w:jc w:val="both"/>
              <w:rPr>
                <w:rFonts w:cs="Times New Roman"/>
                <w:sz w:val="14"/>
                <w:szCs w:val="18"/>
              </w:rPr>
            </w:pPr>
            <w:r w:rsidRPr="000B4C27">
              <w:rPr>
                <w:rFonts w:cs="Times New Roman"/>
                <w:sz w:val="14"/>
                <w:szCs w:val="18"/>
              </w:rPr>
              <w:t>3.0–</w:t>
            </w:r>
            <w:proofErr w:type="gramStart"/>
            <w:r w:rsidRPr="000B4C27">
              <w:rPr>
                <w:rFonts w:cs="Times New Roman"/>
                <w:sz w:val="14"/>
                <w:szCs w:val="18"/>
              </w:rPr>
              <w:t>9.9</w:t>
            </w:r>
            <w:proofErr w:type="gramEnd"/>
            <w:r w:rsidRPr="000B4C27">
              <w:rPr>
                <w:rFonts w:cs="Times New Roman"/>
                <w:sz w:val="14"/>
                <w:szCs w:val="18"/>
              </w:rPr>
              <w:t xml:space="preserve"> </w:t>
            </w:r>
          </w:p>
        </w:tc>
        <w:tc>
          <w:tcPr>
            <w:tcW w:w="881" w:type="dxa"/>
          </w:tcPr>
          <w:p w:rsidR="006F1EAD" w:rsidRPr="006F1EAD" w:rsidRDefault="000B4C27" w:rsidP="006F1EAD">
            <w:pPr>
              <w:jc w:val="both"/>
              <w:rPr>
                <w:rFonts w:cs="Times New Roman"/>
                <w:sz w:val="14"/>
                <w:szCs w:val="18"/>
              </w:rPr>
            </w:pPr>
            <w:r w:rsidRPr="000B4C27">
              <w:rPr>
                <w:rFonts w:cs="Times New Roman"/>
                <w:sz w:val="14"/>
                <w:szCs w:val="18"/>
              </w:rPr>
              <w:t>3.9–</w:t>
            </w:r>
            <w:proofErr w:type="gramStart"/>
            <w:r w:rsidRPr="000B4C27">
              <w:rPr>
                <w:rFonts w:cs="Times New Roman"/>
                <w:sz w:val="14"/>
                <w:szCs w:val="18"/>
              </w:rPr>
              <w:t>6.0</w:t>
            </w:r>
            <w:proofErr w:type="gramEnd"/>
          </w:p>
        </w:tc>
        <w:tc>
          <w:tcPr>
            <w:tcW w:w="897" w:type="dxa"/>
          </w:tcPr>
          <w:p w:rsidR="006F1EAD" w:rsidRPr="006F1EAD" w:rsidRDefault="000B4C27" w:rsidP="00FE52E6">
            <w:pPr>
              <w:jc w:val="both"/>
              <w:rPr>
                <w:rFonts w:cs="Times New Roman"/>
                <w:sz w:val="14"/>
                <w:szCs w:val="18"/>
              </w:rPr>
            </w:pPr>
            <w:r w:rsidRPr="000B4C27">
              <w:rPr>
                <w:rFonts w:cs="Times New Roman"/>
                <w:sz w:val="14"/>
                <w:szCs w:val="18"/>
              </w:rPr>
              <w:t>128–150</w:t>
            </w:r>
          </w:p>
        </w:tc>
        <w:tc>
          <w:tcPr>
            <w:tcW w:w="719" w:type="dxa"/>
          </w:tcPr>
          <w:p w:rsidR="006F1EAD" w:rsidRPr="00D656DD" w:rsidRDefault="006F1EAD" w:rsidP="00FE52E6">
            <w:pPr>
              <w:jc w:val="both"/>
              <w:rPr>
                <w:rFonts w:cs="Times New Roman"/>
                <w:sz w:val="14"/>
                <w:szCs w:val="18"/>
              </w:rPr>
            </w:pPr>
          </w:p>
        </w:tc>
        <w:tc>
          <w:tcPr>
            <w:tcW w:w="687" w:type="dxa"/>
          </w:tcPr>
          <w:p w:rsidR="006F1EAD" w:rsidRPr="00D656DD" w:rsidRDefault="006F1EAD" w:rsidP="00FE52E6">
            <w:pPr>
              <w:jc w:val="both"/>
              <w:rPr>
                <w:rFonts w:cs="Times New Roman"/>
                <w:sz w:val="14"/>
                <w:szCs w:val="18"/>
              </w:rPr>
            </w:pPr>
          </w:p>
        </w:tc>
        <w:tc>
          <w:tcPr>
            <w:tcW w:w="1524" w:type="dxa"/>
          </w:tcPr>
          <w:p w:rsidR="000B4C27" w:rsidRPr="0069750F" w:rsidRDefault="000B4C27" w:rsidP="000B4C27">
            <w:pPr>
              <w:jc w:val="both"/>
              <w:rPr>
                <w:rFonts w:cs="Times New Roman"/>
                <w:sz w:val="8"/>
                <w:szCs w:val="18"/>
              </w:rPr>
            </w:pPr>
            <w:r w:rsidRPr="0069750F">
              <w:rPr>
                <w:rFonts w:cs="Times New Roman"/>
                <w:sz w:val="8"/>
                <w:szCs w:val="18"/>
              </w:rPr>
              <w:t>Evans, 2009</w:t>
            </w:r>
          </w:p>
          <w:p w:rsidR="006F1EAD" w:rsidRPr="0069750F" w:rsidRDefault="000B4C27" w:rsidP="000B4C27">
            <w:pPr>
              <w:jc w:val="both"/>
              <w:rPr>
                <w:rFonts w:cs="Times New Roman"/>
                <w:sz w:val="8"/>
                <w:szCs w:val="18"/>
              </w:rPr>
            </w:pPr>
            <w:r w:rsidRPr="0069750F">
              <w:rPr>
                <w:rFonts w:cs="Times New Roman"/>
                <w:sz w:val="8"/>
                <w:szCs w:val="18"/>
              </w:rPr>
              <w:t>Heatley and Harris, 2009</w:t>
            </w:r>
          </w:p>
        </w:tc>
      </w:tr>
      <w:tr w:rsidR="006F1EAD" w:rsidRPr="00D656DD" w:rsidTr="006F1EAD">
        <w:tc>
          <w:tcPr>
            <w:tcW w:w="997" w:type="dxa"/>
          </w:tcPr>
          <w:p w:rsidR="006F1EAD" w:rsidRPr="006F1EAD" w:rsidRDefault="005F5C71" w:rsidP="0069750F">
            <w:pPr>
              <w:jc w:val="both"/>
              <w:rPr>
                <w:rFonts w:cs="Times New Roman"/>
                <w:sz w:val="14"/>
                <w:szCs w:val="18"/>
              </w:rPr>
            </w:pPr>
            <w:r w:rsidRPr="005F5C71">
              <w:rPr>
                <w:rFonts w:cs="Times New Roman"/>
                <w:sz w:val="14"/>
                <w:szCs w:val="18"/>
              </w:rPr>
              <w:t xml:space="preserve"> </w:t>
            </w:r>
          </w:p>
        </w:tc>
        <w:tc>
          <w:tcPr>
            <w:tcW w:w="887" w:type="dxa"/>
          </w:tcPr>
          <w:p w:rsidR="0069750F" w:rsidRPr="005F5C71" w:rsidRDefault="0069750F" w:rsidP="0069750F">
            <w:pPr>
              <w:jc w:val="both"/>
              <w:rPr>
                <w:rFonts w:cs="Times New Roman"/>
                <w:sz w:val="14"/>
                <w:szCs w:val="18"/>
              </w:rPr>
            </w:pPr>
            <w:r w:rsidRPr="005F5C71">
              <w:rPr>
                <w:rFonts w:cs="Times New Roman"/>
                <w:sz w:val="14"/>
                <w:szCs w:val="18"/>
              </w:rPr>
              <w:t>Total Blood Volume</w:t>
            </w:r>
          </w:p>
          <w:p w:rsidR="006F1EAD" w:rsidRPr="006F1EAD" w:rsidRDefault="0069750F" w:rsidP="0069750F">
            <w:pPr>
              <w:jc w:val="both"/>
              <w:rPr>
                <w:rFonts w:cs="Times New Roman"/>
                <w:sz w:val="14"/>
                <w:szCs w:val="18"/>
              </w:rPr>
            </w:pPr>
            <w:r w:rsidRPr="005F5C71">
              <w:rPr>
                <w:rFonts w:cs="Times New Roman"/>
                <w:sz w:val="14"/>
                <w:szCs w:val="18"/>
              </w:rPr>
              <w:t>(ml)</w:t>
            </w:r>
          </w:p>
        </w:tc>
        <w:tc>
          <w:tcPr>
            <w:tcW w:w="910" w:type="dxa"/>
          </w:tcPr>
          <w:p w:rsidR="006F1EAD" w:rsidRPr="006F1EAD" w:rsidRDefault="0069750F" w:rsidP="0069750F">
            <w:pPr>
              <w:jc w:val="both"/>
              <w:rPr>
                <w:rFonts w:cs="Times New Roman"/>
                <w:sz w:val="14"/>
                <w:szCs w:val="18"/>
              </w:rPr>
            </w:pPr>
            <w:r w:rsidRPr="0069750F">
              <w:rPr>
                <w:rFonts w:cs="Times New Roman"/>
                <w:sz w:val="14"/>
                <w:szCs w:val="18"/>
              </w:rPr>
              <w:t>Total Blood Volume</w:t>
            </w:r>
            <w:r w:rsidRPr="005F5C71">
              <w:rPr>
                <w:rFonts w:cs="Times New Roman"/>
                <w:sz w:val="14"/>
                <w:szCs w:val="18"/>
              </w:rPr>
              <w:t>(ml/kg BW)</w:t>
            </w:r>
          </w:p>
        </w:tc>
        <w:tc>
          <w:tcPr>
            <w:tcW w:w="935" w:type="dxa"/>
          </w:tcPr>
          <w:p w:rsidR="0069750F" w:rsidRPr="005F5C71" w:rsidRDefault="0069750F" w:rsidP="0069750F">
            <w:pPr>
              <w:jc w:val="both"/>
              <w:rPr>
                <w:rFonts w:cs="Times New Roman"/>
                <w:sz w:val="14"/>
                <w:szCs w:val="18"/>
              </w:rPr>
            </w:pPr>
            <w:r w:rsidRPr="005F5C71">
              <w:rPr>
                <w:rFonts w:cs="Times New Roman"/>
                <w:sz w:val="14"/>
                <w:szCs w:val="18"/>
              </w:rPr>
              <w:t>Single Sample</w:t>
            </w:r>
          </w:p>
          <w:p w:rsidR="0069750F" w:rsidRPr="005F5C71" w:rsidRDefault="0069750F" w:rsidP="0069750F">
            <w:pPr>
              <w:jc w:val="both"/>
              <w:rPr>
                <w:rFonts w:cs="Times New Roman"/>
                <w:sz w:val="14"/>
                <w:szCs w:val="18"/>
              </w:rPr>
            </w:pPr>
            <w:r w:rsidRPr="005F5C71">
              <w:rPr>
                <w:rFonts w:cs="Times New Roman"/>
                <w:sz w:val="14"/>
                <w:szCs w:val="18"/>
              </w:rPr>
              <w:t>Vol (ml/2 wks)</w:t>
            </w:r>
          </w:p>
          <w:p w:rsidR="006F1EAD" w:rsidRPr="006F1EAD" w:rsidRDefault="006F1EAD" w:rsidP="00FE52E6">
            <w:pPr>
              <w:jc w:val="both"/>
              <w:rPr>
                <w:rFonts w:cs="Times New Roman"/>
                <w:sz w:val="14"/>
                <w:szCs w:val="18"/>
              </w:rPr>
            </w:pPr>
          </w:p>
        </w:tc>
        <w:tc>
          <w:tcPr>
            <w:tcW w:w="885" w:type="dxa"/>
          </w:tcPr>
          <w:p w:rsidR="0069750F" w:rsidRPr="005F5C71" w:rsidRDefault="0069750F" w:rsidP="0069750F">
            <w:pPr>
              <w:jc w:val="both"/>
              <w:rPr>
                <w:rFonts w:cs="Times New Roman"/>
                <w:sz w:val="14"/>
                <w:szCs w:val="18"/>
              </w:rPr>
            </w:pPr>
            <w:r w:rsidRPr="005F5C71">
              <w:rPr>
                <w:rFonts w:cs="Times New Roman"/>
                <w:sz w:val="14"/>
                <w:szCs w:val="18"/>
              </w:rPr>
              <w:t>Exsanguination</w:t>
            </w:r>
          </w:p>
          <w:p w:rsidR="0069750F" w:rsidRPr="005F5C71" w:rsidRDefault="0069750F" w:rsidP="0069750F">
            <w:pPr>
              <w:jc w:val="both"/>
              <w:rPr>
                <w:rFonts w:cs="Times New Roman"/>
                <w:sz w:val="14"/>
                <w:szCs w:val="18"/>
              </w:rPr>
            </w:pPr>
            <w:r w:rsidRPr="005F5C71">
              <w:rPr>
                <w:rFonts w:cs="Times New Roman"/>
                <w:sz w:val="14"/>
                <w:szCs w:val="18"/>
              </w:rPr>
              <w:t>Vol (ml)</w:t>
            </w:r>
          </w:p>
          <w:p w:rsidR="006F1EAD" w:rsidRPr="006F1EAD" w:rsidRDefault="006F1EAD" w:rsidP="0069750F">
            <w:pPr>
              <w:jc w:val="both"/>
              <w:rPr>
                <w:rFonts w:cs="Times New Roman"/>
                <w:sz w:val="14"/>
                <w:szCs w:val="18"/>
              </w:rPr>
            </w:pPr>
          </w:p>
        </w:tc>
        <w:tc>
          <w:tcPr>
            <w:tcW w:w="881" w:type="dxa"/>
          </w:tcPr>
          <w:p w:rsidR="0069750F" w:rsidRPr="005F5C71" w:rsidRDefault="0069750F" w:rsidP="0069750F">
            <w:pPr>
              <w:jc w:val="both"/>
              <w:rPr>
                <w:rFonts w:cs="Times New Roman"/>
                <w:sz w:val="14"/>
                <w:szCs w:val="18"/>
              </w:rPr>
            </w:pPr>
            <w:r w:rsidRPr="005F5C71">
              <w:rPr>
                <w:rFonts w:cs="Times New Roman"/>
                <w:sz w:val="14"/>
                <w:szCs w:val="18"/>
              </w:rPr>
              <w:t>Plasma</w:t>
            </w:r>
          </w:p>
          <w:p w:rsidR="0069750F" w:rsidRPr="005F5C71" w:rsidRDefault="0069750F" w:rsidP="0069750F">
            <w:pPr>
              <w:jc w:val="both"/>
              <w:rPr>
                <w:rFonts w:cs="Times New Roman"/>
                <w:sz w:val="14"/>
                <w:szCs w:val="18"/>
              </w:rPr>
            </w:pPr>
            <w:r w:rsidRPr="005F5C71">
              <w:rPr>
                <w:rFonts w:cs="Times New Roman"/>
                <w:sz w:val="14"/>
                <w:szCs w:val="18"/>
              </w:rPr>
              <w:t>Volume</w:t>
            </w:r>
          </w:p>
          <w:p w:rsidR="0069750F" w:rsidRPr="005F5C71" w:rsidRDefault="0069750F" w:rsidP="0069750F">
            <w:pPr>
              <w:jc w:val="both"/>
              <w:rPr>
                <w:rFonts w:cs="Times New Roman"/>
                <w:sz w:val="14"/>
                <w:szCs w:val="18"/>
              </w:rPr>
            </w:pPr>
            <w:r w:rsidRPr="005F5C71">
              <w:rPr>
                <w:rFonts w:cs="Times New Roman"/>
                <w:sz w:val="14"/>
                <w:szCs w:val="18"/>
              </w:rPr>
              <w:t>(ml/kg BW)</w:t>
            </w:r>
          </w:p>
          <w:p w:rsidR="006F1EAD" w:rsidRPr="006F1EAD" w:rsidRDefault="006F1EAD" w:rsidP="0069750F">
            <w:pPr>
              <w:jc w:val="both"/>
              <w:rPr>
                <w:rFonts w:cs="Times New Roman"/>
                <w:sz w:val="14"/>
                <w:szCs w:val="18"/>
              </w:rPr>
            </w:pPr>
          </w:p>
        </w:tc>
        <w:tc>
          <w:tcPr>
            <w:tcW w:w="897" w:type="dxa"/>
          </w:tcPr>
          <w:p w:rsidR="0069750F" w:rsidRPr="005F5C71" w:rsidRDefault="0069750F" w:rsidP="0069750F">
            <w:pPr>
              <w:jc w:val="both"/>
              <w:rPr>
                <w:rFonts w:cs="Times New Roman"/>
                <w:sz w:val="14"/>
                <w:szCs w:val="18"/>
              </w:rPr>
            </w:pPr>
            <w:r w:rsidRPr="005F5C71">
              <w:rPr>
                <w:rFonts w:cs="Times New Roman"/>
                <w:sz w:val="14"/>
                <w:szCs w:val="18"/>
              </w:rPr>
              <w:t>Bone</w:t>
            </w:r>
          </w:p>
          <w:p w:rsidR="0069750F" w:rsidRPr="005F5C71" w:rsidRDefault="0069750F" w:rsidP="0069750F">
            <w:pPr>
              <w:jc w:val="both"/>
              <w:rPr>
                <w:rFonts w:cs="Times New Roman"/>
                <w:sz w:val="14"/>
                <w:szCs w:val="18"/>
              </w:rPr>
            </w:pPr>
            <w:r w:rsidRPr="005F5C71">
              <w:rPr>
                <w:rFonts w:cs="Times New Roman"/>
                <w:sz w:val="14"/>
                <w:szCs w:val="18"/>
              </w:rPr>
              <w:t>Marrow</w:t>
            </w:r>
          </w:p>
          <w:p w:rsidR="006F1EAD" w:rsidRPr="006F1EAD" w:rsidRDefault="0069750F" w:rsidP="0069750F">
            <w:pPr>
              <w:jc w:val="both"/>
              <w:rPr>
                <w:rFonts w:cs="Times New Roman"/>
                <w:sz w:val="14"/>
                <w:szCs w:val="18"/>
              </w:rPr>
            </w:pPr>
            <w:r w:rsidRPr="005F5C71">
              <w:rPr>
                <w:rFonts w:cs="Times New Roman"/>
                <w:sz w:val="14"/>
                <w:szCs w:val="18"/>
              </w:rPr>
              <w:t>(M:E ratio)</w:t>
            </w:r>
          </w:p>
        </w:tc>
        <w:tc>
          <w:tcPr>
            <w:tcW w:w="719" w:type="dxa"/>
          </w:tcPr>
          <w:p w:rsidR="006F1EAD" w:rsidRPr="00D656DD" w:rsidRDefault="006F1EAD" w:rsidP="00FE52E6">
            <w:pPr>
              <w:jc w:val="both"/>
              <w:rPr>
                <w:rFonts w:cs="Times New Roman"/>
                <w:sz w:val="14"/>
                <w:szCs w:val="18"/>
              </w:rPr>
            </w:pPr>
          </w:p>
        </w:tc>
        <w:tc>
          <w:tcPr>
            <w:tcW w:w="687" w:type="dxa"/>
          </w:tcPr>
          <w:p w:rsidR="006F1EAD" w:rsidRPr="00D656DD" w:rsidRDefault="006F1EAD" w:rsidP="00FE52E6">
            <w:pPr>
              <w:jc w:val="both"/>
              <w:rPr>
                <w:rFonts w:cs="Times New Roman"/>
                <w:sz w:val="14"/>
                <w:szCs w:val="18"/>
              </w:rPr>
            </w:pPr>
          </w:p>
        </w:tc>
        <w:tc>
          <w:tcPr>
            <w:tcW w:w="1524" w:type="dxa"/>
          </w:tcPr>
          <w:p w:rsidR="006F1EAD" w:rsidRPr="0069750F" w:rsidRDefault="005F5C71" w:rsidP="00FE52E6">
            <w:pPr>
              <w:jc w:val="both"/>
              <w:rPr>
                <w:rFonts w:cs="Times New Roman"/>
                <w:sz w:val="8"/>
                <w:szCs w:val="18"/>
              </w:rPr>
            </w:pPr>
            <w:r w:rsidRPr="0069750F">
              <w:rPr>
                <w:rFonts w:cs="Times New Roman"/>
                <w:sz w:val="8"/>
                <w:szCs w:val="18"/>
              </w:rPr>
              <w:t>References</w:t>
            </w:r>
          </w:p>
        </w:tc>
      </w:tr>
      <w:tr w:rsidR="006F1EAD" w:rsidRPr="00D656DD" w:rsidTr="006F1EAD">
        <w:tc>
          <w:tcPr>
            <w:tcW w:w="997" w:type="dxa"/>
          </w:tcPr>
          <w:p w:rsidR="006F1EAD" w:rsidRPr="006F1EAD" w:rsidRDefault="006F1EAD" w:rsidP="006F1EAD">
            <w:pPr>
              <w:jc w:val="both"/>
              <w:rPr>
                <w:rFonts w:cs="Times New Roman"/>
                <w:sz w:val="14"/>
                <w:szCs w:val="18"/>
              </w:rPr>
            </w:pPr>
          </w:p>
        </w:tc>
        <w:tc>
          <w:tcPr>
            <w:tcW w:w="887" w:type="dxa"/>
          </w:tcPr>
          <w:p w:rsidR="0069750F" w:rsidRPr="00D656DD" w:rsidRDefault="0069750F" w:rsidP="0069750F">
            <w:pPr>
              <w:jc w:val="both"/>
              <w:rPr>
                <w:rFonts w:cs="Times New Roman"/>
                <w:sz w:val="14"/>
                <w:szCs w:val="18"/>
              </w:rPr>
            </w:pPr>
            <w:r w:rsidRPr="0069750F">
              <w:rPr>
                <w:rFonts w:cs="Times New Roman"/>
                <w:sz w:val="14"/>
                <w:szCs w:val="18"/>
              </w:rPr>
              <w:t xml:space="preserve">6.8–12 </w:t>
            </w:r>
          </w:p>
          <w:p w:rsidR="006F1EAD" w:rsidRPr="006F1EAD" w:rsidRDefault="006F1EAD" w:rsidP="00D656DD">
            <w:pPr>
              <w:jc w:val="both"/>
              <w:rPr>
                <w:rFonts w:cs="Times New Roman"/>
                <w:sz w:val="14"/>
                <w:szCs w:val="18"/>
              </w:rPr>
            </w:pPr>
          </w:p>
        </w:tc>
        <w:tc>
          <w:tcPr>
            <w:tcW w:w="910" w:type="dxa"/>
          </w:tcPr>
          <w:p w:rsidR="006F1EAD" w:rsidRPr="006F1EAD" w:rsidRDefault="0069750F" w:rsidP="00FE52E6">
            <w:pPr>
              <w:jc w:val="both"/>
              <w:rPr>
                <w:rFonts w:cs="Times New Roman"/>
                <w:sz w:val="14"/>
                <w:szCs w:val="18"/>
              </w:rPr>
            </w:pPr>
            <w:r w:rsidRPr="0069750F">
              <w:rPr>
                <w:rFonts w:cs="Times New Roman"/>
                <w:sz w:val="14"/>
                <w:szCs w:val="18"/>
              </w:rPr>
              <w:t>65–80</w:t>
            </w:r>
          </w:p>
        </w:tc>
        <w:tc>
          <w:tcPr>
            <w:tcW w:w="935" w:type="dxa"/>
          </w:tcPr>
          <w:p w:rsidR="006F1EAD" w:rsidRPr="006F1EAD" w:rsidRDefault="0069750F" w:rsidP="00FE52E6">
            <w:pPr>
              <w:jc w:val="both"/>
              <w:rPr>
                <w:rFonts w:cs="Times New Roman"/>
                <w:sz w:val="14"/>
                <w:szCs w:val="18"/>
              </w:rPr>
            </w:pPr>
            <w:r w:rsidRPr="0069750F">
              <w:rPr>
                <w:rFonts w:cs="Times New Roman"/>
                <w:sz w:val="14"/>
                <w:szCs w:val="18"/>
              </w:rPr>
              <w:t>0.5–</w:t>
            </w:r>
            <w:proofErr w:type="gramStart"/>
            <w:r w:rsidRPr="0069750F">
              <w:rPr>
                <w:rFonts w:cs="Times New Roman"/>
                <w:sz w:val="14"/>
                <w:szCs w:val="18"/>
              </w:rPr>
              <w:t>1.3</w:t>
            </w:r>
            <w:proofErr w:type="gramEnd"/>
          </w:p>
        </w:tc>
        <w:tc>
          <w:tcPr>
            <w:tcW w:w="885" w:type="dxa"/>
          </w:tcPr>
          <w:p w:rsidR="006F1EAD" w:rsidRPr="006F1EAD" w:rsidRDefault="0069750F" w:rsidP="00FE52E6">
            <w:pPr>
              <w:jc w:val="both"/>
              <w:rPr>
                <w:rFonts w:cs="Times New Roman"/>
                <w:sz w:val="14"/>
                <w:szCs w:val="18"/>
              </w:rPr>
            </w:pPr>
            <w:r w:rsidRPr="0069750F">
              <w:rPr>
                <w:rFonts w:cs="Times New Roman"/>
                <w:sz w:val="14"/>
                <w:szCs w:val="18"/>
              </w:rPr>
              <w:t>3–5</w:t>
            </w:r>
          </w:p>
        </w:tc>
        <w:tc>
          <w:tcPr>
            <w:tcW w:w="881" w:type="dxa"/>
          </w:tcPr>
          <w:p w:rsidR="006F1EAD" w:rsidRPr="006F1EAD" w:rsidRDefault="0069750F" w:rsidP="006F1EAD">
            <w:pPr>
              <w:jc w:val="both"/>
              <w:rPr>
                <w:rFonts w:cs="Times New Roman"/>
                <w:sz w:val="14"/>
                <w:szCs w:val="18"/>
              </w:rPr>
            </w:pPr>
            <w:r w:rsidRPr="0069750F">
              <w:rPr>
                <w:rFonts w:cs="Times New Roman"/>
                <w:sz w:val="14"/>
                <w:szCs w:val="18"/>
              </w:rPr>
              <w:t>N/A</w:t>
            </w:r>
          </w:p>
        </w:tc>
        <w:tc>
          <w:tcPr>
            <w:tcW w:w="897" w:type="dxa"/>
          </w:tcPr>
          <w:p w:rsidR="006F1EAD" w:rsidRPr="006F1EAD" w:rsidRDefault="0069750F" w:rsidP="00FE52E6">
            <w:pPr>
              <w:jc w:val="both"/>
              <w:rPr>
                <w:rFonts w:cs="Times New Roman"/>
                <w:sz w:val="14"/>
                <w:szCs w:val="18"/>
              </w:rPr>
            </w:pPr>
            <w:r w:rsidRPr="0069750F">
              <w:rPr>
                <w:rFonts w:cs="Times New Roman"/>
                <w:sz w:val="14"/>
                <w:szCs w:val="18"/>
              </w:rPr>
              <w:t>0.9:1</w:t>
            </w:r>
          </w:p>
        </w:tc>
        <w:tc>
          <w:tcPr>
            <w:tcW w:w="719" w:type="dxa"/>
          </w:tcPr>
          <w:p w:rsidR="006F1EAD" w:rsidRPr="00D656DD" w:rsidRDefault="006F1EAD" w:rsidP="00FE52E6">
            <w:pPr>
              <w:jc w:val="both"/>
              <w:rPr>
                <w:rFonts w:cs="Times New Roman"/>
                <w:sz w:val="14"/>
                <w:szCs w:val="18"/>
              </w:rPr>
            </w:pPr>
          </w:p>
        </w:tc>
        <w:tc>
          <w:tcPr>
            <w:tcW w:w="687" w:type="dxa"/>
          </w:tcPr>
          <w:p w:rsidR="006F1EAD" w:rsidRPr="00D656DD" w:rsidRDefault="006F1EAD" w:rsidP="00FE52E6">
            <w:pPr>
              <w:jc w:val="both"/>
              <w:rPr>
                <w:rFonts w:cs="Times New Roman"/>
                <w:sz w:val="14"/>
                <w:szCs w:val="18"/>
              </w:rPr>
            </w:pPr>
          </w:p>
        </w:tc>
        <w:tc>
          <w:tcPr>
            <w:tcW w:w="1524" w:type="dxa"/>
          </w:tcPr>
          <w:p w:rsidR="0069750F" w:rsidRPr="0069750F" w:rsidRDefault="0069750F" w:rsidP="0069750F">
            <w:pPr>
              <w:jc w:val="both"/>
              <w:rPr>
                <w:rFonts w:cs="Times New Roman"/>
                <w:sz w:val="8"/>
                <w:szCs w:val="18"/>
              </w:rPr>
            </w:pPr>
            <w:r w:rsidRPr="0069750F">
              <w:rPr>
                <w:rFonts w:cs="Times New Roman"/>
                <w:sz w:val="8"/>
                <w:szCs w:val="18"/>
              </w:rPr>
              <w:t>G ad, 2007</w:t>
            </w:r>
          </w:p>
          <w:p w:rsidR="0069750F" w:rsidRPr="0069750F" w:rsidRDefault="0069750F" w:rsidP="0069750F">
            <w:pPr>
              <w:jc w:val="both"/>
              <w:rPr>
                <w:rFonts w:cs="Times New Roman"/>
                <w:sz w:val="8"/>
                <w:szCs w:val="18"/>
              </w:rPr>
            </w:pPr>
            <w:r w:rsidRPr="0069750F">
              <w:rPr>
                <w:rFonts w:cs="Times New Roman"/>
                <w:sz w:val="8"/>
                <w:szCs w:val="18"/>
              </w:rPr>
              <w:t>Hrapkiewicz and Medina,</w:t>
            </w:r>
          </w:p>
          <w:p w:rsidR="0069750F" w:rsidRPr="0069750F" w:rsidRDefault="0069750F" w:rsidP="0069750F">
            <w:pPr>
              <w:jc w:val="both"/>
              <w:rPr>
                <w:rFonts w:cs="Times New Roman"/>
                <w:sz w:val="8"/>
                <w:szCs w:val="18"/>
              </w:rPr>
            </w:pPr>
            <w:r w:rsidRPr="0069750F">
              <w:rPr>
                <w:rFonts w:cs="Times New Roman"/>
                <w:sz w:val="8"/>
                <w:szCs w:val="18"/>
              </w:rPr>
              <w:t>2007</w:t>
            </w:r>
          </w:p>
          <w:p w:rsidR="006F1EAD" w:rsidRPr="0069750F" w:rsidRDefault="0069750F" w:rsidP="0069750F">
            <w:pPr>
              <w:jc w:val="both"/>
              <w:rPr>
                <w:rFonts w:cs="Times New Roman"/>
                <w:sz w:val="8"/>
                <w:szCs w:val="18"/>
              </w:rPr>
            </w:pPr>
            <w:r w:rsidRPr="0069750F">
              <w:rPr>
                <w:rFonts w:cs="Times New Roman"/>
                <w:sz w:val="8"/>
                <w:szCs w:val="18"/>
              </w:rPr>
              <w:t>Brown and Donnelly, 2004</w:t>
            </w:r>
          </w:p>
        </w:tc>
      </w:tr>
      <w:tr w:rsidR="0069750F" w:rsidRPr="00D656DD" w:rsidTr="006F1EAD">
        <w:tc>
          <w:tcPr>
            <w:tcW w:w="997" w:type="dxa"/>
          </w:tcPr>
          <w:p w:rsidR="0069750F" w:rsidRPr="0069750F" w:rsidRDefault="0069750F" w:rsidP="0069750F">
            <w:pPr>
              <w:jc w:val="both"/>
              <w:rPr>
                <w:rFonts w:cs="Times New Roman"/>
                <w:sz w:val="14"/>
                <w:szCs w:val="18"/>
              </w:rPr>
            </w:pPr>
            <w:r w:rsidRPr="0069750F">
              <w:rPr>
                <w:rFonts w:cs="Times New Roman"/>
                <w:sz w:val="14"/>
                <w:szCs w:val="18"/>
              </w:rPr>
              <w:t>RBC Count</w:t>
            </w:r>
          </w:p>
          <w:p w:rsidR="0069750F" w:rsidRPr="0069750F" w:rsidRDefault="0069750F" w:rsidP="0069750F">
            <w:pPr>
              <w:jc w:val="both"/>
              <w:rPr>
                <w:rFonts w:cs="Times New Roman"/>
                <w:sz w:val="14"/>
                <w:szCs w:val="18"/>
              </w:rPr>
            </w:pPr>
            <w:r w:rsidRPr="0069750F">
              <w:rPr>
                <w:rFonts w:cs="Times New Roman"/>
                <w:sz w:val="14"/>
                <w:szCs w:val="18"/>
              </w:rPr>
              <w:lastRenderedPageBreak/>
              <w:t>(3106/μl)</w:t>
            </w:r>
          </w:p>
          <w:p w:rsidR="006F1EAD" w:rsidRDefault="0069750F" w:rsidP="0069750F">
            <w:pPr>
              <w:jc w:val="both"/>
              <w:rPr>
                <w:rFonts w:cs="Times New Roman"/>
                <w:sz w:val="14"/>
                <w:szCs w:val="18"/>
              </w:rPr>
            </w:pPr>
            <w:r w:rsidRPr="0069750F">
              <w:rPr>
                <w:rFonts w:cs="Times New Roman"/>
                <w:sz w:val="14"/>
                <w:szCs w:val="18"/>
              </w:rPr>
              <w:t xml:space="preserve"> </w:t>
            </w:r>
          </w:p>
        </w:tc>
        <w:tc>
          <w:tcPr>
            <w:tcW w:w="887" w:type="dxa"/>
          </w:tcPr>
          <w:p w:rsidR="0069750F" w:rsidRPr="0069750F" w:rsidRDefault="0069750F" w:rsidP="0069750F">
            <w:pPr>
              <w:jc w:val="both"/>
              <w:rPr>
                <w:rFonts w:cs="Times New Roman"/>
                <w:sz w:val="14"/>
                <w:szCs w:val="18"/>
              </w:rPr>
            </w:pPr>
            <w:r w:rsidRPr="0069750F">
              <w:rPr>
                <w:rFonts w:cs="Times New Roman"/>
                <w:sz w:val="14"/>
                <w:szCs w:val="18"/>
              </w:rPr>
              <w:lastRenderedPageBreak/>
              <w:t>Hct/PCV</w:t>
            </w:r>
          </w:p>
          <w:p w:rsidR="0069750F" w:rsidRPr="0069750F" w:rsidRDefault="0069750F" w:rsidP="0069750F">
            <w:pPr>
              <w:jc w:val="both"/>
              <w:rPr>
                <w:rFonts w:cs="Times New Roman"/>
                <w:sz w:val="14"/>
                <w:szCs w:val="18"/>
              </w:rPr>
            </w:pPr>
            <w:r w:rsidRPr="0069750F">
              <w:rPr>
                <w:rFonts w:cs="Times New Roman"/>
                <w:sz w:val="14"/>
                <w:szCs w:val="18"/>
              </w:rPr>
              <w:lastRenderedPageBreak/>
              <w:t>(%)</w:t>
            </w:r>
          </w:p>
          <w:p w:rsidR="006F1EAD" w:rsidRPr="00D656DD" w:rsidRDefault="006F1EAD" w:rsidP="0069750F">
            <w:pPr>
              <w:jc w:val="both"/>
              <w:rPr>
                <w:rFonts w:cs="Times New Roman"/>
                <w:sz w:val="14"/>
                <w:szCs w:val="18"/>
              </w:rPr>
            </w:pPr>
          </w:p>
        </w:tc>
        <w:tc>
          <w:tcPr>
            <w:tcW w:w="910" w:type="dxa"/>
          </w:tcPr>
          <w:p w:rsidR="0069750F" w:rsidRPr="0069750F" w:rsidRDefault="0069750F" w:rsidP="0069750F">
            <w:pPr>
              <w:jc w:val="both"/>
              <w:rPr>
                <w:rFonts w:cs="Times New Roman"/>
                <w:sz w:val="14"/>
                <w:szCs w:val="18"/>
              </w:rPr>
            </w:pPr>
            <w:r w:rsidRPr="0069750F">
              <w:rPr>
                <w:rFonts w:cs="Times New Roman"/>
                <w:sz w:val="14"/>
                <w:szCs w:val="18"/>
              </w:rPr>
              <w:lastRenderedPageBreak/>
              <w:t>Hgb conc</w:t>
            </w:r>
          </w:p>
          <w:p w:rsidR="0069750F" w:rsidRPr="0069750F" w:rsidRDefault="0069750F" w:rsidP="0069750F">
            <w:pPr>
              <w:jc w:val="both"/>
              <w:rPr>
                <w:rFonts w:cs="Times New Roman"/>
                <w:sz w:val="14"/>
                <w:szCs w:val="18"/>
              </w:rPr>
            </w:pPr>
            <w:r w:rsidRPr="0069750F">
              <w:rPr>
                <w:rFonts w:cs="Times New Roman"/>
                <w:sz w:val="14"/>
                <w:szCs w:val="18"/>
              </w:rPr>
              <w:lastRenderedPageBreak/>
              <w:t>(g/dl)</w:t>
            </w:r>
          </w:p>
          <w:p w:rsidR="006F1EAD" w:rsidRPr="00D656DD" w:rsidRDefault="006F1EAD" w:rsidP="00FE52E6">
            <w:pPr>
              <w:jc w:val="both"/>
              <w:rPr>
                <w:rFonts w:cs="Times New Roman"/>
                <w:sz w:val="14"/>
                <w:szCs w:val="18"/>
              </w:rPr>
            </w:pPr>
          </w:p>
        </w:tc>
        <w:tc>
          <w:tcPr>
            <w:tcW w:w="935" w:type="dxa"/>
          </w:tcPr>
          <w:p w:rsidR="0069750F" w:rsidRPr="0069750F" w:rsidRDefault="0069750F" w:rsidP="0069750F">
            <w:pPr>
              <w:jc w:val="both"/>
              <w:rPr>
                <w:rFonts w:cs="Times New Roman"/>
                <w:sz w:val="14"/>
                <w:szCs w:val="18"/>
              </w:rPr>
            </w:pPr>
            <w:r w:rsidRPr="0069750F">
              <w:rPr>
                <w:rFonts w:cs="Times New Roman"/>
                <w:sz w:val="14"/>
                <w:szCs w:val="18"/>
              </w:rPr>
              <w:lastRenderedPageBreak/>
              <w:t xml:space="preserve">RBC </w:t>
            </w:r>
            <w:r w:rsidRPr="0069750F">
              <w:rPr>
                <w:rFonts w:cs="Times New Roman"/>
                <w:sz w:val="14"/>
                <w:szCs w:val="18"/>
              </w:rPr>
              <w:lastRenderedPageBreak/>
              <w:t>Lifespan</w:t>
            </w:r>
          </w:p>
          <w:p w:rsidR="0069750F" w:rsidRPr="0069750F" w:rsidRDefault="0069750F" w:rsidP="0069750F">
            <w:pPr>
              <w:jc w:val="both"/>
              <w:rPr>
                <w:rFonts w:cs="Times New Roman"/>
                <w:sz w:val="14"/>
                <w:szCs w:val="18"/>
              </w:rPr>
            </w:pPr>
            <w:r w:rsidRPr="0069750F">
              <w:rPr>
                <w:rFonts w:cs="Times New Roman"/>
                <w:sz w:val="14"/>
                <w:szCs w:val="18"/>
              </w:rPr>
              <w:t>(days)</w:t>
            </w:r>
          </w:p>
          <w:p w:rsidR="006F1EAD" w:rsidRPr="00D656DD" w:rsidRDefault="006F1EAD" w:rsidP="00FE52E6">
            <w:pPr>
              <w:jc w:val="both"/>
              <w:rPr>
                <w:rFonts w:cs="Times New Roman"/>
                <w:sz w:val="14"/>
                <w:szCs w:val="18"/>
              </w:rPr>
            </w:pPr>
          </w:p>
        </w:tc>
        <w:tc>
          <w:tcPr>
            <w:tcW w:w="885" w:type="dxa"/>
          </w:tcPr>
          <w:p w:rsidR="0069750F" w:rsidRPr="0069750F" w:rsidRDefault="0069750F" w:rsidP="0069750F">
            <w:pPr>
              <w:jc w:val="both"/>
              <w:rPr>
                <w:rFonts w:cs="Times New Roman"/>
                <w:sz w:val="14"/>
                <w:szCs w:val="18"/>
              </w:rPr>
            </w:pPr>
            <w:r w:rsidRPr="0069750F">
              <w:rPr>
                <w:rFonts w:cs="Times New Roman"/>
                <w:sz w:val="14"/>
                <w:szCs w:val="18"/>
              </w:rPr>
              <w:lastRenderedPageBreak/>
              <w:t>RBC diam</w:t>
            </w:r>
          </w:p>
          <w:p w:rsidR="0069750F" w:rsidRPr="0069750F" w:rsidRDefault="0069750F" w:rsidP="0069750F">
            <w:pPr>
              <w:jc w:val="both"/>
              <w:rPr>
                <w:rFonts w:cs="Times New Roman"/>
                <w:sz w:val="14"/>
                <w:szCs w:val="18"/>
              </w:rPr>
            </w:pPr>
            <w:r w:rsidRPr="0069750F">
              <w:rPr>
                <w:rFonts w:cs="Times New Roman"/>
                <w:sz w:val="14"/>
                <w:szCs w:val="18"/>
              </w:rPr>
              <w:lastRenderedPageBreak/>
              <w:t>(microns)</w:t>
            </w:r>
          </w:p>
          <w:p w:rsidR="006F1EAD" w:rsidRPr="00D656DD" w:rsidRDefault="006F1EAD" w:rsidP="00FE52E6">
            <w:pPr>
              <w:jc w:val="both"/>
              <w:rPr>
                <w:rFonts w:cs="Times New Roman"/>
                <w:sz w:val="14"/>
                <w:szCs w:val="18"/>
              </w:rPr>
            </w:pPr>
          </w:p>
        </w:tc>
        <w:tc>
          <w:tcPr>
            <w:tcW w:w="881" w:type="dxa"/>
          </w:tcPr>
          <w:p w:rsidR="0069750F" w:rsidRPr="0069750F" w:rsidRDefault="0069750F" w:rsidP="0069750F">
            <w:pPr>
              <w:jc w:val="both"/>
              <w:rPr>
                <w:rFonts w:cs="Times New Roman"/>
                <w:sz w:val="14"/>
                <w:szCs w:val="18"/>
              </w:rPr>
            </w:pPr>
            <w:r w:rsidRPr="0069750F">
              <w:rPr>
                <w:rFonts w:cs="Times New Roman"/>
                <w:sz w:val="14"/>
                <w:szCs w:val="18"/>
              </w:rPr>
              <w:lastRenderedPageBreak/>
              <w:t>MCV</w:t>
            </w:r>
          </w:p>
          <w:p w:rsidR="0069750F" w:rsidRPr="0069750F" w:rsidRDefault="0069750F" w:rsidP="0069750F">
            <w:pPr>
              <w:jc w:val="both"/>
              <w:rPr>
                <w:rFonts w:cs="Times New Roman"/>
                <w:sz w:val="14"/>
                <w:szCs w:val="18"/>
              </w:rPr>
            </w:pPr>
            <w:r w:rsidRPr="0069750F">
              <w:rPr>
                <w:rFonts w:cs="Times New Roman"/>
                <w:sz w:val="14"/>
                <w:szCs w:val="18"/>
              </w:rPr>
              <w:lastRenderedPageBreak/>
              <w:t>(m3)</w:t>
            </w:r>
          </w:p>
          <w:p w:rsidR="006F1EAD" w:rsidRPr="00D656DD" w:rsidRDefault="006F1EAD" w:rsidP="00FE52E6">
            <w:pPr>
              <w:jc w:val="both"/>
              <w:rPr>
                <w:rFonts w:cs="Times New Roman"/>
                <w:sz w:val="14"/>
                <w:szCs w:val="18"/>
              </w:rPr>
            </w:pPr>
          </w:p>
        </w:tc>
        <w:tc>
          <w:tcPr>
            <w:tcW w:w="897" w:type="dxa"/>
          </w:tcPr>
          <w:p w:rsidR="0069750F" w:rsidRPr="0069750F" w:rsidRDefault="0069750F" w:rsidP="0069750F">
            <w:pPr>
              <w:jc w:val="both"/>
              <w:rPr>
                <w:rFonts w:cs="Times New Roman"/>
                <w:sz w:val="14"/>
                <w:szCs w:val="18"/>
              </w:rPr>
            </w:pPr>
            <w:r w:rsidRPr="0069750F">
              <w:rPr>
                <w:rFonts w:cs="Times New Roman"/>
                <w:sz w:val="14"/>
                <w:szCs w:val="18"/>
              </w:rPr>
              <w:lastRenderedPageBreak/>
              <w:t>MCH</w:t>
            </w:r>
          </w:p>
          <w:p w:rsidR="0069750F" w:rsidRPr="0069750F" w:rsidRDefault="0069750F" w:rsidP="0069750F">
            <w:pPr>
              <w:jc w:val="both"/>
              <w:rPr>
                <w:rFonts w:cs="Times New Roman"/>
                <w:sz w:val="14"/>
                <w:szCs w:val="18"/>
              </w:rPr>
            </w:pPr>
            <w:r w:rsidRPr="0069750F">
              <w:rPr>
                <w:rFonts w:cs="Times New Roman"/>
                <w:sz w:val="14"/>
                <w:szCs w:val="18"/>
              </w:rPr>
              <w:lastRenderedPageBreak/>
              <w:t>(pg/cell)</w:t>
            </w:r>
          </w:p>
          <w:p w:rsidR="006F1EAD" w:rsidRPr="00D656DD" w:rsidRDefault="006F1EAD" w:rsidP="00FE52E6">
            <w:pPr>
              <w:jc w:val="both"/>
              <w:rPr>
                <w:rFonts w:cs="Times New Roman"/>
                <w:sz w:val="14"/>
                <w:szCs w:val="18"/>
              </w:rPr>
            </w:pPr>
          </w:p>
        </w:tc>
        <w:tc>
          <w:tcPr>
            <w:tcW w:w="719" w:type="dxa"/>
          </w:tcPr>
          <w:p w:rsidR="0069750F" w:rsidRPr="0069750F" w:rsidRDefault="0069750F" w:rsidP="0069750F">
            <w:pPr>
              <w:jc w:val="both"/>
              <w:rPr>
                <w:rFonts w:cs="Times New Roman"/>
                <w:sz w:val="14"/>
                <w:szCs w:val="18"/>
              </w:rPr>
            </w:pPr>
            <w:r w:rsidRPr="0069750F">
              <w:rPr>
                <w:rFonts w:cs="Times New Roman"/>
                <w:sz w:val="14"/>
                <w:szCs w:val="18"/>
              </w:rPr>
              <w:lastRenderedPageBreak/>
              <w:t>MCHC</w:t>
            </w:r>
          </w:p>
          <w:p w:rsidR="0069750F" w:rsidRPr="0069750F" w:rsidRDefault="0069750F" w:rsidP="0069750F">
            <w:pPr>
              <w:jc w:val="both"/>
              <w:rPr>
                <w:rFonts w:cs="Times New Roman"/>
                <w:sz w:val="14"/>
                <w:szCs w:val="18"/>
              </w:rPr>
            </w:pPr>
            <w:r w:rsidRPr="0069750F">
              <w:rPr>
                <w:rFonts w:cs="Times New Roman"/>
                <w:sz w:val="14"/>
                <w:szCs w:val="18"/>
              </w:rPr>
              <w:lastRenderedPageBreak/>
              <w:t>(g/dl)</w:t>
            </w:r>
          </w:p>
          <w:p w:rsidR="006F1EAD" w:rsidRPr="00D656DD" w:rsidRDefault="006F1EAD" w:rsidP="00FE52E6">
            <w:pPr>
              <w:jc w:val="both"/>
              <w:rPr>
                <w:rFonts w:cs="Times New Roman"/>
                <w:sz w:val="14"/>
                <w:szCs w:val="18"/>
              </w:rPr>
            </w:pPr>
          </w:p>
        </w:tc>
        <w:tc>
          <w:tcPr>
            <w:tcW w:w="687" w:type="dxa"/>
          </w:tcPr>
          <w:p w:rsidR="0069750F" w:rsidRPr="0069750F" w:rsidRDefault="0069750F" w:rsidP="0069750F">
            <w:pPr>
              <w:jc w:val="both"/>
              <w:rPr>
                <w:rFonts w:cs="Times New Roman"/>
                <w:sz w:val="14"/>
                <w:szCs w:val="18"/>
              </w:rPr>
            </w:pPr>
            <w:r w:rsidRPr="0069750F">
              <w:rPr>
                <w:rFonts w:cs="Times New Roman"/>
                <w:sz w:val="14"/>
                <w:szCs w:val="18"/>
              </w:rPr>
              <w:lastRenderedPageBreak/>
              <w:t>Reticulocytes</w:t>
            </w:r>
          </w:p>
          <w:p w:rsidR="006F1EAD" w:rsidRPr="00D656DD" w:rsidRDefault="0069750F" w:rsidP="0069750F">
            <w:pPr>
              <w:jc w:val="both"/>
              <w:rPr>
                <w:rFonts w:cs="Times New Roman"/>
                <w:sz w:val="14"/>
                <w:szCs w:val="18"/>
              </w:rPr>
            </w:pPr>
            <w:r w:rsidRPr="0069750F">
              <w:rPr>
                <w:rFonts w:cs="Times New Roman"/>
                <w:sz w:val="14"/>
                <w:szCs w:val="18"/>
              </w:rPr>
              <w:lastRenderedPageBreak/>
              <w:t>(%)</w:t>
            </w:r>
          </w:p>
        </w:tc>
        <w:tc>
          <w:tcPr>
            <w:tcW w:w="1524" w:type="dxa"/>
          </w:tcPr>
          <w:p w:rsidR="006F1EAD" w:rsidRPr="0069750F" w:rsidRDefault="0069750F" w:rsidP="00FE52E6">
            <w:pPr>
              <w:jc w:val="both"/>
              <w:rPr>
                <w:rFonts w:cs="Times New Roman"/>
                <w:sz w:val="8"/>
                <w:szCs w:val="18"/>
              </w:rPr>
            </w:pPr>
            <w:r w:rsidRPr="0069750F">
              <w:rPr>
                <w:rFonts w:cs="Times New Roman"/>
                <w:sz w:val="8"/>
                <w:szCs w:val="18"/>
              </w:rPr>
              <w:lastRenderedPageBreak/>
              <w:t>References</w:t>
            </w:r>
          </w:p>
        </w:tc>
      </w:tr>
      <w:tr w:rsidR="0069750F" w:rsidRPr="00D656DD" w:rsidTr="006F1EAD">
        <w:tc>
          <w:tcPr>
            <w:tcW w:w="997" w:type="dxa"/>
          </w:tcPr>
          <w:p w:rsidR="0069750F" w:rsidRPr="0069750F" w:rsidRDefault="0069750F" w:rsidP="0069750F">
            <w:pPr>
              <w:jc w:val="both"/>
              <w:rPr>
                <w:rFonts w:cs="Times New Roman"/>
                <w:sz w:val="14"/>
                <w:szCs w:val="18"/>
              </w:rPr>
            </w:pPr>
            <w:r w:rsidRPr="0069750F">
              <w:rPr>
                <w:rFonts w:cs="Times New Roman"/>
                <w:sz w:val="14"/>
                <w:szCs w:val="18"/>
              </w:rPr>
              <w:lastRenderedPageBreak/>
              <w:t>2.7–</w:t>
            </w:r>
            <w:proofErr w:type="gramStart"/>
            <w:r w:rsidRPr="0069750F">
              <w:rPr>
                <w:rFonts w:cs="Times New Roman"/>
                <w:sz w:val="14"/>
                <w:szCs w:val="18"/>
              </w:rPr>
              <w:t>12.3</w:t>
            </w:r>
            <w:proofErr w:type="gramEnd"/>
            <w:r w:rsidRPr="0069750F">
              <w:rPr>
                <w:rFonts w:cs="Times New Roman"/>
                <w:sz w:val="14"/>
                <w:szCs w:val="18"/>
              </w:rPr>
              <w:t xml:space="preserve"> </w:t>
            </w:r>
          </w:p>
          <w:p w:rsidR="0069750F" w:rsidRPr="0069750F" w:rsidRDefault="0069750F" w:rsidP="0069750F">
            <w:pPr>
              <w:jc w:val="both"/>
              <w:rPr>
                <w:rFonts w:cs="Times New Roman"/>
                <w:sz w:val="14"/>
                <w:szCs w:val="18"/>
              </w:rPr>
            </w:pPr>
          </w:p>
        </w:tc>
        <w:tc>
          <w:tcPr>
            <w:tcW w:w="887" w:type="dxa"/>
          </w:tcPr>
          <w:p w:rsidR="0069750F" w:rsidRPr="0069750F" w:rsidRDefault="0069750F" w:rsidP="0069750F">
            <w:pPr>
              <w:jc w:val="both"/>
              <w:rPr>
                <w:rFonts w:cs="Times New Roman"/>
                <w:sz w:val="14"/>
                <w:szCs w:val="18"/>
              </w:rPr>
            </w:pPr>
            <w:r w:rsidRPr="0069750F">
              <w:rPr>
                <w:rFonts w:cs="Times New Roman"/>
                <w:sz w:val="14"/>
                <w:szCs w:val="18"/>
              </w:rPr>
              <w:t>30–59</w:t>
            </w:r>
          </w:p>
        </w:tc>
        <w:tc>
          <w:tcPr>
            <w:tcW w:w="910" w:type="dxa"/>
          </w:tcPr>
          <w:p w:rsidR="0069750F" w:rsidRPr="0069750F" w:rsidRDefault="0069750F" w:rsidP="0069750F">
            <w:pPr>
              <w:jc w:val="both"/>
              <w:rPr>
                <w:rFonts w:cs="Times New Roman"/>
                <w:sz w:val="14"/>
                <w:szCs w:val="18"/>
              </w:rPr>
            </w:pPr>
            <w:r w:rsidRPr="0069750F">
              <w:rPr>
                <w:rFonts w:cs="Times New Roman"/>
                <w:sz w:val="14"/>
                <w:szCs w:val="18"/>
              </w:rPr>
              <w:t>10–</w:t>
            </w:r>
            <w:proofErr w:type="gramStart"/>
            <w:r w:rsidRPr="0069750F">
              <w:rPr>
                <w:rFonts w:cs="Times New Roman"/>
                <w:sz w:val="14"/>
                <w:szCs w:val="18"/>
              </w:rPr>
              <w:t>19.2</w:t>
            </w:r>
            <w:proofErr w:type="gramEnd"/>
          </w:p>
        </w:tc>
        <w:tc>
          <w:tcPr>
            <w:tcW w:w="935" w:type="dxa"/>
          </w:tcPr>
          <w:p w:rsidR="0069750F" w:rsidRPr="0069750F" w:rsidRDefault="0069750F" w:rsidP="0069750F">
            <w:pPr>
              <w:jc w:val="both"/>
              <w:rPr>
                <w:rFonts w:cs="Times New Roman"/>
                <w:sz w:val="14"/>
                <w:szCs w:val="18"/>
              </w:rPr>
            </w:pPr>
            <w:r w:rsidRPr="0069750F">
              <w:rPr>
                <w:rFonts w:cs="Times New Roman"/>
                <w:sz w:val="14"/>
                <w:szCs w:val="18"/>
              </w:rPr>
              <w:t>50–78</w:t>
            </w:r>
          </w:p>
        </w:tc>
        <w:tc>
          <w:tcPr>
            <w:tcW w:w="885" w:type="dxa"/>
          </w:tcPr>
          <w:p w:rsidR="0069750F" w:rsidRPr="0069750F" w:rsidRDefault="0069750F" w:rsidP="0069750F">
            <w:pPr>
              <w:jc w:val="both"/>
              <w:rPr>
                <w:rFonts w:cs="Times New Roman"/>
                <w:sz w:val="14"/>
                <w:szCs w:val="18"/>
              </w:rPr>
            </w:pPr>
            <w:r w:rsidRPr="0069750F">
              <w:rPr>
                <w:rFonts w:cs="Times New Roman"/>
                <w:sz w:val="14"/>
                <w:szCs w:val="18"/>
              </w:rPr>
              <w:t>5–7</w:t>
            </w:r>
          </w:p>
        </w:tc>
        <w:tc>
          <w:tcPr>
            <w:tcW w:w="881" w:type="dxa"/>
          </w:tcPr>
          <w:p w:rsidR="0069750F" w:rsidRPr="0069750F" w:rsidRDefault="0069750F" w:rsidP="0069750F">
            <w:pPr>
              <w:jc w:val="both"/>
              <w:rPr>
                <w:rFonts w:cs="Times New Roman"/>
                <w:sz w:val="14"/>
                <w:szCs w:val="18"/>
              </w:rPr>
            </w:pPr>
            <w:r w:rsidRPr="0069750F">
              <w:rPr>
                <w:rFonts w:cs="Times New Roman"/>
                <w:sz w:val="14"/>
                <w:szCs w:val="18"/>
              </w:rPr>
              <w:t>64–78</w:t>
            </w:r>
          </w:p>
        </w:tc>
        <w:tc>
          <w:tcPr>
            <w:tcW w:w="897" w:type="dxa"/>
          </w:tcPr>
          <w:p w:rsidR="0069750F" w:rsidRPr="0069750F" w:rsidRDefault="0069750F" w:rsidP="0069750F">
            <w:pPr>
              <w:jc w:val="both"/>
              <w:rPr>
                <w:rFonts w:cs="Times New Roman"/>
                <w:sz w:val="14"/>
                <w:szCs w:val="18"/>
              </w:rPr>
            </w:pPr>
            <w:r w:rsidRPr="0069750F">
              <w:rPr>
                <w:rFonts w:cs="Times New Roman"/>
                <w:sz w:val="14"/>
                <w:szCs w:val="18"/>
              </w:rPr>
              <w:t>20–26</w:t>
            </w:r>
          </w:p>
        </w:tc>
        <w:tc>
          <w:tcPr>
            <w:tcW w:w="719" w:type="dxa"/>
          </w:tcPr>
          <w:p w:rsidR="0069750F" w:rsidRPr="0069750F" w:rsidRDefault="0069750F" w:rsidP="0069750F">
            <w:pPr>
              <w:jc w:val="both"/>
              <w:rPr>
                <w:rFonts w:cs="Times New Roman"/>
                <w:sz w:val="14"/>
                <w:szCs w:val="18"/>
              </w:rPr>
            </w:pPr>
            <w:r w:rsidRPr="0069750F">
              <w:rPr>
                <w:rFonts w:cs="Times New Roman"/>
                <w:sz w:val="14"/>
                <w:szCs w:val="18"/>
              </w:rPr>
              <w:t>28–37</w:t>
            </w:r>
          </w:p>
        </w:tc>
        <w:tc>
          <w:tcPr>
            <w:tcW w:w="687" w:type="dxa"/>
          </w:tcPr>
          <w:p w:rsidR="0069750F" w:rsidRPr="0069750F" w:rsidRDefault="0069750F" w:rsidP="0069750F">
            <w:pPr>
              <w:jc w:val="both"/>
              <w:rPr>
                <w:rFonts w:cs="Times New Roman"/>
                <w:sz w:val="14"/>
                <w:szCs w:val="18"/>
              </w:rPr>
            </w:pPr>
            <w:r w:rsidRPr="0069750F">
              <w:rPr>
                <w:rFonts w:cs="Times New Roman"/>
                <w:sz w:val="14"/>
                <w:szCs w:val="18"/>
              </w:rPr>
              <w:t>N/A</w:t>
            </w:r>
          </w:p>
        </w:tc>
        <w:tc>
          <w:tcPr>
            <w:tcW w:w="1524" w:type="dxa"/>
          </w:tcPr>
          <w:p w:rsidR="0069750F" w:rsidRPr="0069750F" w:rsidRDefault="0069750F" w:rsidP="0069750F">
            <w:pPr>
              <w:jc w:val="both"/>
              <w:rPr>
                <w:rFonts w:cs="Times New Roman"/>
                <w:sz w:val="8"/>
                <w:szCs w:val="18"/>
              </w:rPr>
            </w:pPr>
            <w:r w:rsidRPr="0069750F">
              <w:rPr>
                <w:rFonts w:cs="Times New Roman"/>
                <w:sz w:val="8"/>
                <w:szCs w:val="18"/>
              </w:rPr>
              <w:t>Thrall et al</w:t>
            </w:r>
            <w:proofErr w:type="gramStart"/>
            <w:r w:rsidRPr="0069750F">
              <w:rPr>
                <w:rFonts w:cs="Times New Roman"/>
                <w:sz w:val="8"/>
                <w:szCs w:val="18"/>
              </w:rPr>
              <w:t>.,</w:t>
            </w:r>
            <w:proofErr w:type="gramEnd"/>
            <w:r w:rsidRPr="0069750F">
              <w:rPr>
                <w:rFonts w:cs="Times New Roman"/>
                <w:sz w:val="8"/>
                <w:szCs w:val="18"/>
              </w:rPr>
              <w:t xml:space="preserve"> 2004</w:t>
            </w:r>
          </w:p>
          <w:p w:rsidR="0069750F" w:rsidRPr="0069750F" w:rsidRDefault="0069750F" w:rsidP="0069750F">
            <w:pPr>
              <w:jc w:val="both"/>
              <w:rPr>
                <w:rFonts w:cs="Times New Roman"/>
                <w:sz w:val="8"/>
                <w:szCs w:val="18"/>
              </w:rPr>
            </w:pPr>
            <w:r w:rsidRPr="0069750F">
              <w:rPr>
                <w:rFonts w:cs="Times New Roman"/>
                <w:sz w:val="8"/>
                <w:szCs w:val="18"/>
              </w:rPr>
              <w:t>Heatley and Harris, 2009</w:t>
            </w:r>
          </w:p>
        </w:tc>
      </w:tr>
      <w:tr w:rsidR="0069750F" w:rsidRPr="00D656DD" w:rsidTr="006F1EAD">
        <w:tc>
          <w:tcPr>
            <w:tcW w:w="997" w:type="dxa"/>
          </w:tcPr>
          <w:p w:rsidR="0069750F" w:rsidRPr="0069750F" w:rsidRDefault="0069750F" w:rsidP="0069750F">
            <w:pPr>
              <w:jc w:val="both"/>
              <w:rPr>
                <w:rFonts w:cs="Times New Roman"/>
                <w:sz w:val="14"/>
                <w:szCs w:val="18"/>
              </w:rPr>
            </w:pPr>
            <w:r w:rsidRPr="0069750F">
              <w:rPr>
                <w:rFonts w:cs="Times New Roman"/>
                <w:sz w:val="14"/>
                <w:szCs w:val="18"/>
              </w:rPr>
              <w:t>Total WBC</w:t>
            </w:r>
          </w:p>
          <w:p w:rsidR="0069750F" w:rsidRPr="0069750F" w:rsidRDefault="0069750F" w:rsidP="0069750F">
            <w:pPr>
              <w:jc w:val="both"/>
              <w:rPr>
                <w:rFonts w:cs="Times New Roman"/>
                <w:sz w:val="14"/>
                <w:szCs w:val="18"/>
              </w:rPr>
            </w:pPr>
            <w:r>
              <w:rPr>
                <w:rFonts w:cs="Times New Roman"/>
                <w:sz w:val="14"/>
                <w:szCs w:val="18"/>
              </w:rPr>
              <w:t>(X</w:t>
            </w:r>
            <w:r w:rsidRPr="0069750F">
              <w:rPr>
                <w:rFonts w:cs="Times New Roman"/>
                <w:sz w:val="14"/>
                <w:szCs w:val="18"/>
              </w:rPr>
              <w:t>10</w:t>
            </w:r>
            <w:r w:rsidRPr="0069750F">
              <w:rPr>
                <w:rFonts w:cs="Times New Roman"/>
                <w:sz w:val="14"/>
                <w:szCs w:val="18"/>
                <w:vertAlign w:val="superscript"/>
              </w:rPr>
              <w:t xml:space="preserve">3 </w:t>
            </w:r>
            <w:r w:rsidRPr="0069750F">
              <w:rPr>
                <w:rFonts w:cs="Times New Roman"/>
                <w:sz w:val="14"/>
                <w:szCs w:val="18"/>
              </w:rPr>
              <w:t>cells/μl)</w:t>
            </w:r>
          </w:p>
          <w:p w:rsidR="0069750F" w:rsidRPr="0069750F" w:rsidRDefault="0069750F" w:rsidP="0069750F">
            <w:pPr>
              <w:jc w:val="both"/>
              <w:rPr>
                <w:rFonts w:cs="Times New Roman"/>
                <w:sz w:val="14"/>
                <w:szCs w:val="18"/>
              </w:rPr>
            </w:pPr>
          </w:p>
        </w:tc>
        <w:tc>
          <w:tcPr>
            <w:tcW w:w="887" w:type="dxa"/>
          </w:tcPr>
          <w:p w:rsidR="0069750F" w:rsidRPr="0069750F" w:rsidRDefault="0069750F" w:rsidP="0069750F">
            <w:pPr>
              <w:jc w:val="both"/>
              <w:rPr>
                <w:rFonts w:cs="Times New Roman"/>
                <w:sz w:val="14"/>
                <w:szCs w:val="18"/>
              </w:rPr>
            </w:pPr>
            <w:r w:rsidRPr="0069750F">
              <w:rPr>
                <w:rFonts w:cs="Times New Roman"/>
                <w:sz w:val="14"/>
                <w:szCs w:val="18"/>
              </w:rPr>
              <w:t>Lymphocytes</w:t>
            </w:r>
          </w:p>
          <w:p w:rsidR="0069750F" w:rsidRPr="0069750F" w:rsidRDefault="0069750F" w:rsidP="0069750F">
            <w:pPr>
              <w:jc w:val="both"/>
              <w:rPr>
                <w:rFonts w:cs="Times New Roman"/>
                <w:sz w:val="14"/>
                <w:szCs w:val="18"/>
              </w:rPr>
            </w:pPr>
            <w:r w:rsidRPr="0069750F">
              <w:rPr>
                <w:rFonts w:cs="Times New Roman"/>
                <w:sz w:val="14"/>
                <w:szCs w:val="18"/>
              </w:rPr>
              <w:t>(%)</w:t>
            </w:r>
          </w:p>
          <w:p w:rsidR="0069750F" w:rsidRPr="0069750F" w:rsidRDefault="0069750F" w:rsidP="0069750F">
            <w:pPr>
              <w:jc w:val="both"/>
              <w:rPr>
                <w:rFonts w:cs="Times New Roman"/>
                <w:sz w:val="14"/>
                <w:szCs w:val="18"/>
              </w:rPr>
            </w:pPr>
          </w:p>
        </w:tc>
        <w:tc>
          <w:tcPr>
            <w:tcW w:w="910" w:type="dxa"/>
          </w:tcPr>
          <w:p w:rsidR="0069750F" w:rsidRPr="0069750F" w:rsidRDefault="0069750F" w:rsidP="0069750F">
            <w:pPr>
              <w:jc w:val="both"/>
              <w:rPr>
                <w:rFonts w:cs="Times New Roman"/>
                <w:sz w:val="14"/>
                <w:szCs w:val="18"/>
              </w:rPr>
            </w:pPr>
            <w:r w:rsidRPr="0069750F">
              <w:rPr>
                <w:rFonts w:cs="Times New Roman"/>
                <w:sz w:val="14"/>
                <w:szCs w:val="18"/>
              </w:rPr>
              <w:t>Neutrophils</w:t>
            </w:r>
          </w:p>
          <w:p w:rsidR="0069750F" w:rsidRPr="0069750F" w:rsidRDefault="0069750F" w:rsidP="0069750F">
            <w:pPr>
              <w:jc w:val="both"/>
              <w:rPr>
                <w:rFonts w:cs="Times New Roman"/>
                <w:sz w:val="14"/>
                <w:szCs w:val="18"/>
              </w:rPr>
            </w:pPr>
            <w:r w:rsidRPr="0069750F">
              <w:rPr>
                <w:rFonts w:cs="Times New Roman"/>
                <w:sz w:val="14"/>
                <w:szCs w:val="18"/>
              </w:rPr>
              <w:t>(%)</w:t>
            </w:r>
          </w:p>
          <w:p w:rsidR="0069750F" w:rsidRPr="0069750F" w:rsidRDefault="0069750F" w:rsidP="0069750F">
            <w:pPr>
              <w:jc w:val="both"/>
              <w:rPr>
                <w:rFonts w:cs="Times New Roman"/>
                <w:sz w:val="14"/>
                <w:szCs w:val="18"/>
              </w:rPr>
            </w:pPr>
          </w:p>
        </w:tc>
        <w:tc>
          <w:tcPr>
            <w:tcW w:w="935" w:type="dxa"/>
          </w:tcPr>
          <w:p w:rsidR="0069750F" w:rsidRPr="0069750F" w:rsidRDefault="0069750F" w:rsidP="0069750F">
            <w:pPr>
              <w:jc w:val="both"/>
              <w:rPr>
                <w:rFonts w:cs="Times New Roman"/>
                <w:sz w:val="14"/>
                <w:szCs w:val="18"/>
              </w:rPr>
            </w:pPr>
            <w:r w:rsidRPr="0069750F">
              <w:rPr>
                <w:rFonts w:cs="Times New Roman"/>
                <w:sz w:val="14"/>
                <w:szCs w:val="18"/>
              </w:rPr>
              <w:t>Eosinophils</w:t>
            </w:r>
          </w:p>
          <w:p w:rsidR="0069750F" w:rsidRPr="0069750F" w:rsidRDefault="0069750F" w:rsidP="0069750F">
            <w:pPr>
              <w:jc w:val="both"/>
              <w:rPr>
                <w:rFonts w:cs="Times New Roman"/>
                <w:sz w:val="14"/>
                <w:szCs w:val="18"/>
              </w:rPr>
            </w:pPr>
            <w:r w:rsidRPr="0069750F">
              <w:rPr>
                <w:rFonts w:cs="Times New Roman"/>
                <w:sz w:val="14"/>
                <w:szCs w:val="18"/>
              </w:rPr>
              <w:t>(%)</w:t>
            </w:r>
          </w:p>
          <w:p w:rsidR="0069750F" w:rsidRPr="0069750F" w:rsidRDefault="0069750F" w:rsidP="0069750F">
            <w:pPr>
              <w:jc w:val="both"/>
              <w:rPr>
                <w:rFonts w:cs="Times New Roman"/>
                <w:sz w:val="14"/>
                <w:szCs w:val="18"/>
              </w:rPr>
            </w:pPr>
          </w:p>
        </w:tc>
        <w:tc>
          <w:tcPr>
            <w:tcW w:w="885" w:type="dxa"/>
          </w:tcPr>
          <w:p w:rsidR="0069750F" w:rsidRPr="0069750F" w:rsidRDefault="0069750F" w:rsidP="0069750F">
            <w:pPr>
              <w:jc w:val="both"/>
              <w:rPr>
                <w:rFonts w:cs="Times New Roman"/>
                <w:sz w:val="14"/>
                <w:szCs w:val="18"/>
              </w:rPr>
            </w:pPr>
            <w:r w:rsidRPr="0069750F">
              <w:rPr>
                <w:rFonts w:cs="Times New Roman"/>
                <w:sz w:val="14"/>
                <w:szCs w:val="18"/>
              </w:rPr>
              <w:t>Basophils</w:t>
            </w:r>
          </w:p>
          <w:p w:rsidR="0069750F" w:rsidRPr="0069750F" w:rsidRDefault="0069750F" w:rsidP="0069750F">
            <w:pPr>
              <w:jc w:val="both"/>
              <w:rPr>
                <w:rFonts w:cs="Times New Roman"/>
                <w:sz w:val="14"/>
                <w:szCs w:val="18"/>
              </w:rPr>
            </w:pPr>
            <w:r w:rsidRPr="0069750F">
              <w:rPr>
                <w:rFonts w:cs="Times New Roman"/>
                <w:sz w:val="14"/>
                <w:szCs w:val="18"/>
              </w:rPr>
              <w:t>(%)</w:t>
            </w:r>
          </w:p>
          <w:p w:rsidR="0069750F" w:rsidRPr="0069750F" w:rsidRDefault="0069750F" w:rsidP="0069750F">
            <w:pPr>
              <w:jc w:val="both"/>
              <w:rPr>
                <w:rFonts w:cs="Times New Roman"/>
                <w:sz w:val="14"/>
                <w:szCs w:val="18"/>
              </w:rPr>
            </w:pPr>
          </w:p>
        </w:tc>
        <w:tc>
          <w:tcPr>
            <w:tcW w:w="881" w:type="dxa"/>
          </w:tcPr>
          <w:p w:rsidR="0069750F" w:rsidRPr="0069750F" w:rsidRDefault="0069750F" w:rsidP="0069750F">
            <w:pPr>
              <w:jc w:val="both"/>
              <w:rPr>
                <w:rFonts w:cs="Times New Roman"/>
                <w:sz w:val="14"/>
                <w:szCs w:val="18"/>
              </w:rPr>
            </w:pPr>
            <w:r w:rsidRPr="0069750F">
              <w:rPr>
                <w:rFonts w:cs="Times New Roman"/>
                <w:sz w:val="14"/>
                <w:szCs w:val="18"/>
              </w:rPr>
              <w:t>Monocytes</w:t>
            </w:r>
          </w:p>
          <w:p w:rsidR="0069750F" w:rsidRPr="0069750F" w:rsidRDefault="0069750F" w:rsidP="0069750F">
            <w:pPr>
              <w:jc w:val="both"/>
              <w:rPr>
                <w:rFonts w:cs="Times New Roman"/>
                <w:sz w:val="14"/>
                <w:szCs w:val="18"/>
              </w:rPr>
            </w:pPr>
            <w:r w:rsidRPr="0069750F">
              <w:rPr>
                <w:rFonts w:cs="Times New Roman"/>
                <w:sz w:val="14"/>
                <w:szCs w:val="18"/>
              </w:rPr>
              <w:t>(%)</w:t>
            </w:r>
          </w:p>
          <w:p w:rsidR="0069750F" w:rsidRPr="0069750F" w:rsidRDefault="0069750F" w:rsidP="0069750F">
            <w:pPr>
              <w:jc w:val="both"/>
              <w:rPr>
                <w:rFonts w:cs="Times New Roman"/>
                <w:sz w:val="14"/>
                <w:szCs w:val="18"/>
              </w:rPr>
            </w:pPr>
          </w:p>
        </w:tc>
        <w:tc>
          <w:tcPr>
            <w:tcW w:w="897" w:type="dxa"/>
          </w:tcPr>
          <w:p w:rsidR="0069750F" w:rsidRPr="0069750F" w:rsidRDefault="0069750F" w:rsidP="0069750F">
            <w:pPr>
              <w:jc w:val="both"/>
              <w:rPr>
                <w:rFonts w:cs="Times New Roman"/>
                <w:sz w:val="14"/>
                <w:szCs w:val="18"/>
              </w:rPr>
            </w:pPr>
            <w:r w:rsidRPr="0069750F">
              <w:rPr>
                <w:rFonts w:cs="Times New Roman"/>
                <w:sz w:val="14"/>
                <w:szCs w:val="18"/>
              </w:rPr>
              <w:t>Platelets</w:t>
            </w:r>
          </w:p>
          <w:p w:rsidR="0069750F" w:rsidRPr="0069750F" w:rsidRDefault="0069750F" w:rsidP="0069750F">
            <w:pPr>
              <w:jc w:val="both"/>
              <w:rPr>
                <w:rFonts w:cs="Times New Roman"/>
                <w:sz w:val="14"/>
                <w:szCs w:val="18"/>
              </w:rPr>
            </w:pPr>
            <w:r w:rsidRPr="0069750F">
              <w:rPr>
                <w:rFonts w:cs="Times New Roman"/>
                <w:sz w:val="14"/>
                <w:szCs w:val="18"/>
              </w:rPr>
              <w:t>(</w:t>
            </w:r>
            <w:r w:rsidRPr="0069750F">
              <w:rPr>
                <w:rFonts w:cs="Times New Roman" w:hint="eastAsia"/>
                <w:sz w:val="14"/>
                <w:szCs w:val="18"/>
              </w:rPr>
              <w:t></w:t>
            </w:r>
            <w:r w:rsidRPr="0069750F">
              <w:rPr>
                <w:rFonts w:cs="Times New Roman"/>
                <w:sz w:val="14"/>
                <w:szCs w:val="18"/>
              </w:rPr>
              <w:t>106/μl)</w:t>
            </w:r>
          </w:p>
        </w:tc>
        <w:tc>
          <w:tcPr>
            <w:tcW w:w="719" w:type="dxa"/>
          </w:tcPr>
          <w:p w:rsidR="0069750F" w:rsidRPr="0069750F" w:rsidRDefault="0069750F" w:rsidP="0069750F">
            <w:pPr>
              <w:jc w:val="both"/>
              <w:rPr>
                <w:rFonts w:cs="Times New Roman"/>
                <w:sz w:val="14"/>
                <w:szCs w:val="18"/>
              </w:rPr>
            </w:pPr>
          </w:p>
        </w:tc>
        <w:tc>
          <w:tcPr>
            <w:tcW w:w="687" w:type="dxa"/>
          </w:tcPr>
          <w:p w:rsidR="0069750F" w:rsidRPr="0069750F" w:rsidRDefault="0069750F" w:rsidP="0069750F">
            <w:pPr>
              <w:jc w:val="both"/>
              <w:rPr>
                <w:rFonts w:cs="Times New Roman"/>
                <w:sz w:val="14"/>
                <w:szCs w:val="18"/>
              </w:rPr>
            </w:pPr>
          </w:p>
        </w:tc>
        <w:tc>
          <w:tcPr>
            <w:tcW w:w="1524" w:type="dxa"/>
          </w:tcPr>
          <w:p w:rsidR="0069750F" w:rsidRPr="0069750F" w:rsidRDefault="0069750F" w:rsidP="00FE52E6">
            <w:pPr>
              <w:jc w:val="both"/>
              <w:rPr>
                <w:rFonts w:cs="Times New Roman"/>
                <w:sz w:val="8"/>
                <w:szCs w:val="18"/>
              </w:rPr>
            </w:pPr>
            <w:r w:rsidRPr="0069750F">
              <w:rPr>
                <w:rFonts w:cs="Times New Roman"/>
                <w:sz w:val="8"/>
                <w:szCs w:val="18"/>
              </w:rPr>
              <w:t>References</w:t>
            </w:r>
          </w:p>
        </w:tc>
      </w:tr>
      <w:tr w:rsidR="0069750F" w:rsidRPr="00D656DD" w:rsidTr="006F1EAD">
        <w:tc>
          <w:tcPr>
            <w:tcW w:w="997" w:type="dxa"/>
          </w:tcPr>
          <w:p w:rsidR="0069750F" w:rsidRPr="0069750F" w:rsidRDefault="0069750F" w:rsidP="0069750F">
            <w:pPr>
              <w:jc w:val="both"/>
              <w:rPr>
                <w:rFonts w:cs="Times New Roman"/>
                <w:sz w:val="14"/>
                <w:szCs w:val="18"/>
              </w:rPr>
            </w:pPr>
            <w:r w:rsidRPr="0069750F">
              <w:rPr>
                <w:rFonts w:cs="Times New Roman"/>
                <w:sz w:val="14"/>
                <w:szCs w:val="18"/>
              </w:rPr>
              <w:t xml:space="preserve">3–15 </w:t>
            </w:r>
          </w:p>
        </w:tc>
        <w:tc>
          <w:tcPr>
            <w:tcW w:w="887" w:type="dxa"/>
          </w:tcPr>
          <w:p w:rsidR="0069750F" w:rsidRPr="0069750F" w:rsidRDefault="0069750F" w:rsidP="0069750F">
            <w:pPr>
              <w:jc w:val="both"/>
              <w:rPr>
                <w:rFonts w:cs="Times New Roman"/>
                <w:sz w:val="14"/>
                <w:szCs w:val="18"/>
              </w:rPr>
            </w:pPr>
            <w:r w:rsidRPr="0069750F">
              <w:rPr>
                <w:rFonts w:cs="Times New Roman"/>
                <w:sz w:val="14"/>
                <w:szCs w:val="18"/>
              </w:rPr>
              <w:t>50–96</w:t>
            </w:r>
          </w:p>
        </w:tc>
        <w:tc>
          <w:tcPr>
            <w:tcW w:w="910" w:type="dxa"/>
          </w:tcPr>
          <w:p w:rsidR="0069750F" w:rsidRPr="0069750F" w:rsidRDefault="0069750F" w:rsidP="0069750F">
            <w:pPr>
              <w:jc w:val="both"/>
              <w:rPr>
                <w:rFonts w:cs="Times New Roman"/>
                <w:sz w:val="14"/>
                <w:szCs w:val="18"/>
              </w:rPr>
            </w:pPr>
            <w:r w:rsidRPr="0069750F">
              <w:rPr>
                <w:rFonts w:cs="Times New Roman"/>
                <w:sz w:val="14"/>
                <w:szCs w:val="18"/>
              </w:rPr>
              <w:t>17–35</w:t>
            </w:r>
          </w:p>
        </w:tc>
        <w:tc>
          <w:tcPr>
            <w:tcW w:w="935" w:type="dxa"/>
          </w:tcPr>
          <w:p w:rsidR="0069750F" w:rsidRPr="0069750F" w:rsidRDefault="0069750F" w:rsidP="0069750F">
            <w:pPr>
              <w:jc w:val="both"/>
              <w:rPr>
                <w:rFonts w:cs="Times New Roman"/>
                <w:sz w:val="14"/>
                <w:szCs w:val="18"/>
              </w:rPr>
            </w:pPr>
            <w:r w:rsidRPr="0069750F">
              <w:rPr>
                <w:rFonts w:cs="Times New Roman"/>
                <w:sz w:val="14"/>
                <w:szCs w:val="18"/>
              </w:rPr>
              <w:t>0–5</w:t>
            </w:r>
          </w:p>
        </w:tc>
        <w:tc>
          <w:tcPr>
            <w:tcW w:w="885" w:type="dxa"/>
          </w:tcPr>
          <w:p w:rsidR="0069750F" w:rsidRPr="0069750F" w:rsidRDefault="0069750F" w:rsidP="0069750F">
            <w:pPr>
              <w:jc w:val="both"/>
              <w:rPr>
                <w:rFonts w:cs="Times New Roman"/>
                <w:sz w:val="14"/>
                <w:szCs w:val="18"/>
              </w:rPr>
            </w:pPr>
            <w:r w:rsidRPr="0069750F">
              <w:rPr>
                <w:rFonts w:cs="Times New Roman"/>
                <w:sz w:val="14"/>
                <w:szCs w:val="18"/>
              </w:rPr>
              <w:t>0–5</w:t>
            </w:r>
          </w:p>
        </w:tc>
        <w:tc>
          <w:tcPr>
            <w:tcW w:w="881" w:type="dxa"/>
          </w:tcPr>
          <w:p w:rsidR="0069750F" w:rsidRPr="0069750F" w:rsidRDefault="0069750F" w:rsidP="0069750F">
            <w:pPr>
              <w:jc w:val="both"/>
              <w:rPr>
                <w:rFonts w:cs="Times New Roman"/>
                <w:sz w:val="14"/>
                <w:szCs w:val="18"/>
              </w:rPr>
            </w:pPr>
            <w:r w:rsidRPr="0069750F">
              <w:rPr>
                <w:rFonts w:cs="Times New Roman"/>
                <w:sz w:val="14"/>
                <w:szCs w:val="18"/>
              </w:rPr>
              <w:t>0–5</w:t>
            </w:r>
          </w:p>
        </w:tc>
        <w:tc>
          <w:tcPr>
            <w:tcW w:w="897" w:type="dxa"/>
          </w:tcPr>
          <w:p w:rsidR="0069750F" w:rsidRPr="0069750F" w:rsidRDefault="0069750F" w:rsidP="0069750F">
            <w:pPr>
              <w:jc w:val="both"/>
              <w:rPr>
                <w:rFonts w:cs="Times New Roman"/>
                <w:sz w:val="14"/>
                <w:szCs w:val="18"/>
              </w:rPr>
            </w:pPr>
            <w:r w:rsidRPr="0069750F">
              <w:rPr>
                <w:rFonts w:cs="Times New Roman"/>
                <w:sz w:val="14"/>
                <w:szCs w:val="18"/>
              </w:rPr>
              <w:t>200–590</w:t>
            </w:r>
          </w:p>
        </w:tc>
        <w:tc>
          <w:tcPr>
            <w:tcW w:w="719" w:type="dxa"/>
          </w:tcPr>
          <w:p w:rsidR="0069750F" w:rsidRPr="0069750F" w:rsidRDefault="0069750F" w:rsidP="0069750F">
            <w:pPr>
              <w:jc w:val="both"/>
              <w:rPr>
                <w:rFonts w:cs="Times New Roman"/>
                <w:sz w:val="14"/>
                <w:szCs w:val="18"/>
              </w:rPr>
            </w:pPr>
          </w:p>
        </w:tc>
        <w:tc>
          <w:tcPr>
            <w:tcW w:w="687" w:type="dxa"/>
          </w:tcPr>
          <w:p w:rsidR="0069750F" w:rsidRPr="0069750F" w:rsidRDefault="0069750F" w:rsidP="0069750F">
            <w:pPr>
              <w:jc w:val="both"/>
              <w:rPr>
                <w:rFonts w:cs="Times New Roman"/>
                <w:sz w:val="14"/>
                <w:szCs w:val="18"/>
              </w:rPr>
            </w:pPr>
          </w:p>
        </w:tc>
        <w:tc>
          <w:tcPr>
            <w:tcW w:w="1524" w:type="dxa"/>
          </w:tcPr>
          <w:p w:rsidR="0069750F" w:rsidRPr="0069750F" w:rsidRDefault="0069750F" w:rsidP="00FE52E6">
            <w:pPr>
              <w:jc w:val="both"/>
              <w:rPr>
                <w:rFonts w:cs="Times New Roman"/>
                <w:sz w:val="8"/>
                <w:szCs w:val="18"/>
              </w:rPr>
            </w:pPr>
            <w:r w:rsidRPr="0069750F">
              <w:rPr>
                <w:rFonts w:cs="Times New Roman"/>
                <w:sz w:val="8"/>
                <w:szCs w:val="18"/>
              </w:rPr>
              <w:t>Heatley and Harris, 2009</w:t>
            </w:r>
          </w:p>
        </w:tc>
      </w:tr>
      <w:tr w:rsidR="0069750F" w:rsidRPr="00D656DD" w:rsidTr="006F1EAD">
        <w:tc>
          <w:tcPr>
            <w:tcW w:w="997" w:type="dxa"/>
          </w:tcPr>
          <w:p w:rsidR="0069750F" w:rsidRPr="0069750F" w:rsidRDefault="0069750F" w:rsidP="0069750F">
            <w:pPr>
              <w:jc w:val="both"/>
              <w:rPr>
                <w:rFonts w:cs="Times New Roman"/>
                <w:sz w:val="14"/>
                <w:szCs w:val="18"/>
              </w:rPr>
            </w:pPr>
            <w:r w:rsidRPr="0069750F">
              <w:rPr>
                <w:rFonts w:cs="Times New Roman"/>
                <w:sz w:val="14"/>
                <w:szCs w:val="18"/>
              </w:rPr>
              <w:t>Bleeding Time</w:t>
            </w:r>
          </w:p>
          <w:p w:rsidR="0069750F" w:rsidRPr="0069750F" w:rsidRDefault="0069750F" w:rsidP="0069750F">
            <w:pPr>
              <w:jc w:val="both"/>
              <w:rPr>
                <w:rFonts w:cs="Times New Roman"/>
                <w:sz w:val="14"/>
                <w:szCs w:val="18"/>
              </w:rPr>
            </w:pPr>
            <w:r w:rsidRPr="0069750F">
              <w:rPr>
                <w:rFonts w:cs="Times New Roman"/>
                <w:sz w:val="14"/>
                <w:szCs w:val="18"/>
              </w:rPr>
              <w:t>(min)</w:t>
            </w:r>
          </w:p>
          <w:p w:rsidR="0069750F" w:rsidRPr="0069750F" w:rsidRDefault="0069750F" w:rsidP="0069750F">
            <w:pPr>
              <w:jc w:val="both"/>
              <w:rPr>
                <w:rFonts w:cs="Times New Roman"/>
                <w:sz w:val="14"/>
                <w:szCs w:val="18"/>
              </w:rPr>
            </w:pPr>
            <w:r w:rsidRPr="0069750F">
              <w:rPr>
                <w:rFonts w:cs="Times New Roman"/>
                <w:sz w:val="14"/>
                <w:szCs w:val="18"/>
              </w:rPr>
              <w:t xml:space="preserve"> </w:t>
            </w:r>
          </w:p>
        </w:tc>
        <w:tc>
          <w:tcPr>
            <w:tcW w:w="887" w:type="dxa"/>
          </w:tcPr>
          <w:p w:rsidR="0069750F" w:rsidRPr="0069750F" w:rsidRDefault="0069750F" w:rsidP="0069750F">
            <w:pPr>
              <w:jc w:val="both"/>
              <w:rPr>
                <w:rFonts w:cs="Times New Roman"/>
                <w:sz w:val="14"/>
                <w:szCs w:val="18"/>
              </w:rPr>
            </w:pPr>
            <w:r w:rsidRPr="0069750F">
              <w:rPr>
                <w:rFonts w:cs="Times New Roman"/>
                <w:sz w:val="14"/>
                <w:szCs w:val="18"/>
              </w:rPr>
              <w:t>Prothrombin</w:t>
            </w:r>
          </w:p>
          <w:p w:rsidR="0069750F" w:rsidRPr="0069750F" w:rsidRDefault="0069750F" w:rsidP="0069750F">
            <w:pPr>
              <w:jc w:val="both"/>
              <w:rPr>
                <w:rFonts w:cs="Times New Roman"/>
                <w:sz w:val="14"/>
                <w:szCs w:val="18"/>
              </w:rPr>
            </w:pPr>
            <w:r w:rsidRPr="0069750F">
              <w:rPr>
                <w:rFonts w:cs="Times New Roman"/>
                <w:sz w:val="14"/>
                <w:szCs w:val="18"/>
              </w:rPr>
              <w:t xml:space="preserve">Time (s) </w:t>
            </w:r>
          </w:p>
          <w:p w:rsidR="0069750F" w:rsidRPr="0069750F" w:rsidRDefault="0069750F" w:rsidP="0069750F">
            <w:pPr>
              <w:jc w:val="both"/>
              <w:rPr>
                <w:rFonts w:cs="Times New Roman"/>
                <w:sz w:val="14"/>
                <w:szCs w:val="18"/>
              </w:rPr>
            </w:pPr>
          </w:p>
        </w:tc>
        <w:tc>
          <w:tcPr>
            <w:tcW w:w="910" w:type="dxa"/>
          </w:tcPr>
          <w:p w:rsidR="0069750F" w:rsidRPr="0069750F" w:rsidRDefault="0069750F" w:rsidP="0069750F">
            <w:pPr>
              <w:jc w:val="both"/>
              <w:rPr>
                <w:rFonts w:cs="Times New Roman"/>
                <w:sz w:val="14"/>
                <w:szCs w:val="18"/>
              </w:rPr>
            </w:pPr>
            <w:r w:rsidRPr="0069750F">
              <w:rPr>
                <w:rFonts w:cs="Times New Roman"/>
                <w:sz w:val="14"/>
                <w:szCs w:val="18"/>
              </w:rPr>
              <w:t>APTT (s)</w:t>
            </w:r>
          </w:p>
        </w:tc>
        <w:tc>
          <w:tcPr>
            <w:tcW w:w="935" w:type="dxa"/>
          </w:tcPr>
          <w:p w:rsidR="0069750F" w:rsidRPr="0069750F" w:rsidRDefault="0069750F" w:rsidP="0069750F">
            <w:pPr>
              <w:jc w:val="both"/>
              <w:rPr>
                <w:rFonts w:cs="Times New Roman"/>
                <w:sz w:val="14"/>
                <w:szCs w:val="18"/>
              </w:rPr>
            </w:pPr>
            <w:r w:rsidRPr="0069750F">
              <w:rPr>
                <w:rFonts w:cs="Times New Roman"/>
                <w:sz w:val="14"/>
                <w:szCs w:val="18"/>
              </w:rPr>
              <w:t>Thrombin</w:t>
            </w:r>
          </w:p>
          <w:p w:rsidR="0069750F" w:rsidRPr="0069750F" w:rsidRDefault="0069750F" w:rsidP="0069750F">
            <w:pPr>
              <w:jc w:val="both"/>
              <w:rPr>
                <w:rFonts w:cs="Times New Roman"/>
                <w:sz w:val="14"/>
                <w:szCs w:val="18"/>
              </w:rPr>
            </w:pPr>
            <w:r w:rsidRPr="0069750F">
              <w:rPr>
                <w:rFonts w:cs="Times New Roman"/>
                <w:sz w:val="14"/>
                <w:szCs w:val="18"/>
              </w:rPr>
              <w:t>Time (s)</w:t>
            </w:r>
          </w:p>
          <w:p w:rsidR="0069750F" w:rsidRPr="0069750F" w:rsidRDefault="0069750F" w:rsidP="0069750F">
            <w:pPr>
              <w:jc w:val="both"/>
              <w:rPr>
                <w:rFonts w:cs="Times New Roman"/>
                <w:sz w:val="14"/>
                <w:szCs w:val="18"/>
              </w:rPr>
            </w:pPr>
          </w:p>
        </w:tc>
        <w:tc>
          <w:tcPr>
            <w:tcW w:w="885" w:type="dxa"/>
          </w:tcPr>
          <w:p w:rsidR="0069750F" w:rsidRPr="0069750F" w:rsidRDefault="0069750F" w:rsidP="0069750F">
            <w:pPr>
              <w:jc w:val="both"/>
              <w:rPr>
                <w:rFonts w:cs="Times New Roman"/>
                <w:sz w:val="14"/>
                <w:szCs w:val="18"/>
              </w:rPr>
            </w:pPr>
            <w:r w:rsidRPr="0069750F">
              <w:rPr>
                <w:rFonts w:cs="Times New Roman"/>
                <w:sz w:val="14"/>
                <w:szCs w:val="18"/>
              </w:rPr>
              <w:t>Fibrinogen</w:t>
            </w:r>
          </w:p>
          <w:p w:rsidR="0069750F" w:rsidRPr="0069750F" w:rsidRDefault="0069750F" w:rsidP="0069750F">
            <w:pPr>
              <w:jc w:val="both"/>
              <w:rPr>
                <w:rFonts w:cs="Times New Roman"/>
                <w:sz w:val="14"/>
                <w:szCs w:val="18"/>
              </w:rPr>
            </w:pPr>
            <w:r w:rsidRPr="0069750F">
              <w:rPr>
                <w:rFonts w:cs="Times New Roman"/>
                <w:sz w:val="14"/>
                <w:szCs w:val="18"/>
              </w:rPr>
              <w:t>(g/dl)</w:t>
            </w:r>
          </w:p>
        </w:tc>
        <w:tc>
          <w:tcPr>
            <w:tcW w:w="881" w:type="dxa"/>
          </w:tcPr>
          <w:p w:rsidR="0069750F" w:rsidRPr="0069750F" w:rsidRDefault="0069750F" w:rsidP="0069750F">
            <w:pPr>
              <w:jc w:val="both"/>
              <w:rPr>
                <w:rFonts w:cs="Times New Roman"/>
                <w:sz w:val="14"/>
                <w:szCs w:val="18"/>
              </w:rPr>
            </w:pPr>
          </w:p>
        </w:tc>
        <w:tc>
          <w:tcPr>
            <w:tcW w:w="897" w:type="dxa"/>
          </w:tcPr>
          <w:p w:rsidR="0069750F" w:rsidRPr="0069750F" w:rsidRDefault="0069750F" w:rsidP="0069750F">
            <w:pPr>
              <w:jc w:val="both"/>
              <w:rPr>
                <w:rFonts w:cs="Times New Roman"/>
                <w:sz w:val="14"/>
                <w:szCs w:val="18"/>
              </w:rPr>
            </w:pPr>
          </w:p>
        </w:tc>
        <w:tc>
          <w:tcPr>
            <w:tcW w:w="719" w:type="dxa"/>
          </w:tcPr>
          <w:p w:rsidR="0069750F" w:rsidRPr="0069750F" w:rsidRDefault="0069750F" w:rsidP="0069750F">
            <w:pPr>
              <w:jc w:val="both"/>
              <w:rPr>
                <w:rFonts w:cs="Times New Roman"/>
                <w:sz w:val="14"/>
                <w:szCs w:val="18"/>
              </w:rPr>
            </w:pPr>
          </w:p>
        </w:tc>
        <w:tc>
          <w:tcPr>
            <w:tcW w:w="687" w:type="dxa"/>
          </w:tcPr>
          <w:p w:rsidR="0069750F" w:rsidRPr="0069750F" w:rsidRDefault="0069750F" w:rsidP="0069750F">
            <w:pPr>
              <w:jc w:val="both"/>
              <w:rPr>
                <w:rFonts w:cs="Times New Roman"/>
                <w:sz w:val="14"/>
                <w:szCs w:val="18"/>
              </w:rPr>
            </w:pPr>
          </w:p>
        </w:tc>
        <w:tc>
          <w:tcPr>
            <w:tcW w:w="1524" w:type="dxa"/>
          </w:tcPr>
          <w:p w:rsidR="0069750F" w:rsidRPr="0069750F" w:rsidRDefault="0069750F" w:rsidP="00FE52E6">
            <w:pPr>
              <w:jc w:val="both"/>
              <w:rPr>
                <w:rFonts w:cs="Times New Roman"/>
                <w:sz w:val="8"/>
                <w:szCs w:val="18"/>
              </w:rPr>
            </w:pPr>
            <w:r w:rsidRPr="0069750F">
              <w:rPr>
                <w:rFonts w:cs="Times New Roman"/>
                <w:sz w:val="8"/>
                <w:szCs w:val="18"/>
              </w:rPr>
              <w:t>References</w:t>
            </w:r>
          </w:p>
        </w:tc>
      </w:tr>
      <w:tr w:rsidR="0069750F" w:rsidRPr="00D656DD" w:rsidTr="006F1EAD">
        <w:tc>
          <w:tcPr>
            <w:tcW w:w="997" w:type="dxa"/>
          </w:tcPr>
          <w:p w:rsidR="0069750F" w:rsidRPr="0069750F" w:rsidRDefault="0069750F" w:rsidP="0069750F">
            <w:pPr>
              <w:jc w:val="both"/>
              <w:rPr>
                <w:rFonts w:cs="Times New Roman"/>
                <w:sz w:val="14"/>
                <w:szCs w:val="18"/>
              </w:rPr>
            </w:pPr>
            <w:r w:rsidRPr="0069750F">
              <w:rPr>
                <w:rFonts w:cs="Times New Roman"/>
                <w:sz w:val="14"/>
                <w:szCs w:val="18"/>
              </w:rPr>
              <w:t>1.5–</w:t>
            </w:r>
            <w:proofErr w:type="gramStart"/>
            <w:r w:rsidRPr="0069750F">
              <w:rPr>
                <w:rFonts w:cs="Times New Roman"/>
                <w:sz w:val="14"/>
                <w:szCs w:val="18"/>
              </w:rPr>
              <w:t>2.4</w:t>
            </w:r>
            <w:proofErr w:type="gramEnd"/>
            <w:r w:rsidRPr="0069750F">
              <w:rPr>
                <w:rFonts w:cs="Times New Roman"/>
                <w:sz w:val="14"/>
                <w:szCs w:val="18"/>
              </w:rPr>
              <w:t xml:space="preserve"> </w:t>
            </w:r>
          </w:p>
          <w:p w:rsidR="0069750F" w:rsidRPr="0069750F" w:rsidRDefault="0069750F" w:rsidP="0069750F">
            <w:pPr>
              <w:jc w:val="both"/>
              <w:rPr>
                <w:rFonts w:cs="Times New Roman"/>
                <w:sz w:val="14"/>
                <w:szCs w:val="18"/>
              </w:rPr>
            </w:pPr>
          </w:p>
        </w:tc>
        <w:tc>
          <w:tcPr>
            <w:tcW w:w="887" w:type="dxa"/>
          </w:tcPr>
          <w:p w:rsidR="0069750F" w:rsidRPr="0069750F" w:rsidRDefault="0069750F" w:rsidP="0069750F">
            <w:pPr>
              <w:jc w:val="both"/>
              <w:rPr>
                <w:rFonts w:cs="Times New Roman"/>
                <w:sz w:val="14"/>
                <w:szCs w:val="18"/>
              </w:rPr>
            </w:pPr>
            <w:r w:rsidRPr="0069750F">
              <w:rPr>
                <w:rFonts w:cs="Times New Roman"/>
                <w:sz w:val="14"/>
                <w:szCs w:val="18"/>
              </w:rPr>
              <w:t>10.3–</w:t>
            </w:r>
            <w:proofErr w:type="gramStart"/>
            <w:r w:rsidRPr="0069750F">
              <w:rPr>
                <w:rFonts w:cs="Times New Roman"/>
                <w:sz w:val="14"/>
                <w:szCs w:val="18"/>
              </w:rPr>
              <w:t>10.7</w:t>
            </w:r>
            <w:proofErr w:type="gramEnd"/>
          </w:p>
        </w:tc>
        <w:tc>
          <w:tcPr>
            <w:tcW w:w="910" w:type="dxa"/>
          </w:tcPr>
          <w:p w:rsidR="0069750F" w:rsidRPr="0069750F" w:rsidRDefault="0069750F" w:rsidP="0069750F">
            <w:pPr>
              <w:jc w:val="both"/>
              <w:rPr>
                <w:rFonts w:cs="Times New Roman"/>
                <w:sz w:val="14"/>
                <w:szCs w:val="18"/>
              </w:rPr>
            </w:pPr>
            <w:r w:rsidRPr="0069750F">
              <w:rPr>
                <w:rFonts w:cs="Times New Roman"/>
                <w:sz w:val="14"/>
                <w:szCs w:val="18"/>
              </w:rPr>
              <w:t>N/A</w:t>
            </w:r>
          </w:p>
        </w:tc>
        <w:tc>
          <w:tcPr>
            <w:tcW w:w="935" w:type="dxa"/>
          </w:tcPr>
          <w:p w:rsidR="0069750F" w:rsidRPr="0069750F" w:rsidRDefault="0069750F" w:rsidP="0069750F">
            <w:pPr>
              <w:jc w:val="both"/>
              <w:rPr>
                <w:rFonts w:cs="Times New Roman"/>
                <w:sz w:val="14"/>
                <w:szCs w:val="18"/>
              </w:rPr>
            </w:pPr>
            <w:r w:rsidRPr="0069750F">
              <w:rPr>
                <w:rFonts w:cs="Times New Roman"/>
                <w:sz w:val="14"/>
                <w:szCs w:val="18"/>
              </w:rPr>
              <w:t>N/A</w:t>
            </w:r>
          </w:p>
        </w:tc>
        <w:tc>
          <w:tcPr>
            <w:tcW w:w="885" w:type="dxa"/>
          </w:tcPr>
          <w:p w:rsidR="0069750F" w:rsidRPr="0069750F" w:rsidRDefault="0069750F" w:rsidP="0069750F">
            <w:pPr>
              <w:jc w:val="both"/>
              <w:rPr>
                <w:rFonts w:cs="Times New Roman"/>
                <w:sz w:val="14"/>
                <w:szCs w:val="18"/>
              </w:rPr>
            </w:pPr>
            <w:r w:rsidRPr="0069750F">
              <w:rPr>
                <w:rFonts w:cs="Times New Roman"/>
                <w:sz w:val="14"/>
                <w:szCs w:val="18"/>
              </w:rPr>
              <w:t>188–316</w:t>
            </w:r>
          </w:p>
        </w:tc>
        <w:tc>
          <w:tcPr>
            <w:tcW w:w="881" w:type="dxa"/>
          </w:tcPr>
          <w:p w:rsidR="0069750F" w:rsidRPr="0069750F" w:rsidRDefault="0069750F" w:rsidP="0069750F">
            <w:pPr>
              <w:jc w:val="both"/>
              <w:rPr>
                <w:rFonts w:cs="Times New Roman"/>
                <w:sz w:val="14"/>
                <w:szCs w:val="18"/>
              </w:rPr>
            </w:pPr>
          </w:p>
        </w:tc>
        <w:tc>
          <w:tcPr>
            <w:tcW w:w="897" w:type="dxa"/>
          </w:tcPr>
          <w:p w:rsidR="0069750F" w:rsidRPr="0069750F" w:rsidRDefault="0069750F" w:rsidP="0069750F">
            <w:pPr>
              <w:jc w:val="both"/>
              <w:rPr>
                <w:rFonts w:cs="Times New Roman"/>
                <w:sz w:val="14"/>
                <w:szCs w:val="18"/>
              </w:rPr>
            </w:pPr>
          </w:p>
        </w:tc>
        <w:tc>
          <w:tcPr>
            <w:tcW w:w="719" w:type="dxa"/>
          </w:tcPr>
          <w:p w:rsidR="0069750F" w:rsidRPr="0069750F" w:rsidRDefault="0069750F" w:rsidP="0069750F">
            <w:pPr>
              <w:jc w:val="both"/>
              <w:rPr>
                <w:rFonts w:cs="Times New Roman"/>
                <w:sz w:val="14"/>
                <w:szCs w:val="18"/>
              </w:rPr>
            </w:pPr>
          </w:p>
        </w:tc>
        <w:tc>
          <w:tcPr>
            <w:tcW w:w="687" w:type="dxa"/>
          </w:tcPr>
          <w:p w:rsidR="0069750F" w:rsidRPr="0069750F" w:rsidRDefault="0069750F" w:rsidP="0069750F">
            <w:pPr>
              <w:jc w:val="both"/>
              <w:rPr>
                <w:rFonts w:cs="Times New Roman"/>
                <w:sz w:val="14"/>
                <w:szCs w:val="18"/>
              </w:rPr>
            </w:pPr>
          </w:p>
        </w:tc>
        <w:tc>
          <w:tcPr>
            <w:tcW w:w="1524" w:type="dxa"/>
          </w:tcPr>
          <w:p w:rsidR="0069750F" w:rsidRPr="0069750F" w:rsidRDefault="0069750F" w:rsidP="0069750F">
            <w:pPr>
              <w:jc w:val="both"/>
              <w:rPr>
                <w:rFonts w:cs="Times New Roman"/>
                <w:sz w:val="8"/>
                <w:szCs w:val="18"/>
              </w:rPr>
            </w:pPr>
            <w:r w:rsidRPr="0069750F">
              <w:rPr>
                <w:rFonts w:cs="Times New Roman"/>
                <w:sz w:val="8"/>
                <w:szCs w:val="18"/>
              </w:rPr>
              <w:t>Gad, 2007</w:t>
            </w:r>
          </w:p>
          <w:p w:rsidR="0069750F" w:rsidRPr="0069750F" w:rsidRDefault="0069750F" w:rsidP="0069750F">
            <w:pPr>
              <w:jc w:val="both"/>
              <w:rPr>
                <w:rFonts w:cs="Times New Roman"/>
                <w:sz w:val="8"/>
                <w:szCs w:val="18"/>
              </w:rPr>
            </w:pPr>
            <w:r w:rsidRPr="0069750F">
              <w:rPr>
                <w:rFonts w:cs="Times New Roman"/>
                <w:sz w:val="8"/>
                <w:szCs w:val="18"/>
              </w:rPr>
              <w:t>Dodds et al</w:t>
            </w:r>
            <w:proofErr w:type="gramStart"/>
            <w:r w:rsidRPr="0069750F">
              <w:rPr>
                <w:rFonts w:cs="Times New Roman"/>
                <w:sz w:val="8"/>
                <w:szCs w:val="18"/>
              </w:rPr>
              <w:t>.,</w:t>
            </w:r>
            <w:proofErr w:type="gramEnd"/>
            <w:r w:rsidRPr="0069750F">
              <w:rPr>
                <w:rFonts w:cs="Times New Roman"/>
                <w:sz w:val="8"/>
                <w:szCs w:val="18"/>
              </w:rPr>
              <w:t xml:space="preserve"> 1977</w:t>
            </w:r>
          </w:p>
          <w:p w:rsidR="0069750F" w:rsidRPr="0069750F" w:rsidRDefault="0069750F" w:rsidP="0069750F">
            <w:pPr>
              <w:jc w:val="both"/>
              <w:rPr>
                <w:rFonts w:cs="Times New Roman"/>
                <w:sz w:val="8"/>
                <w:szCs w:val="18"/>
              </w:rPr>
            </w:pPr>
            <w:r w:rsidRPr="0069750F">
              <w:rPr>
                <w:rFonts w:cs="Times New Roman"/>
                <w:sz w:val="8"/>
                <w:szCs w:val="18"/>
              </w:rPr>
              <w:t>Tomson and Wardrop, 1987</w:t>
            </w:r>
          </w:p>
        </w:tc>
      </w:tr>
    </w:tbl>
    <w:p w:rsidR="00D656DD" w:rsidRPr="002514F2" w:rsidRDefault="003C75B8" w:rsidP="00FE52E6">
      <w:pPr>
        <w:jc w:val="both"/>
        <w:rPr>
          <w:rFonts w:cs="Times New Roman"/>
          <w:szCs w:val="18"/>
        </w:rPr>
      </w:pPr>
      <w:r>
        <w:rPr>
          <w:rFonts w:cs="Times New Roman"/>
          <w:szCs w:val="18"/>
        </w:rPr>
        <w:t>Tablo Ida ve Hoosier (2012</w:t>
      </w:r>
      <w:r w:rsidR="006F1EAD">
        <w:rPr>
          <w:rFonts w:cs="Times New Roman"/>
          <w:szCs w:val="18"/>
        </w:rPr>
        <w:t>)’</w:t>
      </w:r>
      <w:proofErr w:type="gramStart"/>
      <w:r w:rsidR="006F1EAD">
        <w:rPr>
          <w:rFonts w:cs="Times New Roman"/>
          <w:szCs w:val="18"/>
        </w:rPr>
        <w:t>dan</w:t>
      </w:r>
      <w:proofErr w:type="gramEnd"/>
      <w:r w:rsidR="006F1EAD">
        <w:rPr>
          <w:rFonts w:cs="Times New Roman"/>
          <w:szCs w:val="18"/>
        </w:rPr>
        <w:t xml:space="preserve"> alınarak düzenlenmiştir.</w:t>
      </w:r>
    </w:p>
    <w:p w:rsidR="00CA471A" w:rsidRDefault="00CA471A" w:rsidP="00933BC9">
      <w:pPr>
        <w:spacing w:after="0" w:line="240" w:lineRule="auto"/>
        <w:jc w:val="both"/>
        <w:rPr>
          <w:rFonts w:cs="Times New Roman"/>
          <w:b/>
          <w:sz w:val="16"/>
          <w:szCs w:val="16"/>
        </w:rPr>
      </w:pPr>
    </w:p>
    <w:p w:rsidR="00CA471A" w:rsidRPr="00E82928" w:rsidRDefault="00CA471A" w:rsidP="00105E5A">
      <w:pPr>
        <w:spacing w:after="0" w:line="240" w:lineRule="auto"/>
        <w:jc w:val="both"/>
        <w:rPr>
          <w:rFonts w:cs="Times New Roman"/>
          <w:szCs w:val="16"/>
        </w:rPr>
      </w:pPr>
      <w:r w:rsidRPr="00E82928">
        <w:rPr>
          <w:rFonts w:cs="Times New Roman"/>
          <w:szCs w:val="16"/>
        </w:rPr>
        <w:t xml:space="preserve">Normal bir hamster idrarında pH </w:t>
      </w:r>
      <w:proofErr w:type="gramStart"/>
      <w:r w:rsidRPr="00E82928">
        <w:rPr>
          <w:rFonts w:cs="Times New Roman"/>
          <w:szCs w:val="16"/>
        </w:rPr>
        <w:t>5.1</w:t>
      </w:r>
      <w:proofErr w:type="gramEnd"/>
      <w:r w:rsidRPr="00E82928">
        <w:rPr>
          <w:rFonts w:cs="Times New Roman"/>
          <w:szCs w:val="16"/>
        </w:rPr>
        <w:t xml:space="preserve"> ila 8.4 arasında değişmekte</w:t>
      </w:r>
      <w:r w:rsidR="00105E5A" w:rsidRPr="00E82928">
        <w:rPr>
          <w:rFonts w:cs="Times New Roman"/>
          <w:szCs w:val="16"/>
        </w:rPr>
        <w:t>dir</w:t>
      </w:r>
      <w:r w:rsidRPr="00E82928">
        <w:rPr>
          <w:rFonts w:cs="Times New Roman"/>
          <w:szCs w:val="16"/>
        </w:rPr>
        <w:t xml:space="preserve"> Ida ve Hoosier (2009)</w:t>
      </w:r>
      <w:r w:rsidR="00105E5A" w:rsidRPr="00E82928">
        <w:rPr>
          <w:rFonts w:cs="Times New Roman"/>
          <w:szCs w:val="16"/>
        </w:rPr>
        <w:t>. Hamster idrarı içerdiği kristal ve protein yapılar nedeniyle doğal olarak bulanık bir görünümde olup bu durum her hangi bir patolojik durumu işaret etmemektedir. İdrarla birlikte atılan protein miktarı 10mg/hafta olurken bu değer insanlarınkinden 10 kat daha fazla olmaktadır (Tietz, 1976) idrardaki başlıca lipid ise kolesteroldür ve 11.7mg/h</w:t>
      </w:r>
      <w:r w:rsidR="008D3499">
        <w:rPr>
          <w:rFonts w:cs="Times New Roman"/>
          <w:szCs w:val="16"/>
        </w:rPr>
        <w:t>afta idrarla atılan miktardır (</w:t>
      </w:r>
      <w:r w:rsidR="00105E5A" w:rsidRPr="00E82928">
        <w:rPr>
          <w:rFonts w:cs="Times New Roman"/>
          <w:szCs w:val="16"/>
        </w:rPr>
        <w:t>Cox ve Gökçen, 1973).</w:t>
      </w:r>
      <w:r w:rsidR="0052536C" w:rsidRPr="00E82928">
        <w:rPr>
          <w:rFonts w:cs="Times New Roman"/>
          <w:szCs w:val="16"/>
        </w:rPr>
        <w:t xml:space="preserve"> Başlıca bulunan kristal mineraller ise kalsiyum karbonat ve triplefosfattır (Schuchman, 1980). </w:t>
      </w:r>
    </w:p>
    <w:p w:rsidR="00CA471A" w:rsidRDefault="00CA471A" w:rsidP="00933BC9">
      <w:pPr>
        <w:spacing w:after="0" w:line="240" w:lineRule="auto"/>
        <w:jc w:val="both"/>
        <w:rPr>
          <w:rFonts w:cs="Times New Roman"/>
          <w:b/>
          <w:sz w:val="16"/>
          <w:szCs w:val="16"/>
        </w:rPr>
      </w:pPr>
    </w:p>
    <w:p w:rsidR="00E82928" w:rsidRDefault="00E82928" w:rsidP="00933BC9">
      <w:pPr>
        <w:spacing w:after="0" w:line="240" w:lineRule="auto"/>
        <w:jc w:val="both"/>
        <w:rPr>
          <w:rFonts w:cs="Times New Roman"/>
          <w:szCs w:val="16"/>
        </w:rPr>
      </w:pPr>
      <w:r w:rsidRPr="00E82928">
        <w:rPr>
          <w:rFonts w:cs="Times New Roman"/>
          <w:szCs w:val="16"/>
        </w:rPr>
        <w:t xml:space="preserve">Hamsterlerde </w:t>
      </w:r>
      <w:r>
        <w:rPr>
          <w:rFonts w:cs="Times New Roman"/>
          <w:szCs w:val="16"/>
        </w:rPr>
        <w:t>kan glukoz seviyesi</w:t>
      </w:r>
      <w:r w:rsidR="00531DDB">
        <w:rPr>
          <w:rFonts w:cs="Times New Roman"/>
          <w:szCs w:val="16"/>
        </w:rPr>
        <w:t xml:space="preserve"> </w:t>
      </w:r>
      <w:r w:rsidR="00531DDB" w:rsidRPr="00531DDB">
        <w:rPr>
          <w:rFonts w:cs="Times New Roman"/>
          <w:color w:val="FF0000"/>
          <w:szCs w:val="16"/>
        </w:rPr>
        <w:t>(Bkz Tablo</w:t>
      </w:r>
      <w:proofErr w:type="gramStart"/>
      <w:r w:rsidR="00531DDB" w:rsidRPr="00531DDB">
        <w:rPr>
          <w:rFonts w:cs="Times New Roman"/>
          <w:color w:val="FF0000"/>
          <w:szCs w:val="16"/>
        </w:rPr>
        <w:t>…..</w:t>
      </w:r>
      <w:proofErr w:type="gramEnd"/>
      <w:r w:rsidR="00531DDB" w:rsidRPr="00531DDB">
        <w:rPr>
          <w:rFonts w:cs="Times New Roman"/>
          <w:color w:val="FF0000"/>
          <w:szCs w:val="16"/>
        </w:rPr>
        <w:t>)</w:t>
      </w:r>
      <w:r w:rsidRPr="00531DDB">
        <w:rPr>
          <w:rFonts w:cs="Times New Roman"/>
          <w:color w:val="FF0000"/>
          <w:szCs w:val="16"/>
        </w:rPr>
        <w:t xml:space="preserve"> </w:t>
      </w:r>
      <w:r>
        <w:rPr>
          <w:rFonts w:cs="Times New Roman"/>
          <w:szCs w:val="16"/>
        </w:rPr>
        <w:t>zaptu rapt, diyet içeriği, beslenme şekli, hibernasyon, anestezi, günlük prosedür değişikliği ve hastalıklara</w:t>
      </w:r>
      <w:r w:rsidR="00531DDB">
        <w:rPr>
          <w:rFonts w:cs="Times New Roman"/>
          <w:szCs w:val="16"/>
        </w:rPr>
        <w:t xml:space="preserve"> bağlı olarak değişebilmektedir. Öyle ki her 15 dakikada bir zapturapta alınan hamsterlerde kan glukoz seviyesinin yükseldiği ve kan alımı için sedasyon uygulanan hayvanlarda ise düştüğü gözlemlenmiştir (</w:t>
      </w:r>
      <w:r w:rsidR="00531DDB" w:rsidRPr="00531DDB">
        <w:rPr>
          <w:rFonts w:cs="Times New Roman"/>
          <w:szCs w:val="16"/>
        </w:rPr>
        <w:t xml:space="preserve">Tomson </w:t>
      </w:r>
      <w:r w:rsidR="00531DDB">
        <w:rPr>
          <w:rFonts w:cs="Times New Roman"/>
          <w:szCs w:val="16"/>
        </w:rPr>
        <w:t>ve</w:t>
      </w:r>
      <w:r w:rsidR="00531DDB" w:rsidRPr="00531DDB">
        <w:rPr>
          <w:rFonts w:cs="Times New Roman"/>
          <w:szCs w:val="16"/>
        </w:rPr>
        <w:t xml:space="preserve"> Wardrop, 1987).</w:t>
      </w:r>
      <w:r>
        <w:rPr>
          <w:rFonts w:cs="Times New Roman"/>
          <w:szCs w:val="16"/>
        </w:rPr>
        <w:t xml:space="preserve"> </w:t>
      </w:r>
      <w:r w:rsidR="00531DDB">
        <w:rPr>
          <w:rFonts w:cs="Times New Roman"/>
          <w:szCs w:val="16"/>
        </w:rPr>
        <w:t xml:space="preserve"> </w:t>
      </w:r>
    </w:p>
    <w:p w:rsidR="007267F8" w:rsidRDefault="00531DDB" w:rsidP="00933BC9">
      <w:pPr>
        <w:spacing w:after="0" w:line="240" w:lineRule="auto"/>
        <w:jc w:val="both"/>
        <w:rPr>
          <w:rFonts w:cs="Times New Roman"/>
          <w:szCs w:val="16"/>
        </w:rPr>
      </w:pPr>
      <w:r>
        <w:rPr>
          <w:rFonts w:cs="Times New Roman"/>
          <w:szCs w:val="16"/>
        </w:rPr>
        <w:t xml:space="preserve">Tiobarbitürat anestezisi uygulanan erkek Suriye hamsterlerinde kan glukoz seviyesinin </w:t>
      </w:r>
      <w:r w:rsidRPr="00531DDB">
        <w:rPr>
          <w:rFonts w:cs="Times New Roman"/>
          <w:szCs w:val="16"/>
        </w:rPr>
        <w:t>300 mg/dl</w:t>
      </w:r>
      <w:r>
        <w:rPr>
          <w:rFonts w:cs="Times New Roman"/>
          <w:szCs w:val="16"/>
        </w:rPr>
        <w:t xml:space="preserve"> seviyesine yükseldiği anesteziye alınm</w:t>
      </w:r>
      <w:r w:rsidR="008D3499">
        <w:rPr>
          <w:rFonts w:cs="Times New Roman"/>
          <w:szCs w:val="16"/>
        </w:rPr>
        <w:t xml:space="preserve">ayan hayvanlarda bu oranın 145 </w:t>
      </w:r>
      <w:r w:rsidRPr="00531DDB">
        <w:rPr>
          <w:rFonts w:cs="Times New Roman"/>
          <w:szCs w:val="16"/>
        </w:rPr>
        <w:t>mg/dl</w:t>
      </w:r>
      <w:r>
        <w:rPr>
          <w:rFonts w:cs="Times New Roman"/>
          <w:szCs w:val="16"/>
        </w:rPr>
        <w:t xml:space="preserve"> olduğu bildirilmiştir (Turner ve</w:t>
      </w:r>
      <w:r w:rsidRPr="00531DDB">
        <w:rPr>
          <w:rFonts w:cs="Times New Roman"/>
          <w:szCs w:val="16"/>
        </w:rPr>
        <w:t xml:space="preserve"> Howards, 1977</w:t>
      </w:r>
      <w:r>
        <w:rPr>
          <w:rFonts w:cs="Times New Roman"/>
          <w:szCs w:val="16"/>
        </w:rPr>
        <w:t>).</w:t>
      </w:r>
      <w:r w:rsidR="007267F8">
        <w:rPr>
          <w:rFonts w:cs="Times New Roman"/>
          <w:szCs w:val="16"/>
        </w:rPr>
        <w:t xml:space="preserve"> </w:t>
      </w:r>
    </w:p>
    <w:p w:rsidR="00531DDB" w:rsidRDefault="007267F8" w:rsidP="007267F8">
      <w:pPr>
        <w:spacing w:after="0" w:line="240" w:lineRule="auto"/>
        <w:jc w:val="both"/>
        <w:rPr>
          <w:rFonts w:cs="Times New Roman"/>
          <w:szCs w:val="16"/>
        </w:rPr>
      </w:pPr>
      <w:r>
        <w:rPr>
          <w:rFonts w:cs="Times New Roman"/>
          <w:szCs w:val="16"/>
        </w:rPr>
        <w:t xml:space="preserve">Hamsterler hibernant hayvanlardır ve metabolik aktiviteleri bu süreçte doğal olarak değişmektedir. Hibernasyona başlayan bir hamsterde kan glukoz seviyesi de yükselmektedir. Hamsterlerde kan glukoz seviyesi sirkadiyen bir ritm gösterir. Karanlık dönem başlangıcında kan glukoz seviyesi en düşük seviyede olurken aydınlık dönem başlangıcında ise bu seviye en yüksek halini alır. Bu etkinin pineal gland tarafından salgılanan melatonin hormonundan kaynaklandığı bilinmektedir </w:t>
      </w:r>
      <w:r w:rsidRPr="007267F8">
        <w:rPr>
          <w:rFonts w:cs="Times New Roman"/>
          <w:szCs w:val="16"/>
        </w:rPr>
        <w:t xml:space="preserve">(Cincotta </w:t>
      </w:r>
      <w:r>
        <w:rPr>
          <w:rFonts w:cs="Times New Roman"/>
          <w:szCs w:val="16"/>
        </w:rPr>
        <w:t xml:space="preserve">ve </w:t>
      </w:r>
      <w:r w:rsidRPr="007267F8">
        <w:rPr>
          <w:rFonts w:cs="Times New Roman"/>
          <w:szCs w:val="16"/>
        </w:rPr>
        <w:t>Meier,</w:t>
      </w:r>
      <w:r>
        <w:rPr>
          <w:rFonts w:cs="Times New Roman"/>
          <w:szCs w:val="16"/>
        </w:rPr>
        <w:t xml:space="preserve"> </w:t>
      </w:r>
      <w:r w:rsidRPr="007267F8">
        <w:rPr>
          <w:rFonts w:cs="Times New Roman"/>
          <w:szCs w:val="16"/>
        </w:rPr>
        <w:t>1984</w:t>
      </w:r>
      <w:r>
        <w:rPr>
          <w:rFonts w:cs="Times New Roman"/>
          <w:szCs w:val="16"/>
        </w:rPr>
        <w:t xml:space="preserve">; </w:t>
      </w:r>
      <w:r w:rsidRPr="007267F8">
        <w:rPr>
          <w:rFonts w:cs="Times New Roman"/>
          <w:szCs w:val="16"/>
        </w:rPr>
        <w:t xml:space="preserve">Ortega-Corona </w:t>
      </w:r>
      <w:r>
        <w:rPr>
          <w:rFonts w:cs="Times New Roman"/>
          <w:szCs w:val="16"/>
        </w:rPr>
        <w:t>ve ark</w:t>
      </w:r>
      <w:proofErr w:type="gramStart"/>
      <w:r w:rsidRPr="007267F8">
        <w:rPr>
          <w:rFonts w:cs="Times New Roman"/>
          <w:szCs w:val="16"/>
        </w:rPr>
        <w:t>.,</w:t>
      </w:r>
      <w:proofErr w:type="gramEnd"/>
      <w:r w:rsidRPr="007267F8">
        <w:rPr>
          <w:rFonts w:cs="Times New Roman"/>
          <w:szCs w:val="16"/>
        </w:rPr>
        <w:t xml:space="preserve"> 1991).</w:t>
      </w:r>
    </w:p>
    <w:p w:rsidR="007267F8" w:rsidRDefault="007267F8" w:rsidP="007267F8">
      <w:pPr>
        <w:spacing w:after="0" w:line="240" w:lineRule="auto"/>
        <w:jc w:val="both"/>
        <w:rPr>
          <w:rFonts w:cs="Times New Roman"/>
          <w:szCs w:val="16"/>
        </w:rPr>
      </w:pPr>
      <w:r w:rsidRPr="007267F8">
        <w:rPr>
          <w:rFonts w:cs="Times New Roman"/>
          <w:szCs w:val="16"/>
        </w:rPr>
        <w:t>İnsülin kaynaklı hipoglisemi de günlük faktörlerden etkilenir,</w:t>
      </w:r>
      <w:r w:rsidR="003C75B8">
        <w:rPr>
          <w:rFonts w:cs="Times New Roman"/>
          <w:szCs w:val="16"/>
        </w:rPr>
        <w:t xml:space="preserve"> öyle ki aydınlık dönemin </w:t>
      </w:r>
      <w:r w:rsidRPr="007267F8">
        <w:rPr>
          <w:rFonts w:cs="Times New Roman"/>
          <w:szCs w:val="16"/>
        </w:rPr>
        <w:t xml:space="preserve">başlangıcından 4 saat sonra hipoglisemi </w:t>
      </w:r>
      <w:r w:rsidR="003C75B8">
        <w:rPr>
          <w:rFonts w:cs="Times New Roman"/>
          <w:szCs w:val="16"/>
        </w:rPr>
        <w:t xml:space="preserve">görülmezken </w:t>
      </w:r>
      <w:r w:rsidRPr="007267F8">
        <w:rPr>
          <w:rFonts w:cs="Times New Roman"/>
          <w:szCs w:val="16"/>
        </w:rPr>
        <w:t>8-20 saat sonra önemli</w:t>
      </w:r>
      <w:r w:rsidR="003C75B8">
        <w:rPr>
          <w:rFonts w:cs="Times New Roman"/>
          <w:szCs w:val="16"/>
        </w:rPr>
        <w:t xml:space="preserve"> seviyede</w:t>
      </w:r>
      <w:r w:rsidRPr="007267F8">
        <w:rPr>
          <w:rFonts w:cs="Times New Roman"/>
          <w:szCs w:val="16"/>
        </w:rPr>
        <w:t xml:space="preserve"> hipoglisemi</w:t>
      </w:r>
      <w:r w:rsidR="003C75B8">
        <w:rPr>
          <w:rFonts w:cs="Times New Roman"/>
          <w:szCs w:val="16"/>
        </w:rPr>
        <w:t xml:space="preserve"> görülebilir (Ida ve Hoosier, 2012)</w:t>
      </w:r>
      <w:r w:rsidRPr="007267F8">
        <w:rPr>
          <w:rFonts w:cs="Times New Roman"/>
          <w:szCs w:val="16"/>
        </w:rPr>
        <w:t>.</w:t>
      </w:r>
    </w:p>
    <w:p w:rsidR="003C75B8" w:rsidRDefault="003C75B8" w:rsidP="007267F8">
      <w:pPr>
        <w:spacing w:after="0" w:line="240" w:lineRule="auto"/>
        <w:jc w:val="both"/>
        <w:rPr>
          <w:rFonts w:cs="Times New Roman"/>
          <w:szCs w:val="16"/>
        </w:rPr>
      </w:pPr>
      <w:r>
        <w:rPr>
          <w:rFonts w:cs="Times New Roman"/>
          <w:szCs w:val="16"/>
        </w:rPr>
        <w:t xml:space="preserve">Diyabet araştırmalarında sıklıkla yer verilen bir hamster türü Çin hamsteridir. Bu </w:t>
      </w:r>
      <w:r w:rsidR="008D3499">
        <w:rPr>
          <w:rFonts w:cs="Times New Roman"/>
          <w:szCs w:val="16"/>
        </w:rPr>
        <w:t>ırklar</w:t>
      </w:r>
      <w:r>
        <w:rPr>
          <w:rFonts w:cs="Times New Roman"/>
          <w:szCs w:val="16"/>
        </w:rPr>
        <w:t xml:space="preserve"> </w:t>
      </w:r>
      <w:r w:rsidR="00FB2134">
        <w:rPr>
          <w:rFonts w:cs="Times New Roman"/>
          <w:szCs w:val="16"/>
        </w:rPr>
        <w:t xml:space="preserve">diyabet modeli oluşturmak için doğal olarak en uygun </w:t>
      </w:r>
      <w:r w:rsidR="008D3499">
        <w:rPr>
          <w:rFonts w:cs="Times New Roman"/>
          <w:szCs w:val="16"/>
        </w:rPr>
        <w:t>olanla</w:t>
      </w:r>
      <w:r w:rsidR="00FB2134">
        <w:rPr>
          <w:rFonts w:cs="Times New Roman"/>
          <w:szCs w:val="16"/>
        </w:rPr>
        <w:t>r arasındadır. Diyabetik bir çin hamsterinde 500mg/dl kan glukoz seviyesi görülebilirken içme sularına lityum katılarak bu seviye düşürülebilmekte ve araştırma</w:t>
      </w:r>
      <w:r w:rsidR="00FC648C">
        <w:rPr>
          <w:rFonts w:cs="Times New Roman"/>
          <w:szCs w:val="16"/>
        </w:rPr>
        <w:t>lar</w:t>
      </w:r>
      <w:r w:rsidR="00FB2134">
        <w:rPr>
          <w:rFonts w:cs="Times New Roman"/>
          <w:szCs w:val="16"/>
        </w:rPr>
        <w:t>da gereken manipülasyon rahatlıkla yapılabilmektedir (Hu ve ark</w:t>
      </w:r>
      <w:proofErr w:type="gramStart"/>
      <w:r w:rsidR="00FB2134" w:rsidRPr="00FB2134">
        <w:rPr>
          <w:rFonts w:cs="Times New Roman"/>
          <w:szCs w:val="16"/>
        </w:rPr>
        <w:t>.,</w:t>
      </w:r>
      <w:proofErr w:type="gramEnd"/>
      <w:r w:rsidR="00FB2134" w:rsidRPr="00FB2134">
        <w:rPr>
          <w:rFonts w:cs="Times New Roman"/>
          <w:szCs w:val="16"/>
        </w:rPr>
        <w:t xml:space="preserve"> 1997).</w:t>
      </w:r>
    </w:p>
    <w:p w:rsidR="00FC648C" w:rsidRDefault="00FC648C" w:rsidP="007267F8">
      <w:pPr>
        <w:spacing w:after="0" w:line="240" w:lineRule="auto"/>
        <w:jc w:val="both"/>
        <w:rPr>
          <w:rFonts w:cs="Times New Roman"/>
          <w:szCs w:val="16"/>
        </w:rPr>
      </w:pPr>
    </w:p>
    <w:p w:rsidR="003C4322" w:rsidRPr="00E87ECC" w:rsidRDefault="00FC648C" w:rsidP="00FC648C">
      <w:pPr>
        <w:spacing w:after="0" w:line="240" w:lineRule="auto"/>
        <w:jc w:val="both"/>
        <w:rPr>
          <w:rFonts w:cs="Times New Roman"/>
          <w:color w:val="5B9BD5" w:themeColor="accent1"/>
          <w:szCs w:val="16"/>
        </w:rPr>
      </w:pPr>
      <w:r w:rsidRPr="00E87ECC">
        <w:rPr>
          <w:rFonts w:cs="Times New Roman"/>
          <w:color w:val="5B9BD5" w:themeColor="accent1"/>
          <w:szCs w:val="16"/>
        </w:rPr>
        <w:t xml:space="preserve">Normal biyokimya değerlerine sahip rodent ve tavşanlara göre en yüksek kan lipid seviyesine (112–210 mg/dl) sahip hayvanlar hamsterlerdir (Cox and Gökcen, 1973). Kolesterol seviyesi diyet, soy özellikleri, günlük değişimler, çevre, hastalıklar ve ısıdan etkilenerek değişebilmektedir (Ida ve Hoosier, 2012). </w:t>
      </w:r>
    </w:p>
    <w:p w:rsidR="00FC648C" w:rsidRPr="00E87ECC" w:rsidRDefault="00FC648C" w:rsidP="00FC648C">
      <w:pPr>
        <w:spacing w:after="0" w:line="240" w:lineRule="auto"/>
        <w:jc w:val="both"/>
        <w:rPr>
          <w:rFonts w:cs="Times New Roman"/>
          <w:color w:val="5B9BD5" w:themeColor="accent1"/>
          <w:szCs w:val="16"/>
        </w:rPr>
      </w:pPr>
      <w:r w:rsidRPr="00E87ECC">
        <w:rPr>
          <w:rFonts w:cs="Times New Roman"/>
          <w:color w:val="5B9BD5" w:themeColor="accent1"/>
          <w:szCs w:val="16"/>
        </w:rPr>
        <w:t>Kan kolesterol seviyesini en çok etkileyen faktör tüketilen diyetin içeriğine bağlıdır.</w:t>
      </w:r>
      <w:r w:rsidR="003C4322" w:rsidRPr="00E87ECC">
        <w:rPr>
          <w:rFonts w:cs="Times New Roman"/>
          <w:color w:val="5B9BD5" w:themeColor="accent1"/>
          <w:szCs w:val="16"/>
        </w:rPr>
        <w:t xml:space="preserve"> Diyetteki kolesterol ve trigliserit içeriğine bağlı olarak plazma kolesterol seviyesi de yükselmekte olup diyetin kısıtlanması gibi uygulamalarla yükselen seviye düşürülebilmektedir (Sullivan ve ark</w:t>
      </w:r>
      <w:proofErr w:type="gramStart"/>
      <w:r w:rsidR="003C4322" w:rsidRPr="00E87ECC">
        <w:rPr>
          <w:rFonts w:cs="Times New Roman"/>
          <w:color w:val="5B9BD5" w:themeColor="accent1"/>
          <w:szCs w:val="16"/>
        </w:rPr>
        <w:t>.,</w:t>
      </w:r>
      <w:proofErr w:type="gramEnd"/>
      <w:r w:rsidR="003C4322" w:rsidRPr="00E87ECC">
        <w:rPr>
          <w:rFonts w:cs="Times New Roman"/>
          <w:color w:val="5B9BD5" w:themeColor="accent1"/>
          <w:szCs w:val="16"/>
        </w:rPr>
        <w:t xml:space="preserve"> 1993).</w:t>
      </w:r>
    </w:p>
    <w:p w:rsidR="008D3499" w:rsidRPr="00E87ECC" w:rsidRDefault="008D3499" w:rsidP="00FC648C">
      <w:pPr>
        <w:spacing w:after="0" w:line="240" w:lineRule="auto"/>
        <w:jc w:val="both"/>
        <w:rPr>
          <w:rFonts w:cs="Times New Roman"/>
          <w:color w:val="5B9BD5" w:themeColor="accent1"/>
          <w:szCs w:val="16"/>
        </w:rPr>
      </w:pPr>
    </w:p>
    <w:p w:rsidR="00CB5531" w:rsidRPr="00E87ECC" w:rsidRDefault="003C4322" w:rsidP="00547F7F">
      <w:pPr>
        <w:spacing w:after="0" w:line="240" w:lineRule="auto"/>
        <w:jc w:val="both"/>
        <w:rPr>
          <w:rFonts w:cs="Times New Roman"/>
          <w:color w:val="5B9BD5" w:themeColor="accent1"/>
          <w:szCs w:val="16"/>
        </w:rPr>
      </w:pPr>
      <w:r w:rsidRPr="00E87ECC">
        <w:rPr>
          <w:rFonts w:cs="Times New Roman"/>
          <w:color w:val="5B9BD5" w:themeColor="accent1"/>
          <w:szCs w:val="16"/>
        </w:rPr>
        <w:t>Yüksek früktoz içerikli bir diyet VLDL trigliserit, serbest kolesterol ve fosfolipid seviyelerini yükseltirken apolipoprotein B seviyesi üzerine etki yapmamaktadır. Yüksek früktoz içerikli diyet LDL trigliserit seviyesini artırmakta, LDL klesterolü düşürmekte ve faydalı kolesterol olarak da tanımlanan HDL fraksiyonlarını artırmaktadır (Wang ve ark</w:t>
      </w:r>
      <w:proofErr w:type="gramStart"/>
      <w:r w:rsidRPr="00E87ECC">
        <w:rPr>
          <w:rFonts w:cs="Times New Roman"/>
          <w:color w:val="5B9BD5" w:themeColor="accent1"/>
          <w:szCs w:val="16"/>
        </w:rPr>
        <w:t>.,</w:t>
      </w:r>
      <w:proofErr w:type="gramEnd"/>
      <w:r w:rsidRPr="00E87ECC">
        <w:rPr>
          <w:rFonts w:cs="Times New Roman"/>
          <w:color w:val="5B9BD5" w:themeColor="accent1"/>
          <w:szCs w:val="16"/>
        </w:rPr>
        <w:t xml:space="preserve"> 2008).</w:t>
      </w:r>
      <w:r w:rsidRPr="00E87ECC">
        <w:rPr>
          <w:color w:val="5B9BD5" w:themeColor="accent1"/>
        </w:rPr>
        <w:t xml:space="preserve"> Aterojenik diyetle beslenen hamsterlerde grup yetiştirme yapıldığında tek başına yaşayan hamsterlere göre plazma</w:t>
      </w:r>
      <w:r w:rsidRPr="00E87ECC">
        <w:rPr>
          <w:rFonts w:cs="Times New Roman"/>
          <w:color w:val="5B9BD5" w:themeColor="accent1"/>
          <w:szCs w:val="16"/>
        </w:rPr>
        <w:t xml:space="preserve"> kolesterol seviyelerinin daha yüksek olduğu görülmüştür (Yoganathan ve ark</w:t>
      </w:r>
      <w:proofErr w:type="gramStart"/>
      <w:r w:rsidRPr="00E87ECC">
        <w:rPr>
          <w:rFonts w:cs="Times New Roman"/>
          <w:color w:val="5B9BD5" w:themeColor="accent1"/>
          <w:szCs w:val="16"/>
        </w:rPr>
        <w:t>.,</w:t>
      </w:r>
      <w:proofErr w:type="gramEnd"/>
      <w:r w:rsidRPr="00E87ECC">
        <w:rPr>
          <w:rFonts w:cs="Times New Roman"/>
          <w:color w:val="5B9BD5" w:themeColor="accent1"/>
          <w:szCs w:val="16"/>
        </w:rPr>
        <w:t xml:space="preserve"> 1998).</w:t>
      </w:r>
      <w:r w:rsidR="00547F7F" w:rsidRPr="00E87ECC">
        <w:rPr>
          <w:rFonts w:cs="Times New Roman"/>
          <w:color w:val="5B9BD5" w:themeColor="accent1"/>
          <w:szCs w:val="16"/>
        </w:rPr>
        <w:t xml:space="preserve"> Işık süresinin de kolesterol seviyesi üzerine etkileri bilinmektedir. Fotoperiyot sürecinde aydınlık dönemin 14 saatten 10 saate düşürülmesi ile kolesterol seviyesinin düştüğü, 10 saatin altına indiğinde kolesterolün düşmeye devam ettiği ancak diğer plazma lipid seviyelerinin bu uygulamadan etkilenmediği görülmüştür (Gad, 2007). </w:t>
      </w:r>
    </w:p>
    <w:p w:rsidR="00E82928" w:rsidRDefault="00547F7F" w:rsidP="00547F7F">
      <w:pPr>
        <w:spacing w:after="0" w:line="240" w:lineRule="auto"/>
        <w:jc w:val="both"/>
        <w:rPr>
          <w:rFonts w:cs="Times New Roman"/>
          <w:szCs w:val="16"/>
        </w:rPr>
      </w:pPr>
      <w:r w:rsidRPr="00547F7F">
        <w:rPr>
          <w:rFonts w:cs="Times New Roman"/>
          <w:szCs w:val="16"/>
        </w:rPr>
        <w:lastRenderedPageBreak/>
        <w:t xml:space="preserve"> Hamsterlerde sağlık durumu da k</w:t>
      </w:r>
      <w:r w:rsidR="00E87ECC">
        <w:rPr>
          <w:rFonts w:cs="Times New Roman"/>
          <w:szCs w:val="16"/>
        </w:rPr>
        <w:t>o</w:t>
      </w:r>
      <w:r w:rsidRPr="00547F7F">
        <w:rPr>
          <w:rFonts w:cs="Times New Roman"/>
          <w:szCs w:val="16"/>
        </w:rPr>
        <w:t>lesterol seviyeleri üzerine etkili bir faktördür. Kronik hepatit ve bilier hastalıklar muhtemelen kolestazise neden oldukları için hiperkolesterolemiye neden olur (Brunnert ve Altman,</w:t>
      </w:r>
      <w:r>
        <w:rPr>
          <w:rFonts w:cs="Times New Roman"/>
          <w:szCs w:val="16"/>
        </w:rPr>
        <w:t xml:space="preserve"> </w:t>
      </w:r>
      <w:r w:rsidRPr="00547F7F">
        <w:rPr>
          <w:rFonts w:cs="Times New Roman"/>
          <w:szCs w:val="16"/>
        </w:rPr>
        <w:t>1991).</w:t>
      </w:r>
      <w:r w:rsidRPr="00547F7F">
        <w:t xml:space="preserve"> </w:t>
      </w:r>
      <w:r>
        <w:t xml:space="preserve">Benzer şekilde Çin hamsterlerinde diyabet </w:t>
      </w:r>
      <w:r w:rsidR="00423095">
        <w:t>Suriye hamsterlerinde</w:t>
      </w:r>
      <w:r w:rsidRPr="00547F7F">
        <w:rPr>
          <w:rFonts w:cs="Times New Roman"/>
          <w:szCs w:val="16"/>
        </w:rPr>
        <w:t xml:space="preserve"> alloxan</w:t>
      </w:r>
      <w:r w:rsidR="00423095">
        <w:rPr>
          <w:rFonts w:cs="Times New Roman"/>
          <w:szCs w:val="16"/>
        </w:rPr>
        <w:t xml:space="preserve"> uygulaması</w:t>
      </w:r>
      <w:r w:rsidRPr="00547F7F">
        <w:rPr>
          <w:rFonts w:cs="Times New Roman"/>
          <w:szCs w:val="16"/>
        </w:rPr>
        <w:t>, pertussis to</w:t>
      </w:r>
      <w:r w:rsidR="00423095">
        <w:rPr>
          <w:rFonts w:cs="Times New Roman"/>
          <w:szCs w:val="16"/>
        </w:rPr>
        <w:t>ksini ve amiloidoz</w:t>
      </w:r>
      <w:r w:rsidRPr="00547F7F">
        <w:rPr>
          <w:rFonts w:cs="Times New Roman"/>
          <w:szCs w:val="16"/>
        </w:rPr>
        <w:t>is</w:t>
      </w:r>
      <w:r w:rsidR="00423095">
        <w:rPr>
          <w:rFonts w:cs="Times New Roman"/>
          <w:szCs w:val="16"/>
        </w:rPr>
        <w:t xml:space="preserve"> tabloları ile birlikte hiperkolesteroleminin görüldüğü araştırma sonuçlarıyla ortaya konmuştur </w:t>
      </w:r>
      <w:r w:rsidRPr="00547F7F">
        <w:rPr>
          <w:rFonts w:cs="Times New Roman"/>
          <w:szCs w:val="16"/>
        </w:rPr>
        <w:t>(Garcia-Sainz</w:t>
      </w:r>
      <w:r w:rsidR="00423095">
        <w:rPr>
          <w:rFonts w:cs="Times New Roman"/>
          <w:szCs w:val="16"/>
        </w:rPr>
        <w:t xml:space="preserve"> ve ark</w:t>
      </w:r>
      <w:proofErr w:type="gramStart"/>
      <w:r w:rsidRPr="00547F7F">
        <w:rPr>
          <w:rFonts w:cs="Times New Roman"/>
          <w:szCs w:val="16"/>
        </w:rPr>
        <w:t>.,</w:t>
      </w:r>
      <w:proofErr w:type="gramEnd"/>
      <w:r w:rsidRPr="00547F7F">
        <w:rPr>
          <w:rFonts w:cs="Times New Roman"/>
          <w:szCs w:val="16"/>
        </w:rPr>
        <w:t xml:space="preserve"> 1987; Gerritsen, 1982; Murphy </w:t>
      </w:r>
      <w:r w:rsidR="00423095">
        <w:rPr>
          <w:rFonts w:cs="Times New Roman"/>
          <w:szCs w:val="16"/>
        </w:rPr>
        <w:t>ve ark.</w:t>
      </w:r>
      <w:r w:rsidRPr="00547F7F">
        <w:rPr>
          <w:rFonts w:cs="Times New Roman"/>
          <w:szCs w:val="16"/>
        </w:rPr>
        <w:t>, 1984).</w:t>
      </w:r>
    </w:p>
    <w:p w:rsidR="00CB5531" w:rsidRPr="00C7441B" w:rsidRDefault="00C7441B" w:rsidP="00547F7F">
      <w:pPr>
        <w:spacing w:after="0" w:line="240" w:lineRule="auto"/>
        <w:jc w:val="both"/>
        <w:rPr>
          <w:rFonts w:cs="Times New Roman"/>
          <w:b/>
          <w:szCs w:val="16"/>
        </w:rPr>
      </w:pPr>
      <w:r w:rsidRPr="00C7441B">
        <w:rPr>
          <w:rFonts w:cs="Times New Roman"/>
          <w:b/>
          <w:szCs w:val="16"/>
        </w:rPr>
        <w:t>ENZİMLER</w:t>
      </w:r>
    </w:p>
    <w:p w:rsidR="0068029C" w:rsidRDefault="00CB5531" w:rsidP="00F45045">
      <w:pPr>
        <w:spacing w:after="0" w:line="240" w:lineRule="auto"/>
        <w:jc w:val="both"/>
        <w:rPr>
          <w:rFonts w:cs="Times New Roman"/>
          <w:szCs w:val="16"/>
        </w:rPr>
      </w:pPr>
      <w:r>
        <w:rPr>
          <w:rFonts w:cs="Times New Roman"/>
          <w:szCs w:val="16"/>
        </w:rPr>
        <w:t>Hamsterlerde alkalin fosfataz (ALP) enzimi seviyesi hamsterlerde yaş, cinsiyet ve soy özelliklerine bağlı olarak değişiklik gösterebilmektedir, genç hayvanlarda kemik gelişimi nedeniyle daha yüksek seviyede olmaktadır (</w:t>
      </w:r>
      <w:r w:rsidRPr="00CB5531">
        <w:rPr>
          <w:rFonts w:cs="Times New Roman"/>
          <w:szCs w:val="16"/>
        </w:rPr>
        <w:t xml:space="preserve">Maxwell </w:t>
      </w:r>
      <w:r>
        <w:rPr>
          <w:rFonts w:cs="Times New Roman"/>
          <w:szCs w:val="16"/>
        </w:rPr>
        <w:t>ve ark</w:t>
      </w:r>
      <w:proofErr w:type="gramStart"/>
      <w:r w:rsidRPr="00CB5531">
        <w:rPr>
          <w:rFonts w:cs="Times New Roman"/>
          <w:szCs w:val="16"/>
        </w:rPr>
        <w:t>.,</w:t>
      </w:r>
      <w:proofErr w:type="gramEnd"/>
      <w:r w:rsidRPr="00CB5531">
        <w:rPr>
          <w:rFonts w:cs="Times New Roman"/>
          <w:szCs w:val="16"/>
        </w:rPr>
        <w:t xml:space="preserve"> 1985</w:t>
      </w:r>
      <w:r>
        <w:rPr>
          <w:rFonts w:cs="Times New Roman"/>
          <w:szCs w:val="16"/>
        </w:rPr>
        <w:t xml:space="preserve">; </w:t>
      </w:r>
      <w:r w:rsidRPr="00CB5531">
        <w:rPr>
          <w:rFonts w:cs="Times New Roman"/>
          <w:szCs w:val="16"/>
        </w:rPr>
        <w:t>Dent, 1977)</w:t>
      </w:r>
      <w:r w:rsidR="0068029C">
        <w:rPr>
          <w:rFonts w:cs="Times New Roman"/>
          <w:szCs w:val="16"/>
        </w:rPr>
        <w:t>.</w:t>
      </w:r>
      <w:r w:rsidR="0068029C" w:rsidRPr="0068029C">
        <w:t xml:space="preserve"> </w:t>
      </w:r>
      <w:r w:rsidR="0068029C" w:rsidRPr="0068029C">
        <w:rPr>
          <w:rFonts w:cs="Times New Roman"/>
          <w:szCs w:val="16"/>
        </w:rPr>
        <w:t>Hamster</w:t>
      </w:r>
      <w:r w:rsidR="0068029C">
        <w:rPr>
          <w:rFonts w:cs="Times New Roman"/>
          <w:szCs w:val="16"/>
        </w:rPr>
        <w:t>lerde</w:t>
      </w:r>
      <w:r w:rsidR="0068029C" w:rsidRPr="0068029C">
        <w:rPr>
          <w:rFonts w:cs="Times New Roman"/>
          <w:szCs w:val="16"/>
        </w:rPr>
        <w:t xml:space="preserve"> ALP, kemik, karaciğer ve bağırsaktan (Cox ve Gökcen, 1973) ve plasentadan (Manning ve </w:t>
      </w:r>
      <w:r w:rsidR="0068029C">
        <w:rPr>
          <w:rFonts w:cs="Times New Roman"/>
          <w:szCs w:val="16"/>
        </w:rPr>
        <w:t>ark</w:t>
      </w:r>
      <w:r w:rsidR="0068029C" w:rsidRPr="0068029C">
        <w:rPr>
          <w:rFonts w:cs="Times New Roman"/>
          <w:szCs w:val="16"/>
        </w:rPr>
        <w:t>, 1970)</w:t>
      </w:r>
      <w:r w:rsidR="0068029C">
        <w:rPr>
          <w:rFonts w:cs="Times New Roman"/>
          <w:szCs w:val="16"/>
        </w:rPr>
        <w:t xml:space="preserve"> gelen izoenzimleri de</w:t>
      </w:r>
      <w:r w:rsidR="0068029C" w:rsidRPr="0068029C">
        <w:rPr>
          <w:rFonts w:cs="Times New Roman"/>
          <w:szCs w:val="16"/>
        </w:rPr>
        <w:t xml:space="preserve"> içerir.</w:t>
      </w:r>
      <w:r w:rsidR="0068029C">
        <w:rPr>
          <w:rFonts w:cs="Times New Roman"/>
          <w:szCs w:val="16"/>
        </w:rPr>
        <w:t xml:space="preserve"> Normal bir hamsterde herhangi bir uygulama yapılmaksızın ALP seviyesinin artmış olması farklı klinik tabloların var olabileceğine işaret olarak değerlendirilebilir. Viral hepatit, </w:t>
      </w:r>
      <w:r w:rsidR="00F45045">
        <w:rPr>
          <w:rFonts w:cs="Times New Roman"/>
          <w:szCs w:val="16"/>
        </w:rPr>
        <w:t xml:space="preserve">intrahepatik </w:t>
      </w:r>
      <w:r w:rsidR="0068029C">
        <w:rPr>
          <w:rFonts w:cs="Times New Roman"/>
          <w:szCs w:val="16"/>
        </w:rPr>
        <w:t>kolestatzis</w:t>
      </w:r>
      <w:r w:rsidR="00F45045">
        <w:rPr>
          <w:rFonts w:cs="Times New Roman"/>
          <w:szCs w:val="16"/>
        </w:rPr>
        <w:t xml:space="preserve"> nedenli </w:t>
      </w:r>
      <w:r w:rsidR="0068029C">
        <w:rPr>
          <w:rFonts w:cs="Times New Roman"/>
          <w:szCs w:val="16"/>
        </w:rPr>
        <w:t>bilier hastalı</w:t>
      </w:r>
      <w:r w:rsidR="00F45045">
        <w:rPr>
          <w:rFonts w:cs="Times New Roman"/>
          <w:szCs w:val="16"/>
        </w:rPr>
        <w:t>k sonucu gelişen k</w:t>
      </w:r>
      <w:r w:rsidR="0068029C">
        <w:rPr>
          <w:rFonts w:cs="Times New Roman"/>
          <w:szCs w:val="16"/>
        </w:rPr>
        <w:t xml:space="preserve">ronik hepatit </w:t>
      </w:r>
      <w:r w:rsidR="00F45045">
        <w:rPr>
          <w:rFonts w:cs="Times New Roman"/>
          <w:szCs w:val="16"/>
        </w:rPr>
        <w:t xml:space="preserve">ve artan ALP sentezi </w:t>
      </w:r>
      <w:r w:rsidR="00F45045" w:rsidRPr="0068029C">
        <w:rPr>
          <w:rFonts w:cs="Times New Roman"/>
          <w:szCs w:val="16"/>
        </w:rPr>
        <w:t xml:space="preserve">(Brunnert </w:t>
      </w:r>
      <w:r w:rsidR="00F45045">
        <w:rPr>
          <w:rFonts w:cs="Times New Roman"/>
          <w:szCs w:val="16"/>
        </w:rPr>
        <w:t xml:space="preserve">ve Altman, 1991), lökemia, prostat tümörü, kan ve kemik kanserleri </w:t>
      </w:r>
      <w:r w:rsidR="00F45045" w:rsidRPr="0068029C">
        <w:rPr>
          <w:rFonts w:cs="Times New Roman"/>
          <w:szCs w:val="16"/>
        </w:rPr>
        <w:t xml:space="preserve">(Eugster </w:t>
      </w:r>
      <w:r w:rsidR="00F45045">
        <w:rPr>
          <w:rFonts w:cs="Times New Roman"/>
          <w:szCs w:val="16"/>
        </w:rPr>
        <w:t>ve ark</w:t>
      </w:r>
      <w:proofErr w:type="gramStart"/>
      <w:r w:rsidR="00F45045" w:rsidRPr="0068029C">
        <w:rPr>
          <w:rFonts w:cs="Times New Roman"/>
          <w:szCs w:val="16"/>
        </w:rPr>
        <w:t>.,</w:t>
      </w:r>
      <w:proofErr w:type="gramEnd"/>
      <w:r w:rsidR="00F45045" w:rsidRPr="0068029C">
        <w:rPr>
          <w:rFonts w:cs="Times New Roman"/>
          <w:szCs w:val="16"/>
        </w:rPr>
        <w:t xml:space="preserve"> 1966)</w:t>
      </w:r>
      <w:r w:rsidR="00F45045">
        <w:rPr>
          <w:rFonts w:cs="Times New Roman"/>
          <w:szCs w:val="16"/>
        </w:rPr>
        <w:t xml:space="preserve"> bu tablolara örnek olarak verilebilir. </w:t>
      </w:r>
    </w:p>
    <w:p w:rsidR="00DB02E8" w:rsidRDefault="00DB02E8" w:rsidP="00DB02E8">
      <w:pPr>
        <w:spacing w:after="0" w:line="240" w:lineRule="auto"/>
        <w:jc w:val="both"/>
        <w:rPr>
          <w:rFonts w:cs="Times New Roman"/>
          <w:szCs w:val="16"/>
        </w:rPr>
      </w:pPr>
      <w:r>
        <w:rPr>
          <w:rFonts w:cs="Times New Roman"/>
          <w:szCs w:val="16"/>
        </w:rPr>
        <w:t>Alanin amino transferaz (ALT) enzimi de yine sağlık durumu ve araştırma şartlarından etkilenebilen bir enzimdir. Viral veya toksisiteye bağlı hepatik nekrozis durumlarında kandaki seviyesinin arttığı görülür ve karaciğer hepatosit hücrelerinin sayısının azaldığı (</w:t>
      </w:r>
      <w:r w:rsidRPr="00DB02E8">
        <w:rPr>
          <w:rFonts w:cs="Times New Roman"/>
          <w:szCs w:val="16"/>
        </w:rPr>
        <w:t xml:space="preserve">El-Hage </w:t>
      </w:r>
      <w:r>
        <w:rPr>
          <w:rFonts w:cs="Times New Roman"/>
          <w:szCs w:val="16"/>
        </w:rPr>
        <w:t>ve ark</w:t>
      </w:r>
      <w:proofErr w:type="gramStart"/>
      <w:r w:rsidRPr="00DB02E8">
        <w:rPr>
          <w:rFonts w:cs="Times New Roman"/>
          <w:szCs w:val="16"/>
        </w:rPr>
        <w:t>.,</w:t>
      </w:r>
      <w:proofErr w:type="gramEnd"/>
      <w:r w:rsidRPr="00DB02E8">
        <w:rPr>
          <w:rFonts w:cs="Times New Roman"/>
          <w:szCs w:val="16"/>
        </w:rPr>
        <w:t xml:space="preserve"> 1983; Rollinson </w:t>
      </w:r>
      <w:r>
        <w:rPr>
          <w:rFonts w:cs="Times New Roman"/>
          <w:szCs w:val="16"/>
        </w:rPr>
        <w:t>ve</w:t>
      </w:r>
      <w:r w:rsidRPr="00DB02E8">
        <w:rPr>
          <w:rFonts w:cs="Times New Roman"/>
          <w:szCs w:val="16"/>
        </w:rPr>
        <w:t xml:space="preserve"> White,</w:t>
      </w:r>
      <w:r>
        <w:rPr>
          <w:rFonts w:cs="Times New Roman"/>
          <w:szCs w:val="16"/>
        </w:rPr>
        <w:t xml:space="preserve"> </w:t>
      </w:r>
      <w:r w:rsidRPr="00DB02E8">
        <w:rPr>
          <w:rFonts w:cs="Times New Roman"/>
          <w:szCs w:val="16"/>
        </w:rPr>
        <w:t>1983).</w:t>
      </w:r>
      <w:r>
        <w:rPr>
          <w:rFonts w:cs="Times New Roman"/>
          <w:szCs w:val="16"/>
        </w:rPr>
        <w:t xml:space="preserve"> Bunun yanısıra kardiak punksiyon gibi uygulamalar </w:t>
      </w:r>
      <w:r w:rsidRPr="00DB02E8">
        <w:rPr>
          <w:rFonts w:cs="Times New Roman"/>
          <w:szCs w:val="16"/>
        </w:rPr>
        <w:t>ALT, AST,</w:t>
      </w:r>
      <w:r w:rsidR="00C7441B">
        <w:rPr>
          <w:rFonts w:cs="Times New Roman"/>
          <w:szCs w:val="16"/>
        </w:rPr>
        <w:t xml:space="preserve"> </w:t>
      </w:r>
      <w:proofErr w:type="gramStart"/>
      <w:r>
        <w:rPr>
          <w:rFonts w:cs="Times New Roman"/>
          <w:szCs w:val="16"/>
        </w:rPr>
        <w:t>LDH,</w:t>
      </w:r>
      <w:proofErr w:type="gramEnd"/>
      <w:r>
        <w:rPr>
          <w:rFonts w:cs="Times New Roman"/>
          <w:szCs w:val="16"/>
        </w:rPr>
        <w:t xml:space="preserve"> ve</w:t>
      </w:r>
      <w:r w:rsidRPr="00DB02E8">
        <w:rPr>
          <w:rFonts w:cs="Times New Roman"/>
          <w:szCs w:val="16"/>
        </w:rPr>
        <w:t xml:space="preserve"> CK</w:t>
      </w:r>
      <w:r>
        <w:rPr>
          <w:rFonts w:cs="Times New Roman"/>
          <w:szCs w:val="16"/>
        </w:rPr>
        <w:t xml:space="preserve"> enzim seviyesinin artışına neden olur </w:t>
      </w:r>
      <w:r w:rsidRPr="00DB02E8">
        <w:rPr>
          <w:rFonts w:cs="Times New Roman"/>
          <w:szCs w:val="16"/>
        </w:rPr>
        <w:t>(Tomson and Wardrop, 1987).</w:t>
      </w:r>
    </w:p>
    <w:p w:rsidR="00C7441B" w:rsidRDefault="00056FD7" w:rsidP="00DB02E8">
      <w:pPr>
        <w:spacing w:after="0" w:line="240" w:lineRule="auto"/>
        <w:jc w:val="both"/>
        <w:rPr>
          <w:rFonts w:cs="Times New Roman"/>
          <w:szCs w:val="16"/>
        </w:rPr>
      </w:pPr>
      <w:r>
        <w:rPr>
          <w:rFonts w:cs="Times New Roman"/>
          <w:szCs w:val="16"/>
        </w:rPr>
        <w:t>Aspartat aminon transferaz (AST) enzimi yüksekliği de karaciğer neoplazisi ve metabolik değişimlerin habercisi olarak görülebilir (</w:t>
      </w:r>
      <w:r w:rsidRPr="00056FD7">
        <w:rPr>
          <w:rFonts w:cs="Times New Roman"/>
          <w:szCs w:val="16"/>
        </w:rPr>
        <w:t>Eugster ve ark</w:t>
      </w:r>
      <w:proofErr w:type="gramStart"/>
      <w:r w:rsidRPr="00056FD7">
        <w:rPr>
          <w:rFonts w:cs="Times New Roman"/>
          <w:szCs w:val="16"/>
        </w:rPr>
        <w:t>.,</w:t>
      </w:r>
      <w:proofErr w:type="gramEnd"/>
      <w:r w:rsidRPr="00056FD7">
        <w:rPr>
          <w:rFonts w:cs="Times New Roman"/>
          <w:szCs w:val="16"/>
        </w:rPr>
        <w:t xml:space="preserve"> 1966)</w:t>
      </w:r>
      <w:r>
        <w:rPr>
          <w:rFonts w:cs="Times New Roman"/>
          <w:szCs w:val="16"/>
        </w:rPr>
        <w:t>.</w:t>
      </w:r>
    </w:p>
    <w:p w:rsidR="007D2EDB" w:rsidRDefault="007D2EDB" w:rsidP="007D2EDB">
      <w:pPr>
        <w:spacing w:after="0" w:line="240" w:lineRule="auto"/>
        <w:jc w:val="both"/>
        <w:rPr>
          <w:rFonts w:cs="Times New Roman"/>
          <w:szCs w:val="16"/>
        </w:rPr>
      </w:pPr>
      <w:r w:rsidRPr="007D2EDB">
        <w:rPr>
          <w:rFonts w:cs="Times New Roman"/>
          <w:szCs w:val="16"/>
        </w:rPr>
        <w:t>L</w:t>
      </w:r>
      <w:r>
        <w:rPr>
          <w:rFonts w:cs="Times New Roman"/>
          <w:szCs w:val="16"/>
        </w:rPr>
        <w:t xml:space="preserve">aktat dehidrogenaz enziminin yükselmesi hamsterler için miyopati </w:t>
      </w:r>
      <w:r w:rsidRPr="007D2EDB">
        <w:rPr>
          <w:rFonts w:cs="Times New Roman"/>
          <w:szCs w:val="16"/>
        </w:rPr>
        <w:t xml:space="preserve">(Homburger </w:t>
      </w:r>
      <w:r>
        <w:rPr>
          <w:rFonts w:cs="Times New Roman"/>
          <w:szCs w:val="16"/>
        </w:rPr>
        <w:t>ve ark</w:t>
      </w:r>
      <w:proofErr w:type="gramStart"/>
      <w:r w:rsidRPr="007D2EDB">
        <w:rPr>
          <w:rFonts w:cs="Times New Roman"/>
          <w:szCs w:val="16"/>
        </w:rPr>
        <w:t>.,</w:t>
      </w:r>
      <w:proofErr w:type="gramEnd"/>
      <w:r w:rsidRPr="007D2EDB">
        <w:rPr>
          <w:rFonts w:cs="Times New Roman"/>
          <w:szCs w:val="16"/>
        </w:rPr>
        <w:t xml:space="preserve"> 1966) </w:t>
      </w:r>
      <w:r>
        <w:rPr>
          <w:rFonts w:cs="Times New Roman"/>
          <w:szCs w:val="16"/>
        </w:rPr>
        <w:t xml:space="preserve"> ve deneysel virüs inokulasyonu sonrası tabloları işaret eder </w:t>
      </w:r>
      <w:r w:rsidRPr="007D2EDB">
        <w:rPr>
          <w:rFonts w:cs="Times New Roman"/>
          <w:szCs w:val="16"/>
        </w:rPr>
        <w:t xml:space="preserve">(Eugster </w:t>
      </w:r>
      <w:r>
        <w:rPr>
          <w:rFonts w:cs="Times New Roman"/>
          <w:szCs w:val="16"/>
        </w:rPr>
        <w:t>ve ark</w:t>
      </w:r>
      <w:r w:rsidRPr="007D2EDB">
        <w:rPr>
          <w:rFonts w:cs="Times New Roman"/>
          <w:szCs w:val="16"/>
        </w:rPr>
        <w:t>., 1966).</w:t>
      </w:r>
      <w:r>
        <w:rPr>
          <w:rFonts w:cs="Times New Roman"/>
          <w:szCs w:val="16"/>
        </w:rPr>
        <w:t xml:space="preserve"> Hamster kan serumu alındıktan sonra dondurulursa LDH seviyesi biyokimyasal analizlerde </w:t>
      </w:r>
      <w:r w:rsidR="008D3499">
        <w:rPr>
          <w:rFonts w:cs="Times New Roman"/>
          <w:szCs w:val="16"/>
        </w:rPr>
        <w:t xml:space="preserve">yanıltıcı şekilde </w:t>
      </w:r>
      <w:r>
        <w:rPr>
          <w:rFonts w:cs="Times New Roman"/>
          <w:szCs w:val="16"/>
        </w:rPr>
        <w:t>düşük çıkabilir</w:t>
      </w:r>
      <w:r w:rsidRPr="007D2EDB">
        <w:rPr>
          <w:rFonts w:cs="Times New Roman"/>
          <w:szCs w:val="16"/>
        </w:rPr>
        <w:t xml:space="preserve"> (Tietz, 1976).</w:t>
      </w:r>
    </w:p>
    <w:p w:rsidR="007D2EDB" w:rsidRDefault="007D2EDB" w:rsidP="007D2EDB">
      <w:pPr>
        <w:spacing w:after="0" w:line="240" w:lineRule="auto"/>
        <w:jc w:val="both"/>
        <w:rPr>
          <w:rFonts w:cs="Times New Roman"/>
          <w:szCs w:val="16"/>
        </w:rPr>
      </w:pPr>
      <w:r>
        <w:rPr>
          <w:rFonts w:cs="Times New Roman"/>
          <w:szCs w:val="16"/>
        </w:rPr>
        <w:t>Kreati</w:t>
      </w:r>
      <w:r w:rsidR="008D3499">
        <w:rPr>
          <w:rFonts w:cs="Times New Roman"/>
          <w:szCs w:val="16"/>
        </w:rPr>
        <w:t>n kinaz enzimi çizgili kaslarda ve sinir dokusunda bulunur</w:t>
      </w:r>
      <w:r>
        <w:rPr>
          <w:rFonts w:cs="Times New Roman"/>
          <w:szCs w:val="16"/>
        </w:rPr>
        <w:t xml:space="preserve">. Bu enzim miyopati, muskuler distrofi ve kardiyak nekroz tablolarında artış gösterdiği için bu bozuklukların teşhisinde </w:t>
      </w:r>
      <w:r w:rsidR="00094D6F">
        <w:rPr>
          <w:rFonts w:cs="Times New Roman"/>
          <w:szCs w:val="16"/>
        </w:rPr>
        <w:t xml:space="preserve">önemli bir parametre olarak bilinir </w:t>
      </w:r>
      <w:r w:rsidR="00094D6F" w:rsidRPr="00094D6F">
        <w:rPr>
          <w:rFonts w:cs="Times New Roman"/>
          <w:szCs w:val="16"/>
        </w:rPr>
        <w:t>(Ida ve Hoosier, 2012).</w:t>
      </w:r>
    </w:p>
    <w:p w:rsidR="00094D6F" w:rsidRDefault="00094D6F" w:rsidP="00094D6F">
      <w:pPr>
        <w:spacing w:after="0" w:line="240" w:lineRule="auto"/>
        <w:jc w:val="both"/>
        <w:rPr>
          <w:rFonts w:cs="Times New Roman"/>
          <w:szCs w:val="16"/>
        </w:rPr>
      </w:pPr>
      <w:r>
        <w:rPr>
          <w:rFonts w:cs="Times New Roman"/>
          <w:szCs w:val="16"/>
        </w:rPr>
        <w:t xml:space="preserve">Amilaz enzimi diğer hayvanlarda olduğu gibi hamsterlerde de pankreas, bağırsaklar ve karaciğer enzimi olarak bilinirdan </w:t>
      </w:r>
      <w:r w:rsidRPr="00094D6F">
        <w:rPr>
          <w:rFonts w:cs="Times New Roman"/>
          <w:szCs w:val="16"/>
        </w:rPr>
        <w:t xml:space="preserve">(Takahashi </w:t>
      </w:r>
      <w:r>
        <w:rPr>
          <w:rFonts w:cs="Times New Roman"/>
          <w:szCs w:val="16"/>
        </w:rPr>
        <w:t>ve ark</w:t>
      </w:r>
      <w:proofErr w:type="gramStart"/>
      <w:r w:rsidRPr="00094D6F">
        <w:rPr>
          <w:rFonts w:cs="Times New Roman"/>
          <w:szCs w:val="16"/>
        </w:rPr>
        <w:t>.,</w:t>
      </w:r>
      <w:proofErr w:type="gramEnd"/>
      <w:r w:rsidRPr="00094D6F">
        <w:rPr>
          <w:rFonts w:cs="Times New Roman"/>
          <w:szCs w:val="16"/>
        </w:rPr>
        <w:t xml:space="preserve"> 1981).</w:t>
      </w:r>
    </w:p>
    <w:p w:rsidR="00094D6F" w:rsidRDefault="00094D6F" w:rsidP="00094D6F">
      <w:pPr>
        <w:spacing w:after="0" w:line="240" w:lineRule="auto"/>
        <w:jc w:val="both"/>
        <w:rPr>
          <w:rFonts w:cs="Times New Roman"/>
          <w:szCs w:val="16"/>
        </w:rPr>
      </w:pPr>
    </w:p>
    <w:p w:rsidR="00094D6F" w:rsidRPr="00337879" w:rsidRDefault="00094D6F" w:rsidP="00094D6F">
      <w:pPr>
        <w:spacing w:after="0" w:line="240" w:lineRule="auto"/>
        <w:jc w:val="both"/>
        <w:rPr>
          <w:rFonts w:cs="Times New Roman"/>
          <w:b/>
          <w:szCs w:val="16"/>
        </w:rPr>
      </w:pPr>
      <w:r w:rsidRPr="00337879">
        <w:rPr>
          <w:rFonts w:cs="Times New Roman"/>
          <w:b/>
          <w:szCs w:val="16"/>
        </w:rPr>
        <w:t>HORMONLAR</w:t>
      </w:r>
    </w:p>
    <w:p w:rsidR="00094D6F" w:rsidRPr="00337879" w:rsidRDefault="00094D6F" w:rsidP="00094D6F">
      <w:pPr>
        <w:spacing w:after="0" w:line="240" w:lineRule="auto"/>
        <w:jc w:val="both"/>
        <w:rPr>
          <w:rFonts w:cs="Times New Roman"/>
          <w:b/>
          <w:szCs w:val="16"/>
        </w:rPr>
      </w:pPr>
      <w:r w:rsidRPr="00337879">
        <w:rPr>
          <w:rFonts w:cs="Times New Roman"/>
          <w:b/>
          <w:szCs w:val="16"/>
        </w:rPr>
        <w:t>ADRENAL HORMONLAR</w:t>
      </w:r>
    </w:p>
    <w:p w:rsidR="00094D6F" w:rsidRPr="00094D6F" w:rsidRDefault="00094D6F" w:rsidP="00094D6F">
      <w:pPr>
        <w:spacing w:after="0" w:line="240" w:lineRule="auto"/>
        <w:jc w:val="both"/>
        <w:rPr>
          <w:rFonts w:cs="Times New Roman"/>
          <w:szCs w:val="16"/>
        </w:rPr>
      </w:pPr>
      <w:r>
        <w:rPr>
          <w:rFonts w:cs="Times New Roman"/>
          <w:szCs w:val="16"/>
        </w:rPr>
        <w:t xml:space="preserve">Erkek hamsterlerin adrenal bezleri dişilerinkinden genellikle daha geniş olup daha yüksek kortizol seviyesine sahiptirler. Dişilerde </w:t>
      </w:r>
      <w:r w:rsidR="0033125E">
        <w:rPr>
          <w:rFonts w:cs="Times New Roman"/>
          <w:szCs w:val="16"/>
        </w:rPr>
        <w:t xml:space="preserve">gebelik durumlarında </w:t>
      </w:r>
      <w:r>
        <w:rPr>
          <w:rFonts w:cs="Times New Roman"/>
          <w:szCs w:val="16"/>
        </w:rPr>
        <w:t xml:space="preserve">kortizol seviyesninin yüksek olması </w:t>
      </w:r>
      <w:r w:rsidR="0033125E">
        <w:rPr>
          <w:rFonts w:cs="Times New Roman"/>
          <w:szCs w:val="16"/>
        </w:rPr>
        <w:t xml:space="preserve">(0.3’ten </w:t>
      </w:r>
      <w:r w:rsidR="0033125E" w:rsidRPr="00094D6F">
        <w:rPr>
          <w:rFonts w:cs="Times New Roman"/>
          <w:szCs w:val="16"/>
        </w:rPr>
        <w:t>30 μg/dl</w:t>
      </w:r>
      <w:r w:rsidR="0033125E">
        <w:rPr>
          <w:rFonts w:cs="Times New Roman"/>
          <w:szCs w:val="16"/>
        </w:rPr>
        <w:t>’ye) beklenir</w:t>
      </w:r>
      <w:r w:rsidRPr="00094D6F">
        <w:rPr>
          <w:rFonts w:cs="Times New Roman"/>
          <w:szCs w:val="16"/>
        </w:rPr>
        <w:t xml:space="preserve"> (Brinck-Johnsen </w:t>
      </w:r>
      <w:r w:rsidR="0033125E">
        <w:rPr>
          <w:rFonts w:cs="Times New Roman"/>
          <w:szCs w:val="16"/>
        </w:rPr>
        <w:t>ve ark</w:t>
      </w:r>
      <w:proofErr w:type="gramStart"/>
      <w:r w:rsidRPr="00094D6F">
        <w:rPr>
          <w:rFonts w:cs="Times New Roman"/>
          <w:szCs w:val="16"/>
        </w:rPr>
        <w:t>.,</w:t>
      </w:r>
      <w:proofErr w:type="gramEnd"/>
      <w:r w:rsidRPr="00094D6F">
        <w:rPr>
          <w:rFonts w:cs="Times New Roman"/>
          <w:szCs w:val="16"/>
        </w:rPr>
        <w:t xml:space="preserve"> 1981).</w:t>
      </w:r>
      <w:r w:rsidR="0033125E">
        <w:rPr>
          <w:rFonts w:cs="Times New Roman"/>
          <w:szCs w:val="16"/>
        </w:rPr>
        <w:t xml:space="preserve"> Kortizol hamsterlerde cerrahi bir girişimin hemen ardından ve kronik stres durumunda</w:t>
      </w:r>
      <w:r w:rsidR="0033125E" w:rsidRPr="00094D6F">
        <w:rPr>
          <w:rFonts w:cs="Times New Roman"/>
          <w:szCs w:val="16"/>
        </w:rPr>
        <w:t xml:space="preserve"> (Ottenweller</w:t>
      </w:r>
      <w:r w:rsidR="0033125E">
        <w:rPr>
          <w:rFonts w:cs="Times New Roman"/>
          <w:szCs w:val="16"/>
        </w:rPr>
        <w:t xml:space="preserve"> ve </w:t>
      </w:r>
      <w:r w:rsidR="0033125E" w:rsidRPr="00094D6F">
        <w:rPr>
          <w:rFonts w:cs="Times New Roman"/>
          <w:szCs w:val="16"/>
        </w:rPr>
        <w:t>a</w:t>
      </w:r>
      <w:r w:rsidR="0033125E">
        <w:rPr>
          <w:rFonts w:cs="Times New Roman"/>
          <w:szCs w:val="16"/>
        </w:rPr>
        <w:t>rk</w:t>
      </w:r>
      <w:proofErr w:type="gramStart"/>
      <w:r w:rsidR="0033125E">
        <w:rPr>
          <w:rFonts w:cs="Times New Roman"/>
          <w:szCs w:val="16"/>
        </w:rPr>
        <w:t>.,</w:t>
      </w:r>
      <w:proofErr w:type="gramEnd"/>
      <w:r w:rsidR="0033125E">
        <w:rPr>
          <w:rFonts w:cs="Times New Roman"/>
          <w:szCs w:val="16"/>
        </w:rPr>
        <w:t xml:space="preserve"> 1985) yükselirken zaman içinde tekrar düşüşe geçer </w:t>
      </w:r>
      <w:r w:rsidRPr="00094D6F">
        <w:rPr>
          <w:rFonts w:cs="Times New Roman"/>
          <w:szCs w:val="16"/>
        </w:rPr>
        <w:t xml:space="preserve">(Chelini </w:t>
      </w:r>
      <w:r w:rsidR="0033125E">
        <w:rPr>
          <w:rFonts w:cs="Times New Roman"/>
          <w:szCs w:val="16"/>
        </w:rPr>
        <w:t xml:space="preserve">ve </w:t>
      </w:r>
      <w:r w:rsidRPr="00094D6F">
        <w:rPr>
          <w:rFonts w:cs="Times New Roman"/>
          <w:szCs w:val="16"/>
        </w:rPr>
        <w:t>a</w:t>
      </w:r>
      <w:r w:rsidR="0033125E">
        <w:rPr>
          <w:rFonts w:cs="Times New Roman"/>
          <w:szCs w:val="16"/>
        </w:rPr>
        <w:t>rk</w:t>
      </w:r>
      <w:r w:rsidRPr="00094D6F">
        <w:rPr>
          <w:rFonts w:cs="Times New Roman"/>
          <w:szCs w:val="16"/>
        </w:rPr>
        <w:t xml:space="preserve">., 2006). Adrenal </w:t>
      </w:r>
      <w:r w:rsidR="0033125E">
        <w:rPr>
          <w:rFonts w:cs="Times New Roman"/>
          <w:szCs w:val="16"/>
        </w:rPr>
        <w:t>bez aktivitesi günlük değişim gösterir. Karanlık evrenin 3 saat öncesinde maksimum seviyeye çıkar</w:t>
      </w:r>
      <w:r w:rsidRPr="00094D6F">
        <w:rPr>
          <w:rFonts w:cs="Times New Roman"/>
          <w:szCs w:val="16"/>
        </w:rPr>
        <w:t xml:space="preserve"> </w:t>
      </w:r>
      <w:r w:rsidR="00217782">
        <w:rPr>
          <w:rFonts w:cs="Times New Roman"/>
          <w:szCs w:val="16"/>
        </w:rPr>
        <w:t xml:space="preserve">ve özellikle dış ortamın soğuması ile birlikte de aCTH salınımı durur </w:t>
      </w:r>
      <w:r w:rsidRPr="00094D6F">
        <w:rPr>
          <w:rFonts w:cs="Times New Roman"/>
          <w:szCs w:val="16"/>
        </w:rPr>
        <w:t xml:space="preserve">(Frenkel </w:t>
      </w:r>
      <w:r w:rsidR="0033125E">
        <w:rPr>
          <w:rFonts w:cs="Times New Roman"/>
          <w:szCs w:val="16"/>
        </w:rPr>
        <w:t xml:space="preserve">ve </w:t>
      </w:r>
      <w:r w:rsidRPr="00094D6F">
        <w:rPr>
          <w:rFonts w:cs="Times New Roman"/>
          <w:szCs w:val="16"/>
        </w:rPr>
        <w:t>a</w:t>
      </w:r>
      <w:r w:rsidR="0033125E">
        <w:rPr>
          <w:rFonts w:cs="Times New Roman"/>
          <w:szCs w:val="16"/>
        </w:rPr>
        <w:t>rk</w:t>
      </w:r>
      <w:proofErr w:type="gramStart"/>
      <w:r w:rsidRPr="00094D6F">
        <w:rPr>
          <w:rFonts w:cs="Times New Roman"/>
          <w:szCs w:val="16"/>
        </w:rPr>
        <w:t>.,</w:t>
      </w:r>
      <w:proofErr w:type="gramEnd"/>
      <w:r w:rsidRPr="00094D6F">
        <w:rPr>
          <w:rFonts w:cs="Times New Roman"/>
          <w:szCs w:val="16"/>
        </w:rPr>
        <w:t xml:space="preserve"> 1965).</w:t>
      </w:r>
    </w:p>
    <w:p w:rsidR="00094D6F" w:rsidRPr="00C239F0" w:rsidRDefault="00217782" w:rsidP="00094D6F">
      <w:pPr>
        <w:spacing w:after="0" w:line="240" w:lineRule="auto"/>
        <w:jc w:val="both"/>
        <w:rPr>
          <w:rFonts w:cs="Times New Roman"/>
          <w:b/>
          <w:szCs w:val="16"/>
        </w:rPr>
      </w:pPr>
      <w:r w:rsidRPr="00C239F0">
        <w:rPr>
          <w:rFonts w:cs="Times New Roman"/>
          <w:b/>
          <w:szCs w:val="16"/>
        </w:rPr>
        <w:t>TİROİD HORMONLARI</w:t>
      </w:r>
    </w:p>
    <w:p w:rsidR="00217782" w:rsidRDefault="00217782" w:rsidP="00217782">
      <w:pPr>
        <w:spacing w:after="0" w:line="240" w:lineRule="auto"/>
        <w:jc w:val="both"/>
        <w:rPr>
          <w:rFonts w:cs="Times New Roman"/>
          <w:szCs w:val="16"/>
        </w:rPr>
      </w:pPr>
      <w:r>
        <w:rPr>
          <w:rFonts w:cs="Times New Roman"/>
          <w:szCs w:val="16"/>
        </w:rPr>
        <w:t>Hamsterlerde tiroid hormonları olan triiyodotronin (T3) ve troksin (T4) hibernasyon, cinsiyet, yaş ve soy özelliklerinden etkilenir. Fotoperiyod sürecinde ışık süresinin azalması, çevre ısısının düşmesi ile karakterize olan hibernasyon döneminde</w:t>
      </w:r>
      <w:r w:rsidR="0089616B">
        <w:rPr>
          <w:rFonts w:cs="Times New Roman"/>
          <w:szCs w:val="16"/>
        </w:rPr>
        <w:t xml:space="preserve"> </w:t>
      </w:r>
      <w:r w:rsidR="0089616B" w:rsidRPr="00217782">
        <w:rPr>
          <w:rFonts w:cs="Times New Roman"/>
          <w:szCs w:val="16"/>
        </w:rPr>
        <w:t xml:space="preserve">(Hoffman </w:t>
      </w:r>
      <w:r w:rsidR="0089616B">
        <w:rPr>
          <w:rFonts w:cs="Times New Roman"/>
          <w:szCs w:val="16"/>
        </w:rPr>
        <w:t>ve</w:t>
      </w:r>
      <w:r w:rsidR="0089616B" w:rsidRPr="00217782">
        <w:rPr>
          <w:rFonts w:cs="Times New Roman"/>
          <w:szCs w:val="16"/>
        </w:rPr>
        <w:t xml:space="preserve"> a</w:t>
      </w:r>
      <w:r w:rsidR="0089616B">
        <w:rPr>
          <w:rFonts w:cs="Times New Roman"/>
          <w:szCs w:val="16"/>
        </w:rPr>
        <w:t>rk</w:t>
      </w:r>
      <w:proofErr w:type="gramStart"/>
      <w:r w:rsidR="0089616B" w:rsidRPr="00217782">
        <w:rPr>
          <w:rFonts w:cs="Times New Roman"/>
          <w:szCs w:val="16"/>
        </w:rPr>
        <w:t>.,</w:t>
      </w:r>
      <w:proofErr w:type="gramEnd"/>
      <w:r w:rsidR="0089616B">
        <w:rPr>
          <w:rFonts w:cs="Times New Roman"/>
          <w:szCs w:val="16"/>
        </w:rPr>
        <w:t xml:space="preserve"> </w:t>
      </w:r>
      <w:r w:rsidR="0089616B" w:rsidRPr="00217782">
        <w:rPr>
          <w:rFonts w:cs="Times New Roman"/>
          <w:szCs w:val="16"/>
        </w:rPr>
        <w:t xml:space="preserve">1982; Vaughan </w:t>
      </w:r>
      <w:r w:rsidR="0089616B">
        <w:rPr>
          <w:rFonts w:cs="Times New Roman"/>
          <w:szCs w:val="16"/>
        </w:rPr>
        <w:t>v</w:t>
      </w:r>
      <w:r w:rsidR="0089616B" w:rsidRPr="00217782">
        <w:rPr>
          <w:rFonts w:cs="Times New Roman"/>
          <w:szCs w:val="16"/>
        </w:rPr>
        <w:t>e a</w:t>
      </w:r>
      <w:r w:rsidR="0089616B">
        <w:rPr>
          <w:rFonts w:cs="Times New Roman"/>
          <w:szCs w:val="16"/>
        </w:rPr>
        <w:t>rk</w:t>
      </w:r>
      <w:r w:rsidR="0089616B" w:rsidRPr="00217782">
        <w:rPr>
          <w:rFonts w:cs="Times New Roman"/>
          <w:szCs w:val="16"/>
        </w:rPr>
        <w:t>., 1982)</w:t>
      </w:r>
      <w:r w:rsidR="0089616B">
        <w:rPr>
          <w:rFonts w:cs="Times New Roman"/>
          <w:szCs w:val="16"/>
        </w:rPr>
        <w:t xml:space="preserve"> ve artan yaşla birlikte (Neve ve ark., 1981)</w:t>
      </w:r>
      <w:r>
        <w:rPr>
          <w:rFonts w:cs="Times New Roman"/>
          <w:szCs w:val="16"/>
        </w:rPr>
        <w:t xml:space="preserve"> TSH, T3 ve T4 hormonlarının seviyesinde azalma görülür</w:t>
      </w:r>
      <w:r w:rsidR="0089616B">
        <w:rPr>
          <w:rFonts w:cs="Times New Roman"/>
          <w:szCs w:val="16"/>
        </w:rPr>
        <w:t>.</w:t>
      </w:r>
      <w:r>
        <w:rPr>
          <w:rFonts w:cs="Times New Roman"/>
          <w:szCs w:val="16"/>
        </w:rPr>
        <w:t xml:space="preserve"> </w:t>
      </w:r>
    </w:p>
    <w:p w:rsidR="00C239F0" w:rsidRDefault="00C239F0" w:rsidP="00217782">
      <w:pPr>
        <w:spacing w:after="0" w:line="240" w:lineRule="auto"/>
        <w:jc w:val="both"/>
        <w:rPr>
          <w:rFonts w:cs="Times New Roman"/>
          <w:szCs w:val="16"/>
        </w:rPr>
      </w:pPr>
    </w:p>
    <w:p w:rsidR="00C239F0" w:rsidRDefault="00C239F0" w:rsidP="00217782">
      <w:pPr>
        <w:spacing w:after="0" w:line="240" w:lineRule="auto"/>
        <w:jc w:val="both"/>
        <w:rPr>
          <w:rFonts w:cs="Times New Roman"/>
          <w:b/>
          <w:szCs w:val="16"/>
        </w:rPr>
      </w:pPr>
      <w:r w:rsidRPr="00C239F0">
        <w:rPr>
          <w:rFonts w:cs="Times New Roman"/>
          <w:b/>
          <w:szCs w:val="16"/>
        </w:rPr>
        <w:t>REPRODÜKTİF HORMONLAR</w:t>
      </w:r>
    </w:p>
    <w:p w:rsidR="00C239F0" w:rsidRPr="003169F4" w:rsidRDefault="00C239F0" w:rsidP="00DC7A2D">
      <w:pPr>
        <w:spacing w:after="0" w:line="240" w:lineRule="auto"/>
        <w:jc w:val="both"/>
        <w:rPr>
          <w:rFonts w:cs="Times New Roman"/>
        </w:rPr>
      </w:pPr>
      <w:r>
        <w:rPr>
          <w:rFonts w:cs="Times New Roman"/>
          <w:szCs w:val="16"/>
        </w:rPr>
        <w:t xml:space="preserve">Hamsterlerde süren 4 günlük östrus peryodunda folikül stimülan hormon (FSH), lüteinleştirici hormon (LH) ve progesteron hormonu (PH) seviyelerinde değişimler gözlemlenir. </w:t>
      </w:r>
      <w:r w:rsidR="00DC7A2D" w:rsidRPr="00DC7A2D">
        <w:rPr>
          <w:rFonts w:cs="Times New Roman"/>
          <w:szCs w:val="16"/>
        </w:rPr>
        <w:t>Luteal faz 1. günü (yumurtlama) ve 2. günü içerirken foliküler faz veya proestrus döngünün 4. gününde meydana gelir.</w:t>
      </w:r>
      <w:r>
        <w:rPr>
          <w:rFonts w:cs="Times New Roman"/>
          <w:szCs w:val="16"/>
        </w:rPr>
        <w:t xml:space="preserve"> </w:t>
      </w:r>
      <w:r w:rsidR="00337879" w:rsidRPr="00337879">
        <w:rPr>
          <w:rFonts w:cs="Times New Roman"/>
          <w:szCs w:val="16"/>
        </w:rPr>
        <w:t xml:space="preserve">Olgunlaşmamış dişi hamsterde her gün hormonal dalgalanmalar meydana gelir </w:t>
      </w:r>
      <w:r w:rsidR="00337879">
        <w:rPr>
          <w:rFonts w:cs="Times New Roman"/>
          <w:szCs w:val="16"/>
        </w:rPr>
        <w:t>(Donham ve</w:t>
      </w:r>
      <w:r w:rsidR="00786628" w:rsidRPr="00786628">
        <w:rPr>
          <w:rFonts w:cs="Times New Roman"/>
          <w:szCs w:val="16"/>
        </w:rPr>
        <w:t xml:space="preserve"> Stetson,</w:t>
      </w:r>
      <w:r w:rsidR="00337879">
        <w:rPr>
          <w:rFonts w:cs="Times New Roman"/>
          <w:szCs w:val="16"/>
        </w:rPr>
        <w:t xml:space="preserve"> </w:t>
      </w:r>
      <w:r w:rsidR="00786628" w:rsidRPr="00786628">
        <w:rPr>
          <w:rFonts w:cs="Times New Roman"/>
          <w:szCs w:val="16"/>
        </w:rPr>
        <w:t xml:space="preserve">1991). </w:t>
      </w:r>
      <w:r w:rsidR="00337879">
        <w:rPr>
          <w:rFonts w:cs="Times New Roman"/>
          <w:szCs w:val="16"/>
        </w:rPr>
        <w:t xml:space="preserve"> Reprodüktif hormonlar hem dişilerde hem de erkeklerde fotoperiyot değişiminden etkilenirler. Kısa süreli ışığın varlığında erkeklerde testosteron düzeyi az</w:t>
      </w:r>
      <w:r w:rsidR="008D3499">
        <w:rPr>
          <w:rFonts w:cs="Times New Roman"/>
          <w:szCs w:val="16"/>
        </w:rPr>
        <w:t>alırken dişilerde FSH, LH ve pro</w:t>
      </w:r>
      <w:r w:rsidR="00337879">
        <w:rPr>
          <w:rFonts w:cs="Times New Roman"/>
          <w:szCs w:val="16"/>
        </w:rPr>
        <w:t xml:space="preserve">laktin düzeyleri azalır </w:t>
      </w:r>
      <w:r w:rsidR="00786628" w:rsidRPr="00786628">
        <w:rPr>
          <w:rFonts w:cs="Times New Roman"/>
          <w:szCs w:val="16"/>
        </w:rPr>
        <w:t xml:space="preserve">(Furuta </w:t>
      </w:r>
      <w:r w:rsidR="00337879">
        <w:rPr>
          <w:rFonts w:cs="Times New Roman"/>
          <w:szCs w:val="16"/>
        </w:rPr>
        <w:t>ve ark</w:t>
      </w:r>
      <w:proofErr w:type="gramStart"/>
      <w:r w:rsidR="00337879">
        <w:rPr>
          <w:rFonts w:cs="Times New Roman"/>
          <w:szCs w:val="16"/>
        </w:rPr>
        <w:t>.,</w:t>
      </w:r>
      <w:proofErr w:type="gramEnd"/>
      <w:r w:rsidR="00337879">
        <w:rPr>
          <w:rFonts w:cs="Times New Roman"/>
          <w:szCs w:val="16"/>
        </w:rPr>
        <w:t xml:space="preserve"> 1994; </w:t>
      </w:r>
      <w:r w:rsidR="00786628" w:rsidRPr="00786628">
        <w:rPr>
          <w:rFonts w:cs="Times New Roman"/>
          <w:szCs w:val="16"/>
        </w:rPr>
        <w:t xml:space="preserve">Chandrashekar </w:t>
      </w:r>
      <w:r w:rsidR="00337879">
        <w:rPr>
          <w:rFonts w:cs="Times New Roman"/>
          <w:szCs w:val="16"/>
        </w:rPr>
        <w:t>ve</w:t>
      </w:r>
      <w:r w:rsidR="00786628" w:rsidRPr="00786628">
        <w:rPr>
          <w:rFonts w:cs="Times New Roman"/>
          <w:szCs w:val="16"/>
        </w:rPr>
        <w:t xml:space="preserve"> Bartke, 1989).</w:t>
      </w:r>
      <w:r w:rsidR="008D3499">
        <w:rPr>
          <w:rFonts w:cs="Times New Roman"/>
          <w:szCs w:val="16"/>
        </w:rPr>
        <w:t xml:space="preserve"> </w:t>
      </w:r>
      <w:r w:rsidR="00DC7A2D" w:rsidRPr="003169F4">
        <w:rPr>
          <w:rFonts w:cs="Times New Roman"/>
        </w:rPr>
        <w:t>Normal erişkin bir dişi hamsterde LH proöstrus (4. Gün) öğleden sonra pik seviyeye çıkar.</w:t>
      </w:r>
      <w:r w:rsidR="008D3499">
        <w:rPr>
          <w:rFonts w:cs="Times New Roman"/>
        </w:rPr>
        <w:t xml:space="preserve"> </w:t>
      </w:r>
      <w:r w:rsidR="00DC7A2D" w:rsidRPr="003169F4">
        <w:rPr>
          <w:rFonts w:cs="Times New Roman"/>
        </w:rPr>
        <w:t>LH seviyesi Suriye ha</w:t>
      </w:r>
      <w:r w:rsidR="008D3499">
        <w:rPr>
          <w:rFonts w:cs="Times New Roman"/>
        </w:rPr>
        <w:t>msterlerinde östrusun 1 ila 3. g</w:t>
      </w:r>
      <w:r w:rsidR="00DC7A2D" w:rsidRPr="003169F4">
        <w:rPr>
          <w:rFonts w:cs="Times New Roman"/>
        </w:rPr>
        <w:t>ünlerinde stabil seviyededir</w:t>
      </w:r>
      <w:r w:rsidR="008D3499">
        <w:rPr>
          <w:rFonts w:cs="Times New Roman"/>
        </w:rPr>
        <w:t xml:space="preserve"> </w:t>
      </w:r>
      <w:r w:rsidR="00DC7A2D" w:rsidRPr="003169F4">
        <w:rPr>
          <w:rFonts w:cs="Times New Roman"/>
        </w:rPr>
        <w:t>(Buetow ve ark</w:t>
      </w:r>
      <w:proofErr w:type="gramStart"/>
      <w:r w:rsidR="00DC7A2D" w:rsidRPr="003169F4">
        <w:rPr>
          <w:rFonts w:cs="Times New Roman"/>
        </w:rPr>
        <w:t>.,</w:t>
      </w:r>
      <w:proofErr w:type="gramEnd"/>
      <w:r w:rsidR="00DC7A2D" w:rsidRPr="003169F4">
        <w:rPr>
          <w:rFonts w:cs="Times New Roman"/>
        </w:rPr>
        <w:t xml:space="preserve"> 1999). </w:t>
      </w:r>
    </w:p>
    <w:p w:rsidR="00DC7A2D" w:rsidRPr="003169F4" w:rsidRDefault="00DC7A2D" w:rsidP="00DC7A2D">
      <w:pPr>
        <w:spacing w:after="0" w:line="240" w:lineRule="auto"/>
        <w:jc w:val="both"/>
        <w:rPr>
          <w:rFonts w:cs="Times New Roman"/>
        </w:rPr>
      </w:pPr>
    </w:p>
    <w:p w:rsidR="00E82928" w:rsidRDefault="00DC7A2D" w:rsidP="003169F4">
      <w:pPr>
        <w:spacing w:after="0" w:line="240" w:lineRule="auto"/>
        <w:jc w:val="both"/>
        <w:rPr>
          <w:rFonts w:cs="Times New Roman"/>
        </w:rPr>
      </w:pPr>
      <w:r w:rsidRPr="003169F4">
        <w:rPr>
          <w:rFonts w:cs="Times New Roman"/>
        </w:rPr>
        <w:t xml:space="preserve">FSH normalde proestrus </w:t>
      </w:r>
      <w:r w:rsidR="00DB7AB9">
        <w:rPr>
          <w:rFonts w:cs="Times New Roman"/>
        </w:rPr>
        <w:t xml:space="preserve">döneminde </w:t>
      </w:r>
      <w:r w:rsidRPr="003169F4">
        <w:rPr>
          <w:rFonts w:cs="Times New Roman"/>
        </w:rPr>
        <w:t>öğleden sonra (4. gün) LH</w:t>
      </w:r>
      <w:r w:rsidR="00DB7AB9">
        <w:rPr>
          <w:rFonts w:cs="Times New Roman"/>
        </w:rPr>
        <w:t xml:space="preserve"> seviyesinin</w:t>
      </w:r>
      <w:r w:rsidRPr="003169F4">
        <w:rPr>
          <w:rFonts w:cs="Times New Roman"/>
        </w:rPr>
        <w:t xml:space="preserve"> zirve</w:t>
      </w:r>
      <w:r w:rsidR="00DB7AB9">
        <w:rPr>
          <w:rFonts w:cs="Times New Roman"/>
        </w:rPr>
        <w:t>de olduğu</w:t>
      </w:r>
      <w:r w:rsidRPr="003169F4">
        <w:rPr>
          <w:rFonts w:cs="Times New Roman"/>
        </w:rPr>
        <w:t xml:space="preserve"> zamanda zirve yapar. Sonra yine kızışma </w:t>
      </w:r>
      <w:r w:rsidR="00DB7AB9">
        <w:rPr>
          <w:rFonts w:cs="Times New Roman"/>
        </w:rPr>
        <w:t xml:space="preserve">belirtilerinin görüldüğü </w:t>
      </w:r>
      <w:r w:rsidRPr="003169F4">
        <w:rPr>
          <w:rFonts w:cs="Times New Roman"/>
        </w:rPr>
        <w:t>sabah (1. gün)</w:t>
      </w:r>
      <w:r w:rsidR="00DB7AB9">
        <w:rPr>
          <w:rFonts w:cs="Times New Roman"/>
        </w:rPr>
        <w:t xml:space="preserve"> vaktinde</w:t>
      </w:r>
      <w:r w:rsidRPr="003169F4">
        <w:rPr>
          <w:rFonts w:cs="Times New Roman"/>
        </w:rPr>
        <w:t>, bir sonraki döngü için foliküler büyümeyi uyarır.</w:t>
      </w:r>
      <w:r w:rsidR="003169F4">
        <w:rPr>
          <w:rFonts w:cs="Times New Roman"/>
        </w:rPr>
        <w:t xml:space="preserve"> </w:t>
      </w:r>
      <w:r w:rsidR="003169F4" w:rsidRPr="003169F4">
        <w:rPr>
          <w:rFonts w:cs="Times New Roman"/>
        </w:rPr>
        <w:t xml:space="preserve">FSH seviyeleri, Suriye hamsterindeki kızgınlık döngüsünün 2. ve 3. günlerinde oldukça sabittir (Buetow ve </w:t>
      </w:r>
      <w:r w:rsidR="003169F4">
        <w:rPr>
          <w:rFonts w:cs="Times New Roman"/>
        </w:rPr>
        <w:t>ark</w:t>
      </w:r>
      <w:proofErr w:type="gramStart"/>
      <w:r w:rsidR="003169F4">
        <w:rPr>
          <w:rFonts w:cs="Times New Roman"/>
        </w:rPr>
        <w:t>.</w:t>
      </w:r>
      <w:r w:rsidR="003169F4" w:rsidRPr="003169F4">
        <w:rPr>
          <w:rFonts w:cs="Times New Roman"/>
        </w:rPr>
        <w:t>,</w:t>
      </w:r>
      <w:proofErr w:type="gramEnd"/>
      <w:r w:rsidR="003169F4" w:rsidRPr="003169F4">
        <w:rPr>
          <w:rFonts w:cs="Times New Roman"/>
        </w:rPr>
        <w:t xml:space="preserve"> 1999).</w:t>
      </w:r>
      <w:r w:rsidR="003169F4" w:rsidRPr="003169F4">
        <w:t xml:space="preserve"> </w:t>
      </w:r>
      <w:r w:rsidR="003169F4" w:rsidRPr="003169F4">
        <w:rPr>
          <w:rFonts w:cs="Times New Roman"/>
        </w:rPr>
        <w:t>FSH için benzer bir model Djungarian hamsterinde bildirilmiştir (Erb ve Wynne-Edwards, 1994).</w:t>
      </w:r>
    </w:p>
    <w:p w:rsidR="003169F4" w:rsidRDefault="003169F4" w:rsidP="003169F4">
      <w:pPr>
        <w:spacing w:after="0" w:line="240" w:lineRule="auto"/>
        <w:jc w:val="both"/>
        <w:rPr>
          <w:rFonts w:cs="Times New Roman"/>
        </w:rPr>
      </w:pPr>
      <w:r w:rsidRPr="003169F4">
        <w:rPr>
          <w:rFonts w:cs="Times New Roman"/>
        </w:rPr>
        <w:t>Hamsterin üreme döngüsünün luteal aşamasında östradiol seviyeleri düşüktür ve progesteron seviyele</w:t>
      </w:r>
      <w:r>
        <w:rPr>
          <w:rFonts w:cs="Times New Roman"/>
        </w:rPr>
        <w:t xml:space="preserve">ri ile ters bir ilişki gösterir </w:t>
      </w:r>
      <w:r w:rsidRPr="003169F4">
        <w:rPr>
          <w:rFonts w:cs="Times New Roman"/>
        </w:rPr>
        <w:t>(Ida ve Hoosier, 2012).</w:t>
      </w:r>
    </w:p>
    <w:p w:rsidR="003169F4" w:rsidRDefault="003169F4" w:rsidP="003169F4">
      <w:pPr>
        <w:spacing w:after="0" w:line="240" w:lineRule="auto"/>
        <w:jc w:val="both"/>
        <w:rPr>
          <w:rFonts w:cs="Times New Roman"/>
        </w:rPr>
      </w:pPr>
    </w:p>
    <w:p w:rsidR="003169F4" w:rsidRDefault="003169F4" w:rsidP="003169F4">
      <w:pPr>
        <w:spacing w:after="0" w:line="240" w:lineRule="auto"/>
        <w:jc w:val="both"/>
      </w:pPr>
      <w:r w:rsidRPr="003169F4">
        <w:rPr>
          <w:rFonts w:cs="Times New Roman"/>
        </w:rPr>
        <w:t xml:space="preserve">Progesteron, luteal fazda veya hamster üreme döngüsünün 1. ve 2. </w:t>
      </w:r>
      <w:r w:rsidR="00DB7AB9">
        <w:rPr>
          <w:rFonts w:cs="Times New Roman"/>
        </w:rPr>
        <w:t>gününde baskın üreme hormonu olarak bilinir.</w:t>
      </w:r>
      <w:r w:rsidRPr="003169F4">
        <w:rPr>
          <w:rFonts w:cs="Times New Roman"/>
        </w:rPr>
        <w:t xml:space="preserve"> Progesteron 4. günde veya proestrusda azalır ve </w:t>
      </w:r>
      <w:r w:rsidR="00DB7AB9">
        <w:rPr>
          <w:rFonts w:cs="Times New Roman"/>
        </w:rPr>
        <w:t xml:space="preserve">sonra </w:t>
      </w:r>
      <w:r w:rsidRPr="003169F4">
        <w:rPr>
          <w:rFonts w:cs="Times New Roman"/>
        </w:rPr>
        <w:t>tekrar art</w:t>
      </w:r>
      <w:r w:rsidR="00DB7AB9">
        <w:rPr>
          <w:rFonts w:cs="Times New Roman"/>
        </w:rPr>
        <w:t>maya başl</w:t>
      </w:r>
      <w:r w:rsidRPr="003169F4">
        <w:rPr>
          <w:rFonts w:cs="Times New Roman"/>
        </w:rPr>
        <w:t>ar (Buetow ve ark</w:t>
      </w:r>
      <w:proofErr w:type="gramStart"/>
      <w:r w:rsidRPr="003169F4">
        <w:rPr>
          <w:rFonts w:cs="Times New Roman"/>
        </w:rPr>
        <w:t>.,</w:t>
      </w:r>
      <w:proofErr w:type="gramEnd"/>
      <w:r w:rsidRPr="003169F4">
        <w:rPr>
          <w:rFonts w:cs="Times New Roman"/>
        </w:rPr>
        <w:t xml:space="preserve"> 1999).</w:t>
      </w:r>
      <w:r w:rsidRPr="003169F4">
        <w:t xml:space="preserve"> </w:t>
      </w:r>
    </w:p>
    <w:p w:rsidR="003169F4" w:rsidRDefault="003169F4" w:rsidP="003169F4">
      <w:pPr>
        <w:spacing w:after="0" w:line="240" w:lineRule="auto"/>
        <w:jc w:val="both"/>
        <w:rPr>
          <w:rFonts w:cs="Times New Roman"/>
        </w:rPr>
      </w:pPr>
      <w:r w:rsidRPr="003169F4">
        <w:rPr>
          <w:rFonts w:cs="Times New Roman"/>
        </w:rPr>
        <w:t xml:space="preserve">Dişi hamsterdeki prolaktin seviyeleri tipik olarak hamilelik sırasında corpora lutea'nın kalıcılığına </w:t>
      </w:r>
      <w:r>
        <w:rPr>
          <w:rFonts w:cs="Times New Roman"/>
        </w:rPr>
        <w:t xml:space="preserve">bağlıdır </w:t>
      </w:r>
      <w:r w:rsidRPr="003169F4">
        <w:rPr>
          <w:rFonts w:cs="Times New Roman"/>
        </w:rPr>
        <w:t>ve doğumda anne davranışlarının başlangıcı</w:t>
      </w:r>
      <w:r>
        <w:rPr>
          <w:rFonts w:cs="Times New Roman"/>
        </w:rPr>
        <w:t>nda etkilenir</w:t>
      </w:r>
      <w:r w:rsidRPr="003169F4">
        <w:rPr>
          <w:rFonts w:cs="Times New Roman"/>
        </w:rPr>
        <w:t>.</w:t>
      </w:r>
      <w:r w:rsidRPr="003169F4">
        <w:t xml:space="preserve"> </w:t>
      </w:r>
      <w:r w:rsidRPr="003169F4">
        <w:rPr>
          <w:rFonts w:cs="Times New Roman"/>
        </w:rPr>
        <w:t xml:space="preserve">Östrus döngüsü sırasında, prolaktin her öğleden sonra zirve yapar ve en yüksek </w:t>
      </w:r>
      <w:proofErr w:type="gramStart"/>
      <w:r w:rsidRPr="003169F4">
        <w:rPr>
          <w:rFonts w:cs="Times New Roman"/>
        </w:rPr>
        <w:t>konsantrasyonlar</w:t>
      </w:r>
      <w:proofErr w:type="gramEnd"/>
      <w:r w:rsidRPr="003169F4">
        <w:rPr>
          <w:rFonts w:cs="Times New Roman"/>
        </w:rPr>
        <w:t xml:space="preserve"> proöstrusta olur.</w:t>
      </w:r>
      <w:r w:rsidRPr="003169F4">
        <w:t xml:space="preserve"> </w:t>
      </w:r>
      <w:r>
        <w:rPr>
          <w:rFonts w:cs="Times New Roman"/>
        </w:rPr>
        <w:t>Bu durum</w:t>
      </w:r>
      <w:r w:rsidRPr="003169F4">
        <w:rPr>
          <w:rFonts w:cs="Times New Roman"/>
        </w:rPr>
        <w:t xml:space="preserve"> gebeliğe kadar devam eder, ancak </w:t>
      </w:r>
      <w:r w:rsidR="00DB7AB9">
        <w:rPr>
          <w:rFonts w:cs="Times New Roman"/>
        </w:rPr>
        <w:t>bu y</w:t>
      </w:r>
      <w:r w:rsidRPr="003169F4">
        <w:rPr>
          <w:rFonts w:cs="Times New Roman"/>
        </w:rPr>
        <w:t>üksek</w:t>
      </w:r>
      <w:r w:rsidR="00DB7AB9">
        <w:rPr>
          <w:rFonts w:cs="Times New Roman"/>
        </w:rPr>
        <w:t xml:space="preserve"> düzeydeki</w:t>
      </w:r>
      <w:r w:rsidRPr="003169F4">
        <w:rPr>
          <w:rFonts w:cs="Times New Roman"/>
        </w:rPr>
        <w:t xml:space="preserve"> konsantrasyonlar gebelik ilerledikçe azalır (Buetow ve </w:t>
      </w:r>
      <w:r>
        <w:rPr>
          <w:rFonts w:cs="Times New Roman"/>
        </w:rPr>
        <w:t>ark</w:t>
      </w:r>
      <w:proofErr w:type="gramStart"/>
      <w:r>
        <w:rPr>
          <w:rFonts w:cs="Times New Roman"/>
        </w:rPr>
        <w:t>.,</w:t>
      </w:r>
      <w:proofErr w:type="gramEnd"/>
      <w:r>
        <w:rPr>
          <w:rFonts w:cs="Times New Roman"/>
        </w:rPr>
        <w:t xml:space="preserve"> </w:t>
      </w:r>
      <w:r w:rsidRPr="003169F4">
        <w:rPr>
          <w:rFonts w:cs="Times New Roman"/>
        </w:rPr>
        <w:t>1999).</w:t>
      </w:r>
      <w:r w:rsidRPr="003169F4">
        <w:t xml:space="preserve"> </w:t>
      </w:r>
      <w:r w:rsidRPr="003169F4">
        <w:rPr>
          <w:rFonts w:cs="Times New Roman"/>
        </w:rPr>
        <w:t xml:space="preserve">Djungarian hamsterlerinde, prolaktin seviyeleri </w:t>
      </w:r>
      <w:r w:rsidR="00C30829">
        <w:rPr>
          <w:rFonts w:cs="Times New Roman"/>
        </w:rPr>
        <w:t xml:space="preserve">gebeliğin orta döneminde </w:t>
      </w:r>
      <w:r w:rsidRPr="003169F4">
        <w:rPr>
          <w:rFonts w:cs="Times New Roman"/>
        </w:rPr>
        <w:t xml:space="preserve">azalır (Edwards ve </w:t>
      </w:r>
      <w:r w:rsidR="00C30829">
        <w:rPr>
          <w:rFonts w:cs="Times New Roman"/>
        </w:rPr>
        <w:t>ark</w:t>
      </w:r>
      <w:proofErr w:type="gramStart"/>
      <w:r w:rsidR="00C30829">
        <w:rPr>
          <w:rFonts w:cs="Times New Roman"/>
        </w:rPr>
        <w:t>.</w:t>
      </w:r>
      <w:r w:rsidRPr="003169F4">
        <w:rPr>
          <w:rFonts w:cs="Times New Roman"/>
        </w:rPr>
        <w:t>,</w:t>
      </w:r>
      <w:proofErr w:type="gramEnd"/>
      <w:r w:rsidRPr="003169F4">
        <w:rPr>
          <w:rFonts w:cs="Times New Roman"/>
        </w:rPr>
        <w:t xml:space="preserve"> 1994).</w:t>
      </w:r>
      <w:r w:rsidR="00C30829" w:rsidRPr="00C30829">
        <w:t xml:space="preserve"> </w:t>
      </w:r>
      <w:r w:rsidR="00C30829" w:rsidRPr="00C30829">
        <w:rPr>
          <w:rFonts w:cs="Times New Roman"/>
        </w:rPr>
        <w:t>Çoğu hamsterdeki prolaktin seviyeleri fotoperiyoda tepki verir, ancak bu tepki Djungarian hamsterinde daha az belirgindir (Ebling, 1994).</w:t>
      </w:r>
      <w:r w:rsidR="00C30829" w:rsidRPr="00C30829">
        <w:t xml:space="preserve"> </w:t>
      </w:r>
      <w:r w:rsidR="00C30829" w:rsidRPr="00C30829">
        <w:rPr>
          <w:rFonts w:cs="Times New Roman"/>
        </w:rPr>
        <w:t xml:space="preserve">Eter anestezisine ve kullanım stresine yanıt olarak dişi hamsterde prolaktin artar (Matt ve </w:t>
      </w:r>
      <w:r w:rsidR="00C30829">
        <w:rPr>
          <w:rFonts w:cs="Times New Roman"/>
        </w:rPr>
        <w:t>ark</w:t>
      </w:r>
      <w:proofErr w:type="gramStart"/>
      <w:r w:rsidR="00C30829">
        <w:rPr>
          <w:rFonts w:cs="Times New Roman"/>
        </w:rPr>
        <w:t>.</w:t>
      </w:r>
      <w:r w:rsidR="00C30829" w:rsidRPr="00C30829">
        <w:rPr>
          <w:rFonts w:cs="Times New Roman"/>
        </w:rPr>
        <w:t>,</w:t>
      </w:r>
      <w:proofErr w:type="gramEnd"/>
      <w:r w:rsidR="00C30829" w:rsidRPr="00C30829">
        <w:rPr>
          <w:rFonts w:cs="Times New Roman"/>
        </w:rPr>
        <w:t xml:space="preserve"> 1983), ancak benzer stresler erkek hamsterde prolaktin ve testosteron seviyelerini düşürür (Huhman ve </w:t>
      </w:r>
      <w:r w:rsidR="00C30829">
        <w:rPr>
          <w:rFonts w:cs="Times New Roman"/>
        </w:rPr>
        <w:t>ark.</w:t>
      </w:r>
      <w:r w:rsidR="00C30829" w:rsidRPr="00C30829">
        <w:rPr>
          <w:rFonts w:cs="Times New Roman"/>
        </w:rPr>
        <w:t>, 1995).</w:t>
      </w:r>
    </w:p>
    <w:p w:rsidR="00C30829" w:rsidRPr="00C30829" w:rsidRDefault="00C30829" w:rsidP="003169F4">
      <w:pPr>
        <w:spacing w:after="0" w:line="240" w:lineRule="auto"/>
        <w:jc w:val="both"/>
        <w:rPr>
          <w:rFonts w:cs="Times New Roman"/>
          <w:b/>
        </w:rPr>
      </w:pPr>
      <w:r w:rsidRPr="00C30829">
        <w:rPr>
          <w:rFonts w:cs="Times New Roman"/>
          <w:b/>
        </w:rPr>
        <w:t>KARACİĞER ENZİMLERİ</w:t>
      </w:r>
    </w:p>
    <w:p w:rsidR="00C30829" w:rsidRDefault="00C30829" w:rsidP="00150C90">
      <w:pPr>
        <w:spacing w:after="0" w:line="240" w:lineRule="auto"/>
        <w:jc w:val="both"/>
        <w:rPr>
          <w:rFonts w:cs="Times New Roman"/>
        </w:rPr>
      </w:pPr>
      <w:r w:rsidRPr="00C30829">
        <w:rPr>
          <w:rFonts w:cs="Times New Roman"/>
        </w:rPr>
        <w:t>Karaciğer fonksiyon bozukluğu olan hamsterlerde anormal serum bilirubin seviyeleri</w:t>
      </w:r>
      <w:r>
        <w:rPr>
          <w:rFonts w:cs="Times New Roman"/>
        </w:rPr>
        <w:t xml:space="preserve"> görülmeyebilir </w:t>
      </w:r>
      <w:r w:rsidRPr="00C30829">
        <w:rPr>
          <w:rFonts w:cs="Times New Roman"/>
        </w:rPr>
        <w:t>(Wardrop ve Van Hoosier, 1989).</w:t>
      </w:r>
      <w:r>
        <w:rPr>
          <w:rFonts w:cs="Times New Roman"/>
        </w:rPr>
        <w:t xml:space="preserve"> Hamsterlerde serum protein seviyeleri yaş, cinsiyet ve hastalık tablolarından etkilenebilir.</w:t>
      </w:r>
      <w:r w:rsidRPr="00C30829">
        <w:t xml:space="preserve"> </w:t>
      </w:r>
      <w:r w:rsidRPr="00C30829">
        <w:rPr>
          <w:rFonts w:cs="Times New Roman"/>
        </w:rPr>
        <w:t>Hamster plazmasında önemli seviyelerde fibrinojen vardır, bu da serum örneklerinde karaciğer proteinlerinin doğru bir şekilde ölçülmesini gerekli kılar.</w:t>
      </w:r>
      <w:r>
        <w:rPr>
          <w:rFonts w:cs="Times New Roman"/>
        </w:rPr>
        <w:t xml:space="preserve"> </w:t>
      </w:r>
      <w:r w:rsidRPr="00C30829">
        <w:rPr>
          <w:rFonts w:cs="Times New Roman"/>
        </w:rPr>
        <w:t>Fibrinojen, hamsterdaki beta globulinden</w:t>
      </w:r>
      <w:r w:rsidR="005545DC">
        <w:rPr>
          <w:rFonts w:cs="Times New Roman"/>
        </w:rPr>
        <w:t xml:space="preserve"> ziyade alfa globuline bağlıdır </w:t>
      </w:r>
      <w:r w:rsidR="005545DC" w:rsidRPr="005545DC">
        <w:rPr>
          <w:rFonts w:cs="Times New Roman"/>
        </w:rPr>
        <w:t>(Ida ve Hoosier, 2012).</w:t>
      </w:r>
      <w:r w:rsidR="005545DC" w:rsidRPr="005545DC">
        <w:t xml:space="preserve"> </w:t>
      </w:r>
      <w:r w:rsidR="005545DC" w:rsidRPr="005545DC">
        <w:rPr>
          <w:rFonts w:cs="Times New Roman"/>
        </w:rPr>
        <w:t>Yaşamın ilk yılında albümin konsantrasyonu azalırken, alfa-2-globulin 6 aylıkken artar, beta-globulin azalır ve gamma-globulin ve fibrinojen seviyeleri 8 hafta ile 1 yaş arasında değişken</w:t>
      </w:r>
      <w:r w:rsidR="005545DC">
        <w:rPr>
          <w:rFonts w:cs="Times New Roman"/>
        </w:rPr>
        <w:t>lik gösterir</w:t>
      </w:r>
      <w:r w:rsidR="005545DC" w:rsidRPr="005545DC">
        <w:rPr>
          <w:rFonts w:cs="Times New Roman"/>
        </w:rPr>
        <w:t xml:space="preserve"> ( House ve </w:t>
      </w:r>
      <w:r w:rsidR="005545DC">
        <w:rPr>
          <w:rFonts w:cs="Times New Roman"/>
        </w:rPr>
        <w:t>ark</w:t>
      </w:r>
      <w:proofErr w:type="gramStart"/>
      <w:r w:rsidR="005545DC">
        <w:rPr>
          <w:rFonts w:cs="Times New Roman"/>
        </w:rPr>
        <w:t>.</w:t>
      </w:r>
      <w:r w:rsidR="005545DC" w:rsidRPr="005545DC">
        <w:rPr>
          <w:rFonts w:cs="Times New Roman"/>
        </w:rPr>
        <w:t>,</w:t>
      </w:r>
      <w:proofErr w:type="gramEnd"/>
      <w:r w:rsidR="005545DC" w:rsidRPr="005545DC">
        <w:rPr>
          <w:rFonts w:cs="Times New Roman"/>
        </w:rPr>
        <w:t xml:space="preserve"> 1961).</w:t>
      </w:r>
      <w:r w:rsidR="005545DC">
        <w:rPr>
          <w:rFonts w:cs="Times New Roman"/>
        </w:rPr>
        <w:t xml:space="preserve"> </w:t>
      </w:r>
      <w:r w:rsidR="005545DC" w:rsidRPr="005545DC">
        <w:rPr>
          <w:rFonts w:cs="Times New Roman"/>
        </w:rPr>
        <w:t>Albümin-globulin oranı hamsterde ya</w:t>
      </w:r>
      <w:r w:rsidR="005545DC">
        <w:rPr>
          <w:rFonts w:cs="Times New Roman"/>
        </w:rPr>
        <w:t>şla birlikte azalır</w:t>
      </w:r>
      <w:r w:rsidR="005545DC" w:rsidRPr="005545DC">
        <w:t xml:space="preserve"> </w:t>
      </w:r>
      <w:r w:rsidR="005545DC" w:rsidRPr="005545DC">
        <w:rPr>
          <w:rFonts w:cs="Times New Roman"/>
        </w:rPr>
        <w:t>(Ida ve Hoosier, 2012</w:t>
      </w:r>
      <w:r w:rsidR="005545DC">
        <w:rPr>
          <w:rFonts w:cs="Times New Roman"/>
        </w:rPr>
        <w:t xml:space="preserve">). </w:t>
      </w:r>
      <w:r w:rsidR="005545DC" w:rsidRPr="005545DC">
        <w:rPr>
          <w:rFonts w:cs="Times New Roman"/>
        </w:rPr>
        <w:t>Hamsterlerde</w:t>
      </w:r>
      <w:r w:rsidR="005545DC">
        <w:rPr>
          <w:rFonts w:cs="Times New Roman"/>
        </w:rPr>
        <w:t xml:space="preserve"> gebelik, </w:t>
      </w:r>
      <w:r w:rsidR="005545DC" w:rsidRPr="005545DC">
        <w:rPr>
          <w:rFonts w:cs="Times New Roman"/>
        </w:rPr>
        <w:t>albümin azalması ve alfa-globulinlerin artmasıyla</w:t>
      </w:r>
      <w:r w:rsidR="00DB7AB9">
        <w:rPr>
          <w:rFonts w:cs="Times New Roman"/>
        </w:rPr>
        <w:t xml:space="preserve"> serum proteinlerini değiştirir </w:t>
      </w:r>
      <w:r w:rsidR="005545DC">
        <w:rPr>
          <w:rFonts w:cs="Times New Roman"/>
        </w:rPr>
        <w:t>(South ve</w:t>
      </w:r>
      <w:r w:rsidR="005545DC" w:rsidRPr="005545DC">
        <w:rPr>
          <w:rFonts w:cs="Times New Roman"/>
        </w:rPr>
        <w:t xml:space="preserve"> Jeffay, 1958).</w:t>
      </w:r>
      <w:r w:rsidR="005545DC" w:rsidRPr="005545DC">
        <w:t xml:space="preserve"> </w:t>
      </w:r>
      <w:r w:rsidR="005545DC" w:rsidRPr="005545DC">
        <w:rPr>
          <w:rFonts w:cs="Times New Roman"/>
        </w:rPr>
        <w:t xml:space="preserve">Hastalık durumları ayrıca protein </w:t>
      </w:r>
      <w:proofErr w:type="gramStart"/>
      <w:r w:rsidR="005545DC" w:rsidRPr="005545DC">
        <w:rPr>
          <w:rFonts w:cs="Times New Roman"/>
        </w:rPr>
        <w:t>konsantrasyonlarında</w:t>
      </w:r>
      <w:proofErr w:type="gramEnd"/>
      <w:r w:rsidR="005545DC" w:rsidRPr="005545DC">
        <w:rPr>
          <w:rFonts w:cs="Times New Roman"/>
        </w:rPr>
        <w:t xml:space="preserve"> değişikliklere neden olabilir.</w:t>
      </w:r>
      <w:r w:rsidR="005545DC">
        <w:rPr>
          <w:rFonts w:cs="Times New Roman"/>
        </w:rPr>
        <w:t xml:space="preserve"> </w:t>
      </w:r>
      <w:r w:rsidR="005545DC" w:rsidRPr="005545DC">
        <w:rPr>
          <w:rFonts w:cs="Times New Roman"/>
        </w:rPr>
        <w:t xml:space="preserve">Deneysel olarak indüklenen iltihaplanma, gama-globülinlerin yükselmesine neden olur (Betts ve </w:t>
      </w:r>
      <w:r w:rsidR="005545DC">
        <w:rPr>
          <w:rFonts w:cs="Times New Roman"/>
        </w:rPr>
        <w:t>ark</w:t>
      </w:r>
      <w:proofErr w:type="gramStart"/>
      <w:r w:rsidR="005545DC">
        <w:rPr>
          <w:rFonts w:cs="Times New Roman"/>
        </w:rPr>
        <w:t>.</w:t>
      </w:r>
      <w:r w:rsidR="005545DC" w:rsidRPr="005545DC">
        <w:rPr>
          <w:rFonts w:cs="Times New Roman"/>
        </w:rPr>
        <w:t>,</w:t>
      </w:r>
      <w:proofErr w:type="gramEnd"/>
      <w:r w:rsidR="005545DC" w:rsidRPr="005545DC">
        <w:rPr>
          <w:rFonts w:cs="Times New Roman"/>
        </w:rPr>
        <w:t xml:space="preserve"> 1964).</w:t>
      </w:r>
      <w:r w:rsidR="005545DC">
        <w:rPr>
          <w:rFonts w:cs="Times New Roman"/>
        </w:rPr>
        <w:t xml:space="preserve"> </w:t>
      </w:r>
      <w:r w:rsidR="005545DC" w:rsidRPr="005545DC">
        <w:rPr>
          <w:rFonts w:cs="Times New Roman"/>
        </w:rPr>
        <w:t>Pirital virüs (Arenaviridae) ile deneysel olarak enfekte olmuş hamsterler</w:t>
      </w:r>
      <w:r w:rsidR="00150C90">
        <w:rPr>
          <w:rFonts w:cs="Times New Roman"/>
        </w:rPr>
        <w:t>de</w:t>
      </w:r>
      <w:r w:rsidR="005545DC" w:rsidRPr="005545DC">
        <w:rPr>
          <w:rFonts w:cs="Times New Roman"/>
        </w:rPr>
        <w:t>, enfeksiyondan 5-8 gün sonra albümin</w:t>
      </w:r>
      <w:r w:rsidR="00150C90">
        <w:rPr>
          <w:rFonts w:cs="Times New Roman"/>
        </w:rPr>
        <w:t xml:space="preserve"> seviyesi düşer (Sbrana ve ark</w:t>
      </w:r>
      <w:proofErr w:type="gramStart"/>
      <w:r w:rsidR="00150C90">
        <w:rPr>
          <w:rFonts w:cs="Times New Roman"/>
        </w:rPr>
        <w:t>.</w:t>
      </w:r>
      <w:r w:rsidR="005545DC" w:rsidRPr="005545DC">
        <w:rPr>
          <w:rFonts w:cs="Times New Roman"/>
        </w:rPr>
        <w:t>,</w:t>
      </w:r>
      <w:proofErr w:type="gramEnd"/>
      <w:r w:rsidR="005545DC" w:rsidRPr="005545DC">
        <w:rPr>
          <w:rFonts w:cs="Times New Roman"/>
        </w:rPr>
        <w:t xml:space="preserve"> 2006).</w:t>
      </w:r>
      <w:r w:rsidR="00150C90">
        <w:rPr>
          <w:rFonts w:cs="Times New Roman"/>
        </w:rPr>
        <w:t xml:space="preserve"> </w:t>
      </w:r>
      <w:r w:rsidR="00150C90" w:rsidRPr="00150C90">
        <w:rPr>
          <w:rFonts w:cs="Times New Roman"/>
        </w:rPr>
        <w:t>Diabetes mellitus, Çin hamsterlerinde artmış alfa-2 globulin seviyeleri ile ilişkilidir (Green ve Yerganian, 1963).</w:t>
      </w:r>
      <w:r w:rsidR="00B97D0A">
        <w:rPr>
          <w:rFonts w:cs="Times New Roman"/>
        </w:rPr>
        <w:t xml:space="preserve"> Y</w:t>
      </w:r>
      <w:r w:rsidR="00150C90" w:rsidRPr="00150C90">
        <w:rPr>
          <w:rFonts w:cs="Times New Roman"/>
        </w:rPr>
        <w:t>aşlı hamsterlerde genellikle amiloidoz vardır, bu da albümin seviyelerinde azalma ve artan gama-globulin seviyelerine neden olur (Gleiser ve ark</w:t>
      </w:r>
      <w:proofErr w:type="gramStart"/>
      <w:r w:rsidR="00150C90" w:rsidRPr="00150C90">
        <w:rPr>
          <w:rFonts w:cs="Times New Roman"/>
        </w:rPr>
        <w:t>.,</w:t>
      </w:r>
      <w:proofErr w:type="gramEnd"/>
      <w:r w:rsidR="00150C90" w:rsidRPr="00150C90">
        <w:rPr>
          <w:rFonts w:cs="Times New Roman"/>
        </w:rPr>
        <w:t xml:space="preserve"> 1971; Murphy ve ark., 1984).</w:t>
      </w:r>
    </w:p>
    <w:p w:rsidR="00B97D0A" w:rsidRPr="00B97D0A" w:rsidRDefault="00B97D0A" w:rsidP="00B97D0A">
      <w:pPr>
        <w:spacing w:after="0" w:line="240" w:lineRule="auto"/>
        <w:jc w:val="both"/>
        <w:rPr>
          <w:rFonts w:cs="Times New Roman"/>
          <w:b/>
        </w:rPr>
      </w:pPr>
      <w:r w:rsidRPr="00B97D0A">
        <w:rPr>
          <w:rFonts w:cs="Times New Roman"/>
          <w:b/>
        </w:rPr>
        <w:t>Böbrek fonksiyonu</w:t>
      </w:r>
    </w:p>
    <w:p w:rsidR="00B97D0A" w:rsidRPr="00B97D0A" w:rsidRDefault="00B97D0A" w:rsidP="00B97D0A">
      <w:pPr>
        <w:spacing w:after="0" w:line="240" w:lineRule="auto"/>
        <w:jc w:val="both"/>
        <w:rPr>
          <w:rFonts w:cs="Times New Roman"/>
          <w:b/>
        </w:rPr>
      </w:pPr>
      <w:r w:rsidRPr="00B97D0A">
        <w:rPr>
          <w:rFonts w:cs="Times New Roman"/>
          <w:b/>
        </w:rPr>
        <w:t>KAN ÜRE NİTROJENİ (BUN)</w:t>
      </w:r>
    </w:p>
    <w:p w:rsidR="00B97D0A" w:rsidRDefault="00B97D0A" w:rsidP="00B97D0A">
      <w:pPr>
        <w:spacing w:after="0" w:line="240" w:lineRule="auto"/>
        <w:jc w:val="both"/>
        <w:rPr>
          <w:rFonts w:cs="Times New Roman"/>
        </w:rPr>
      </w:pPr>
      <w:r w:rsidRPr="00B97D0A">
        <w:rPr>
          <w:rFonts w:cs="Times New Roman"/>
        </w:rPr>
        <w:t xml:space="preserve">Hamsterdeki kan üre nitrojen (BUN) </w:t>
      </w:r>
      <w:proofErr w:type="gramStart"/>
      <w:r w:rsidRPr="00B97D0A">
        <w:rPr>
          <w:rFonts w:cs="Times New Roman"/>
        </w:rPr>
        <w:t>konsantrasyonu</w:t>
      </w:r>
      <w:proofErr w:type="gramEnd"/>
      <w:r w:rsidRPr="00B97D0A">
        <w:rPr>
          <w:rFonts w:cs="Times New Roman"/>
        </w:rPr>
        <w:t xml:space="preserve"> diyet, cinsiyet ve hastalıktan etkilenir.</w:t>
      </w:r>
      <w:r>
        <w:rPr>
          <w:rFonts w:cs="Times New Roman"/>
        </w:rPr>
        <w:t xml:space="preserve"> </w:t>
      </w:r>
      <w:r w:rsidRPr="00B97D0A">
        <w:rPr>
          <w:rFonts w:cs="Times New Roman"/>
        </w:rPr>
        <w:t>Kan üre nitrojeni, diyetin kalitesi ve miktarının yanı sıra hamsterde aç kalma süresinden etkilenir.</w:t>
      </w:r>
      <w:r w:rsidRPr="00B97D0A">
        <w:t xml:space="preserve"> </w:t>
      </w:r>
      <w:r w:rsidR="00DB7AB9">
        <w:t xml:space="preserve">Diyet proteinin </w:t>
      </w:r>
      <w:r w:rsidRPr="00B97D0A">
        <w:rPr>
          <w:rFonts w:cs="Times New Roman"/>
        </w:rPr>
        <w:t xml:space="preserve">% 18-24 </w:t>
      </w:r>
      <w:r w:rsidR="00DB7AB9">
        <w:rPr>
          <w:rFonts w:cs="Times New Roman"/>
        </w:rPr>
        <w:t>olması durumunda</w:t>
      </w:r>
      <w:r w:rsidRPr="00B97D0A">
        <w:rPr>
          <w:rFonts w:cs="Times New Roman"/>
        </w:rPr>
        <w:t>,</w:t>
      </w:r>
      <w:r w:rsidR="00DB7AB9">
        <w:rPr>
          <w:rFonts w:cs="Times New Roman"/>
        </w:rPr>
        <w:t xml:space="preserve"> </w:t>
      </w:r>
      <w:r w:rsidRPr="00B97D0A">
        <w:rPr>
          <w:rFonts w:cs="Times New Roman"/>
        </w:rPr>
        <w:t>% 12 proteinli diyete göre daha yüksek bir BUN seviyesi</w:t>
      </w:r>
      <w:r w:rsidR="00DB7AB9">
        <w:rPr>
          <w:rFonts w:cs="Times New Roman"/>
        </w:rPr>
        <w:t>nin görüldüğü bildirilmiştir</w:t>
      </w:r>
      <w:r w:rsidRPr="00B97D0A">
        <w:rPr>
          <w:rFonts w:cs="Times New Roman"/>
        </w:rPr>
        <w:t xml:space="preserve"> (Feldman ve </w:t>
      </w:r>
      <w:r>
        <w:rPr>
          <w:rFonts w:cs="Times New Roman"/>
        </w:rPr>
        <w:t>ark</w:t>
      </w:r>
      <w:proofErr w:type="gramStart"/>
      <w:r>
        <w:rPr>
          <w:rFonts w:cs="Times New Roman"/>
        </w:rPr>
        <w:t>.</w:t>
      </w:r>
      <w:r w:rsidRPr="00B97D0A">
        <w:rPr>
          <w:rFonts w:cs="Times New Roman"/>
        </w:rPr>
        <w:t>,</w:t>
      </w:r>
      <w:proofErr w:type="gramEnd"/>
      <w:r w:rsidRPr="00B97D0A">
        <w:rPr>
          <w:rFonts w:cs="Times New Roman"/>
        </w:rPr>
        <w:t xml:space="preserve"> 1982).</w:t>
      </w:r>
      <w:r w:rsidRPr="00B97D0A">
        <w:t xml:space="preserve"> </w:t>
      </w:r>
      <w:r w:rsidRPr="00B97D0A">
        <w:rPr>
          <w:rFonts w:cs="Times New Roman"/>
        </w:rPr>
        <w:t>Bazı çalışmalar, bulgular değişken olmasına rağmen dişi hamsterde BUN değerleri</w:t>
      </w:r>
      <w:r>
        <w:rPr>
          <w:rFonts w:cs="Times New Roman"/>
        </w:rPr>
        <w:t>nin</w:t>
      </w:r>
      <w:r w:rsidRPr="00B97D0A">
        <w:rPr>
          <w:rFonts w:cs="Times New Roman"/>
        </w:rPr>
        <w:t xml:space="preserve"> daha yüksek </w:t>
      </w:r>
      <w:r>
        <w:rPr>
          <w:rFonts w:cs="Times New Roman"/>
        </w:rPr>
        <w:t xml:space="preserve">olduğunu </w:t>
      </w:r>
      <w:r w:rsidRPr="00B97D0A">
        <w:rPr>
          <w:rFonts w:cs="Times New Roman"/>
        </w:rPr>
        <w:t xml:space="preserve">göstermiştir (Feldman ve </w:t>
      </w:r>
      <w:r>
        <w:rPr>
          <w:rFonts w:cs="Times New Roman"/>
        </w:rPr>
        <w:t>ark</w:t>
      </w:r>
      <w:proofErr w:type="gramStart"/>
      <w:r>
        <w:rPr>
          <w:rFonts w:cs="Times New Roman"/>
        </w:rPr>
        <w:t>.</w:t>
      </w:r>
      <w:r w:rsidRPr="00B97D0A">
        <w:rPr>
          <w:rFonts w:cs="Times New Roman"/>
        </w:rPr>
        <w:t>,</w:t>
      </w:r>
      <w:proofErr w:type="gramEnd"/>
      <w:r w:rsidRPr="00B97D0A">
        <w:rPr>
          <w:rFonts w:cs="Times New Roman"/>
        </w:rPr>
        <w:t xml:space="preserve"> 1982; Maxwell ve </w:t>
      </w:r>
      <w:r>
        <w:rPr>
          <w:rFonts w:cs="Times New Roman"/>
        </w:rPr>
        <w:t>ark.</w:t>
      </w:r>
      <w:r w:rsidRPr="00B97D0A">
        <w:rPr>
          <w:rFonts w:cs="Times New Roman"/>
        </w:rPr>
        <w:t>, 1985).</w:t>
      </w:r>
      <w:r w:rsidRPr="00B97D0A">
        <w:t xml:space="preserve"> </w:t>
      </w:r>
      <w:r w:rsidRPr="00B97D0A">
        <w:rPr>
          <w:rFonts w:cs="Times New Roman"/>
        </w:rPr>
        <w:t>Böbrek hastalı</w:t>
      </w:r>
      <w:r>
        <w:rPr>
          <w:rFonts w:cs="Times New Roman"/>
        </w:rPr>
        <w:t xml:space="preserve">ğı, yaşlı hamsterlerde yaygın </w:t>
      </w:r>
      <w:r w:rsidR="00DB7AB9">
        <w:rPr>
          <w:rFonts w:cs="Times New Roman"/>
        </w:rPr>
        <w:t xml:space="preserve">görülmekte </w:t>
      </w:r>
      <w:r>
        <w:rPr>
          <w:rFonts w:cs="Times New Roman"/>
        </w:rPr>
        <w:t>olup</w:t>
      </w:r>
      <w:r w:rsidRPr="00B97D0A">
        <w:rPr>
          <w:rFonts w:cs="Times New Roman"/>
        </w:rPr>
        <w:t xml:space="preserve"> artmış BUN </w:t>
      </w:r>
      <w:r w:rsidR="00DB7AB9">
        <w:rPr>
          <w:rFonts w:cs="Times New Roman"/>
        </w:rPr>
        <w:t xml:space="preserve">değerleri </w:t>
      </w:r>
      <w:r w:rsidRPr="00B97D0A">
        <w:rPr>
          <w:rFonts w:cs="Times New Roman"/>
        </w:rPr>
        <w:t>ile</w:t>
      </w:r>
      <w:r w:rsidR="00DB7AB9">
        <w:rPr>
          <w:rFonts w:cs="Times New Roman"/>
        </w:rPr>
        <w:t xml:space="preserve"> de</w:t>
      </w:r>
      <w:r w:rsidRPr="00B97D0A">
        <w:rPr>
          <w:rFonts w:cs="Times New Roman"/>
        </w:rPr>
        <w:t xml:space="preserve"> ilişkil</w:t>
      </w:r>
      <w:r w:rsidR="00DB7AB9">
        <w:rPr>
          <w:rFonts w:cs="Times New Roman"/>
        </w:rPr>
        <w:t>endirilmektedir</w:t>
      </w:r>
      <w:r w:rsidRPr="00B97D0A">
        <w:rPr>
          <w:rFonts w:cs="Times New Roman"/>
        </w:rPr>
        <w:t xml:space="preserve"> (Feldman ve </w:t>
      </w:r>
      <w:r>
        <w:rPr>
          <w:rFonts w:cs="Times New Roman"/>
        </w:rPr>
        <w:t>ark</w:t>
      </w:r>
      <w:proofErr w:type="gramStart"/>
      <w:r>
        <w:rPr>
          <w:rFonts w:cs="Times New Roman"/>
        </w:rPr>
        <w:t>.</w:t>
      </w:r>
      <w:r w:rsidRPr="00B97D0A">
        <w:rPr>
          <w:rFonts w:cs="Times New Roman"/>
        </w:rPr>
        <w:t>,</w:t>
      </w:r>
      <w:proofErr w:type="gramEnd"/>
      <w:r w:rsidRPr="00B97D0A">
        <w:rPr>
          <w:rFonts w:cs="Times New Roman"/>
        </w:rPr>
        <w:t xml:space="preserve"> 1982).</w:t>
      </w:r>
      <w:r w:rsidRPr="00B97D0A">
        <w:t xml:space="preserve"> </w:t>
      </w:r>
      <w:r w:rsidRPr="00B97D0A">
        <w:rPr>
          <w:rFonts w:cs="Times New Roman"/>
        </w:rPr>
        <w:t xml:space="preserve">Hamsterdeki </w:t>
      </w:r>
      <w:r w:rsidRPr="00DB7AB9">
        <w:rPr>
          <w:rFonts w:cs="Times New Roman"/>
          <w:i/>
        </w:rPr>
        <w:t>Leptospira p</w:t>
      </w:r>
      <w:r w:rsidR="00DB7AB9" w:rsidRPr="00DB7AB9">
        <w:rPr>
          <w:rFonts w:cs="Times New Roman"/>
          <w:i/>
        </w:rPr>
        <w:t>ne</w:t>
      </w:r>
      <w:r w:rsidRPr="00DB7AB9">
        <w:rPr>
          <w:rFonts w:cs="Times New Roman"/>
          <w:i/>
        </w:rPr>
        <w:t>omon</w:t>
      </w:r>
      <w:r w:rsidR="00DB7AB9" w:rsidRPr="00DB7AB9">
        <w:rPr>
          <w:rFonts w:cs="Times New Roman"/>
          <w:i/>
        </w:rPr>
        <w:t>i</w:t>
      </w:r>
      <w:r w:rsidRPr="00DB7AB9">
        <w:rPr>
          <w:rFonts w:cs="Times New Roman"/>
          <w:i/>
        </w:rPr>
        <w:t>a</w:t>
      </w:r>
      <w:r w:rsidRPr="00B97D0A">
        <w:rPr>
          <w:rFonts w:cs="Times New Roman"/>
        </w:rPr>
        <w:t xml:space="preserve"> </w:t>
      </w:r>
      <w:proofErr w:type="gramStart"/>
      <w:r w:rsidRPr="00B97D0A">
        <w:rPr>
          <w:rFonts w:cs="Times New Roman"/>
        </w:rPr>
        <w:t>enfeksiyonu</w:t>
      </w:r>
      <w:proofErr w:type="gramEnd"/>
      <w:r w:rsidRPr="00B97D0A">
        <w:rPr>
          <w:rFonts w:cs="Times New Roman"/>
        </w:rPr>
        <w:t>, böbrek lezyonları ve böbrek yetmezliği ile birlikte 424 mg / dl'ye varan yüksek BUN ile ilişkilidir (Abdu ve Sleight, 1965).</w:t>
      </w:r>
      <w:r w:rsidRPr="00B97D0A">
        <w:t xml:space="preserve"> </w:t>
      </w:r>
      <w:r w:rsidR="00DB7AB9" w:rsidRPr="00DB7AB9">
        <w:rPr>
          <w:rFonts w:cs="Times New Roman"/>
        </w:rPr>
        <w:t xml:space="preserve">Pirital virüs (Arenaviridae) ile deneysel olarak enfekte olmuş hamsterlerin </w:t>
      </w:r>
      <w:proofErr w:type="gramStart"/>
      <w:r w:rsidR="00DB7AB9" w:rsidRPr="00DB7AB9">
        <w:rPr>
          <w:rFonts w:cs="Times New Roman"/>
        </w:rPr>
        <w:t>enfeksiyondan</w:t>
      </w:r>
      <w:proofErr w:type="gramEnd"/>
      <w:r w:rsidR="00DB7AB9" w:rsidRPr="00DB7AB9">
        <w:rPr>
          <w:rFonts w:cs="Times New Roman"/>
        </w:rPr>
        <w:t xml:space="preserve"> 5-8 gün sonra artmış BUN ve diğer anormalliklere sahip olduğu b</w:t>
      </w:r>
      <w:r w:rsidR="00DB7AB9">
        <w:rPr>
          <w:rFonts w:cs="Times New Roman"/>
        </w:rPr>
        <w:t>ildirilmiştir</w:t>
      </w:r>
      <w:r w:rsidR="00DB7AB9" w:rsidRPr="00DB7AB9">
        <w:rPr>
          <w:rFonts w:cs="Times New Roman"/>
        </w:rPr>
        <w:t xml:space="preserve"> (Sbrana ve diğerleri, 2006).</w:t>
      </w:r>
    </w:p>
    <w:p w:rsidR="00AD2966" w:rsidRDefault="00AD2966" w:rsidP="00B97D0A">
      <w:pPr>
        <w:spacing w:after="0" w:line="240" w:lineRule="auto"/>
        <w:jc w:val="both"/>
        <w:rPr>
          <w:rFonts w:cs="Times New Roman"/>
        </w:rPr>
      </w:pPr>
    </w:p>
    <w:p w:rsidR="00AD2966" w:rsidRDefault="00AD2966" w:rsidP="00B97D0A">
      <w:pPr>
        <w:spacing w:after="0" w:line="240" w:lineRule="auto"/>
        <w:jc w:val="both"/>
        <w:rPr>
          <w:rFonts w:cs="Times New Roman"/>
        </w:rPr>
      </w:pPr>
      <w:r w:rsidRPr="00AD2966">
        <w:rPr>
          <w:rFonts w:cs="Times New Roman"/>
        </w:rPr>
        <w:t>Hamst</w:t>
      </w:r>
      <w:r w:rsidR="00DB7AB9">
        <w:rPr>
          <w:rFonts w:cs="Times New Roman"/>
        </w:rPr>
        <w:t>erdeki kreatinin konsantrasyonu</w:t>
      </w:r>
      <w:r w:rsidRPr="00AD2966">
        <w:rPr>
          <w:rFonts w:cs="Times New Roman"/>
        </w:rPr>
        <w:t xml:space="preserve"> cinsiyet ve yaşın (Murphy ve </w:t>
      </w:r>
      <w:r>
        <w:rPr>
          <w:rFonts w:cs="Times New Roman"/>
        </w:rPr>
        <w:t>ark</w:t>
      </w:r>
      <w:proofErr w:type="gramStart"/>
      <w:r>
        <w:rPr>
          <w:rFonts w:cs="Times New Roman"/>
        </w:rPr>
        <w:t>.</w:t>
      </w:r>
      <w:r w:rsidRPr="00AD2966">
        <w:rPr>
          <w:rFonts w:cs="Times New Roman"/>
        </w:rPr>
        <w:t>,</w:t>
      </w:r>
      <w:proofErr w:type="gramEnd"/>
      <w:r w:rsidRPr="00AD2966">
        <w:rPr>
          <w:rFonts w:cs="Times New Roman"/>
        </w:rPr>
        <w:t xml:space="preserve"> 1984) yanı sıra hastalık durumlarından etkilenir.</w:t>
      </w:r>
      <w:r w:rsidRPr="00AD2966">
        <w:t xml:space="preserve"> </w:t>
      </w:r>
      <w:r>
        <w:rPr>
          <w:rFonts w:cs="Times New Roman"/>
        </w:rPr>
        <w:t>R</w:t>
      </w:r>
      <w:r w:rsidRPr="00AD2966">
        <w:rPr>
          <w:rFonts w:cs="Times New Roman"/>
        </w:rPr>
        <w:t>enal amiloidozlu ve nefrotik sendromlu hamsterlerde serum kreatinini</w:t>
      </w:r>
      <w:r w:rsidR="00DB7AB9">
        <w:rPr>
          <w:rFonts w:cs="Times New Roman"/>
        </w:rPr>
        <w:t xml:space="preserve"> yüksek</w:t>
      </w:r>
      <w:r w:rsidRPr="00AD2966">
        <w:rPr>
          <w:rFonts w:cs="Times New Roman"/>
        </w:rPr>
        <w:t xml:space="preserve"> bulunmuştur (Murphy ve </w:t>
      </w:r>
      <w:r>
        <w:rPr>
          <w:rFonts w:cs="Times New Roman"/>
        </w:rPr>
        <w:t>ark</w:t>
      </w:r>
      <w:proofErr w:type="gramStart"/>
      <w:r>
        <w:rPr>
          <w:rFonts w:cs="Times New Roman"/>
        </w:rPr>
        <w:t>.</w:t>
      </w:r>
      <w:r w:rsidRPr="00AD2966">
        <w:rPr>
          <w:rFonts w:cs="Times New Roman"/>
        </w:rPr>
        <w:t>,</w:t>
      </w:r>
      <w:proofErr w:type="gramEnd"/>
      <w:r w:rsidRPr="00AD2966">
        <w:rPr>
          <w:rFonts w:cs="Times New Roman"/>
        </w:rPr>
        <w:t xml:space="preserve"> 1984).</w:t>
      </w:r>
      <w:r w:rsidRPr="00AD2966">
        <w:t xml:space="preserve"> </w:t>
      </w:r>
      <w:r w:rsidRPr="00AD2966">
        <w:rPr>
          <w:rFonts w:cs="Times New Roman"/>
        </w:rPr>
        <w:t xml:space="preserve">Bununla birlikte, kronik hepatiti olan hamsterlerin serum kreatininde herhangi bir değişikliğe sahip olmadığı </w:t>
      </w:r>
      <w:r w:rsidR="00DB7AB9">
        <w:rPr>
          <w:rFonts w:cs="Times New Roman"/>
        </w:rPr>
        <w:t>görülmüştür</w:t>
      </w:r>
      <w:r w:rsidRPr="00AD2966">
        <w:rPr>
          <w:rFonts w:cs="Times New Roman"/>
        </w:rPr>
        <w:t xml:space="preserve"> (Brunnert ve Altman, 1991).</w:t>
      </w:r>
      <w:r>
        <w:rPr>
          <w:rFonts w:cs="Times New Roman"/>
        </w:rPr>
        <w:t xml:space="preserve"> </w:t>
      </w:r>
      <w:r w:rsidRPr="00AD2966">
        <w:rPr>
          <w:rFonts w:cs="Times New Roman"/>
        </w:rPr>
        <w:t xml:space="preserve">Benzer şekilde, </w:t>
      </w:r>
      <w:r>
        <w:rPr>
          <w:rFonts w:cs="Times New Roman"/>
        </w:rPr>
        <w:t>inbred</w:t>
      </w:r>
      <w:r w:rsidR="00F40527">
        <w:rPr>
          <w:rFonts w:cs="Times New Roman"/>
        </w:rPr>
        <w:t xml:space="preserve"> </w:t>
      </w:r>
      <w:r>
        <w:rPr>
          <w:rFonts w:cs="Times New Roman"/>
        </w:rPr>
        <w:t>hipertansif hamster</w:t>
      </w:r>
      <w:r w:rsidR="00F40527">
        <w:rPr>
          <w:rFonts w:cs="Times New Roman"/>
        </w:rPr>
        <w:t xml:space="preserve"> (CHF148) soyu</w:t>
      </w:r>
      <w:r>
        <w:rPr>
          <w:rFonts w:cs="Times New Roman"/>
        </w:rPr>
        <w:t>nda</w:t>
      </w:r>
      <w:r w:rsidRPr="00AD2966">
        <w:rPr>
          <w:rFonts w:cs="Times New Roman"/>
        </w:rPr>
        <w:t xml:space="preserve"> kontrollere kıyasla kreatinin </w:t>
      </w:r>
      <w:r w:rsidR="00F40527">
        <w:rPr>
          <w:rFonts w:cs="Times New Roman"/>
        </w:rPr>
        <w:t>seviyelerinde önemli bir fark görülmemiştir</w:t>
      </w:r>
      <w:r w:rsidRPr="00AD2966">
        <w:rPr>
          <w:rFonts w:cs="Times New Roman"/>
        </w:rPr>
        <w:t xml:space="preserve"> (Thomas ve </w:t>
      </w:r>
      <w:r>
        <w:rPr>
          <w:rFonts w:cs="Times New Roman"/>
        </w:rPr>
        <w:t>ark</w:t>
      </w:r>
      <w:proofErr w:type="gramStart"/>
      <w:r>
        <w:rPr>
          <w:rFonts w:cs="Times New Roman"/>
        </w:rPr>
        <w:t>.</w:t>
      </w:r>
      <w:r w:rsidRPr="00AD2966">
        <w:rPr>
          <w:rFonts w:cs="Times New Roman"/>
        </w:rPr>
        <w:t>,</w:t>
      </w:r>
      <w:proofErr w:type="gramEnd"/>
      <w:r w:rsidRPr="00AD2966">
        <w:rPr>
          <w:rFonts w:cs="Times New Roman"/>
        </w:rPr>
        <w:t xml:space="preserve"> 1997).</w:t>
      </w:r>
    </w:p>
    <w:p w:rsidR="003169F4" w:rsidRPr="003169F4" w:rsidRDefault="003169F4" w:rsidP="003169F4">
      <w:pPr>
        <w:spacing w:after="0" w:line="240" w:lineRule="auto"/>
        <w:jc w:val="both"/>
        <w:rPr>
          <w:rFonts w:cs="Times New Roman"/>
        </w:rPr>
      </w:pPr>
    </w:p>
    <w:p w:rsidR="00933BC9" w:rsidRPr="00550AE4" w:rsidRDefault="00933BC9" w:rsidP="00933BC9">
      <w:pPr>
        <w:spacing w:after="0" w:line="240" w:lineRule="auto"/>
        <w:jc w:val="both"/>
        <w:rPr>
          <w:rFonts w:cs="Times New Roman"/>
          <w:b/>
          <w:sz w:val="16"/>
          <w:szCs w:val="16"/>
        </w:rPr>
      </w:pPr>
      <w:r w:rsidRPr="00550AE4">
        <w:rPr>
          <w:rFonts w:cs="Times New Roman"/>
          <w:b/>
          <w:sz w:val="16"/>
          <w:szCs w:val="16"/>
        </w:rPr>
        <w:t>Kaynaklar</w:t>
      </w:r>
    </w:p>
    <w:p w:rsidR="00B97D0A" w:rsidRDefault="00B97D0A" w:rsidP="00933BC9">
      <w:pPr>
        <w:spacing w:after="0" w:line="240" w:lineRule="auto"/>
        <w:jc w:val="both"/>
        <w:rPr>
          <w:rFonts w:cs="Times New Roman"/>
          <w:b/>
          <w:sz w:val="16"/>
          <w:szCs w:val="16"/>
        </w:rPr>
      </w:pPr>
    </w:p>
    <w:p w:rsidR="00B97D0A" w:rsidRPr="00AD2966" w:rsidRDefault="00B97D0A" w:rsidP="00B97D0A">
      <w:pPr>
        <w:spacing w:after="0" w:line="240" w:lineRule="auto"/>
        <w:jc w:val="both"/>
        <w:rPr>
          <w:rFonts w:cs="Times New Roman"/>
          <w:sz w:val="16"/>
          <w:szCs w:val="16"/>
        </w:rPr>
      </w:pPr>
      <w:r w:rsidRPr="00B97D0A">
        <w:rPr>
          <w:rFonts w:cs="Times New Roman"/>
          <w:b/>
          <w:sz w:val="16"/>
          <w:szCs w:val="16"/>
        </w:rPr>
        <w:t>Abdu, F</w:t>
      </w:r>
      <w:proofErr w:type="gramStart"/>
      <w:r w:rsidRPr="00B97D0A">
        <w:rPr>
          <w:rFonts w:cs="Times New Roman"/>
          <w:b/>
          <w:sz w:val="16"/>
          <w:szCs w:val="16"/>
        </w:rPr>
        <w:t>.,</w:t>
      </w:r>
      <w:proofErr w:type="gramEnd"/>
      <w:r w:rsidRPr="00B97D0A">
        <w:rPr>
          <w:rFonts w:cs="Times New Roman"/>
          <w:b/>
          <w:sz w:val="16"/>
          <w:szCs w:val="16"/>
        </w:rPr>
        <w:t xml:space="preserve"> Sleight, S.D., 1965. </w:t>
      </w:r>
      <w:r w:rsidRPr="00AD2966">
        <w:rPr>
          <w:rFonts w:cs="Times New Roman"/>
          <w:sz w:val="16"/>
          <w:szCs w:val="16"/>
        </w:rPr>
        <w:t>Etiology of experimental Leptospira</w:t>
      </w:r>
      <w:r w:rsidR="00AD2966">
        <w:rPr>
          <w:rFonts w:cs="Times New Roman"/>
          <w:sz w:val="16"/>
          <w:szCs w:val="16"/>
        </w:rPr>
        <w:t xml:space="preserve"> </w:t>
      </w:r>
      <w:r w:rsidRPr="00AD2966">
        <w:rPr>
          <w:rFonts w:cs="Times New Roman"/>
          <w:sz w:val="16"/>
          <w:szCs w:val="16"/>
        </w:rPr>
        <w:t>pomona infection in hamsters. Cornell Vet. 55, 74–86.</w:t>
      </w:r>
    </w:p>
    <w:p w:rsidR="00933BC9" w:rsidRDefault="00933BC9" w:rsidP="00933BC9">
      <w:pPr>
        <w:spacing w:after="0" w:line="240" w:lineRule="auto"/>
        <w:jc w:val="both"/>
        <w:rPr>
          <w:rFonts w:cs="Times New Roman"/>
          <w:sz w:val="16"/>
          <w:szCs w:val="16"/>
        </w:rPr>
      </w:pPr>
      <w:r w:rsidRPr="00550AE4">
        <w:rPr>
          <w:rFonts w:cs="Times New Roman"/>
          <w:b/>
          <w:sz w:val="16"/>
          <w:szCs w:val="16"/>
        </w:rPr>
        <w:t>Akdağ F 2010.</w:t>
      </w:r>
      <w:r w:rsidRPr="00550AE4">
        <w:rPr>
          <w:rFonts w:cs="Times New Roman"/>
          <w:sz w:val="16"/>
          <w:szCs w:val="16"/>
        </w:rPr>
        <w:t xml:space="preserve"> Deney hayvanlarının üretimi. Laboratuvar hayvanları. I. ed. Ondokuz Mayıs Üniversitesi Yayınları. pp: 278-284. Samsun</w:t>
      </w:r>
    </w:p>
    <w:p w:rsidR="00150C90" w:rsidRPr="00150C90" w:rsidRDefault="00150C90" w:rsidP="00150C90">
      <w:pPr>
        <w:spacing w:after="0" w:line="240" w:lineRule="auto"/>
        <w:jc w:val="both"/>
        <w:rPr>
          <w:rFonts w:cs="Times New Roman"/>
          <w:sz w:val="16"/>
          <w:szCs w:val="16"/>
        </w:rPr>
      </w:pPr>
      <w:r w:rsidRPr="00150C90">
        <w:rPr>
          <w:rFonts w:cs="Times New Roman"/>
          <w:b/>
          <w:sz w:val="16"/>
          <w:szCs w:val="16"/>
        </w:rPr>
        <w:t>Betts, A</w:t>
      </w:r>
      <w:proofErr w:type="gramStart"/>
      <w:r w:rsidRPr="00150C90">
        <w:rPr>
          <w:rFonts w:cs="Times New Roman"/>
          <w:b/>
          <w:sz w:val="16"/>
          <w:szCs w:val="16"/>
        </w:rPr>
        <w:t>.,</w:t>
      </w:r>
      <w:proofErr w:type="gramEnd"/>
      <w:r w:rsidRPr="00150C90">
        <w:rPr>
          <w:rFonts w:cs="Times New Roman"/>
          <w:b/>
          <w:sz w:val="16"/>
          <w:szCs w:val="16"/>
        </w:rPr>
        <w:t xml:space="preserve"> Tanguay, R., Friedell, G.H., 1964. </w:t>
      </w:r>
      <w:r w:rsidRPr="00150C90">
        <w:rPr>
          <w:rFonts w:cs="Times New Roman"/>
          <w:sz w:val="16"/>
          <w:szCs w:val="16"/>
        </w:rPr>
        <w:t>Effect of necrosis on hemoglobin,</w:t>
      </w:r>
      <w:r>
        <w:rPr>
          <w:rFonts w:cs="Times New Roman"/>
          <w:sz w:val="16"/>
          <w:szCs w:val="16"/>
        </w:rPr>
        <w:t xml:space="preserve"> </w:t>
      </w:r>
      <w:r w:rsidRPr="00150C90">
        <w:rPr>
          <w:rFonts w:cs="Times New Roman"/>
          <w:sz w:val="16"/>
          <w:szCs w:val="16"/>
        </w:rPr>
        <w:t>serum protein profile, and erythroagglutination reaction in</w:t>
      </w:r>
    </w:p>
    <w:p w:rsidR="00150C90" w:rsidRDefault="00150C90" w:rsidP="00150C90">
      <w:pPr>
        <w:spacing w:after="0" w:line="240" w:lineRule="auto"/>
        <w:jc w:val="both"/>
        <w:rPr>
          <w:rFonts w:cs="Times New Roman"/>
          <w:b/>
          <w:sz w:val="16"/>
          <w:szCs w:val="16"/>
        </w:rPr>
      </w:pPr>
      <w:proofErr w:type="gramStart"/>
      <w:r w:rsidRPr="00150C90">
        <w:rPr>
          <w:rFonts w:cs="Times New Roman"/>
          <w:sz w:val="16"/>
          <w:szCs w:val="16"/>
        </w:rPr>
        <w:t>golden</w:t>
      </w:r>
      <w:proofErr w:type="gramEnd"/>
      <w:r w:rsidRPr="00150C90">
        <w:rPr>
          <w:rFonts w:cs="Times New Roman"/>
          <w:sz w:val="16"/>
          <w:szCs w:val="16"/>
        </w:rPr>
        <w:t xml:space="preserve"> hamsters. Proc. Soc. Exp. Biol. Med. 116, 66–69</w:t>
      </w:r>
      <w:r w:rsidRPr="00150C90">
        <w:rPr>
          <w:rFonts w:cs="Times New Roman"/>
          <w:b/>
          <w:sz w:val="16"/>
          <w:szCs w:val="16"/>
        </w:rPr>
        <w:t>.</w:t>
      </w:r>
    </w:p>
    <w:p w:rsidR="0033125E" w:rsidRPr="0033125E" w:rsidRDefault="0033125E" w:rsidP="0033125E">
      <w:pPr>
        <w:spacing w:after="0" w:line="240" w:lineRule="auto"/>
        <w:jc w:val="both"/>
        <w:rPr>
          <w:rFonts w:cs="Times New Roman"/>
          <w:sz w:val="16"/>
          <w:szCs w:val="16"/>
        </w:rPr>
      </w:pPr>
      <w:r w:rsidRPr="0033125E">
        <w:rPr>
          <w:rFonts w:cs="Times New Roman"/>
          <w:b/>
          <w:sz w:val="16"/>
          <w:szCs w:val="16"/>
        </w:rPr>
        <w:t>Brinck-Johnsen, T</w:t>
      </w:r>
      <w:proofErr w:type="gramStart"/>
      <w:r w:rsidRPr="0033125E">
        <w:rPr>
          <w:rFonts w:cs="Times New Roman"/>
          <w:b/>
          <w:sz w:val="16"/>
          <w:szCs w:val="16"/>
        </w:rPr>
        <w:t>.,</w:t>
      </w:r>
      <w:proofErr w:type="gramEnd"/>
      <w:r w:rsidRPr="0033125E">
        <w:rPr>
          <w:rFonts w:cs="Times New Roman"/>
          <w:b/>
          <w:sz w:val="16"/>
          <w:szCs w:val="16"/>
        </w:rPr>
        <w:t xml:space="preserve"> Brinck-Johnsen, K., Kilham, L., 1981. </w:t>
      </w:r>
      <w:r w:rsidRPr="0033125E">
        <w:rPr>
          <w:rFonts w:cs="Times New Roman"/>
          <w:sz w:val="16"/>
          <w:szCs w:val="16"/>
        </w:rPr>
        <w:t>Gestational</w:t>
      </w:r>
      <w:r>
        <w:rPr>
          <w:rFonts w:cs="Times New Roman"/>
          <w:sz w:val="16"/>
          <w:szCs w:val="16"/>
        </w:rPr>
        <w:t xml:space="preserve"> </w:t>
      </w:r>
      <w:r w:rsidRPr="0033125E">
        <w:rPr>
          <w:rFonts w:cs="Times New Roman"/>
          <w:sz w:val="16"/>
          <w:szCs w:val="16"/>
        </w:rPr>
        <w:t>changes in hamster adrenocortical function. J. Steroid Biochem. 14,</w:t>
      </w:r>
    </w:p>
    <w:p w:rsidR="0033125E" w:rsidRPr="0033125E" w:rsidRDefault="0033125E" w:rsidP="0033125E">
      <w:pPr>
        <w:spacing w:after="0" w:line="240" w:lineRule="auto"/>
        <w:jc w:val="both"/>
        <w:rPr>
          <w:rFonts w:cs="Times New Roman"/>
          <w:sz w:val="16"/>
          <w:szCs w:val="16"/>
        </w:rPr>
      </w:pPr>
      <w:r w:rsidRPr="0033125E">
        <w:rPr>
          <w:rFonts w:cs="Times New Roman"/>
          <w:sz w:val="16"/>
          <w:szCs w:val="16"/>
        </w:rPr>
        <w:t>835–839.</w:t>
      </w:r>
    </w:p>
    <w:p w:rsidR="00547F7F" w:rsidRPr="00547F7F" w:rsidRDefault="00547F7F" w:rsidP="00547F7F">
      <w:pPr>
        <w:spacing w:after="0" w:line="240" w:lineRule="auto"/>
        <w:jc w:val="both"/>
        <w:rPr>
          <w:rFonts w:cs="Times New Roman"/>
          <w:sz w:val="16"/>
          <w:szCs w:val="16"/>
        </w:rPr>
      </w:pPr>
      <w:r w:rsidRPr="00547F7F">
        <w:rPr>
          <w:rFonts w:cs="Times New Roman"/>
          <w:b/>
          <w:sz w:val="16"/>
          <w:szCs w:val="16"/>
        </w:rPr>
        <w:t>Brunnert, S.R</w:t>
      </w:r>
      <w:proofErr w:type="gramStart"/>
      <w:r w:rsidRPr="00547F7F">
        <w:rPr>
          <w:rFonts w:cs="Times New Roman"/>
          <w:b/>
          <w:sz w:val="16"/>
          <w:szCs w:val="16"/>
        </w:rPr>
        <w:t>.,</w:t>
      </w:r>
      <w:proofErr w:type="gramEnd"/>
      <w:r w:rsidRPr="00547F7F">
        <w:rPr>
          <w:rFonts w:cs="Times New Roman"/>
          <w:b/>
          <w:sz w:val="16"/>
          <w:szCs w:val="16"/>
        </w:rPr>
        <w:t xml:space="preserve"> Altman, N.H., 1991. </w:t>
      </w:r>
      <w:r w:rsidRPr="00547F7F">
        <w:rPr>
          <w:rFonts w:cs="Times New Roman"/>
          <w:sz w:val="16"/>
          <w:szCs w:val="16"/>
        </w:rPr>
        <w:t>Laboratory assessment of chronic</w:t>
      </w:r>
      <w:r>
        <w:rPr>
          <w:rFonts w:cs="Times New Roman"/>
          <w:sz w:val="16"/>
          <w:szCs w:val="16"/>
        </w:rPr>
        <w:t xml:space="preserve"> </w:t>
      </w:r>
      <w:r w:rsidRPr="00547F7F">
        <w:rPr>
          <w:rFonts w:cs="Times New Roman"/>
          <w:sz w:val="16"/>
          <w:szCs w:val="16"/>
        </w:rPr>
        <w:t>hepatitis in Syrian hamsters. Lab. Anim. Sci. 41, 559–562.</w:t>
      </w:r>
    </w:p>
    <w:p w:rsidR="00CB5531" w:rsidRDefault="00CB5531" w:rsidP="00CB5531">
      <w:pPr>
        <w:spacing w:after="0" w:line="240" w:lineRule="auto"/>
        <w:jc w:val="both"/>
        <w:rPr>
          <w:rFonts w:cs="Times New Roman"/>
          <w:sz w:val="16"/>
          <w:szCs w:val="16"/>
        </w:rPr>
      </w:pPr>
      <w:r w:rsidRPr="00276215">
        <w:rPr>
          <w:rFonts w:cs="Times New Roman"/>
          <w:b/>
          <w:sz w:val="16"/>
          <w:szCs w:val="16"/>
        </w:rPr>
        <w:t>Buetow, B.S</w:t>
      </w:r>
      <w:proofErr w:type="gramStart"/>
      <w:r w:rsidRPr="00276215">
        <w:rPr>
          <w:rFonts w:cs="Times New Roman"/>
          <w:b/>
          <w:sz w:val="16"/>
          <w:szCs w:val="16"/>
        </w:rPr>
        <w:t>.,</w:t>
      </w:r>
      <w:proofErr w:type="gramEnd"/>
      <w:r w:rsidRPr="00276215">
        <w:rPr>
          <w:rFonts w:cs="Times New Roman"/>
          <w:b/>
          <w:sz w:val="16"/>
          <w:szCs w:val="16"/>
        </w:rPr>
        <w:t xml:space="preserve"> Treuting, P.M., Van Hoosier, G.L., 1999</w:t>
      </w:r>
      <w:r w:rsidRPr="00276215">
        <w:rPr>
          <w:rFonts w:cs="Times New Roman"/>
          <w:sz w:val="16"/>
          <w:szCs w:val="16"/>
        </w:rPr>
        <w:t>. The hamster.</w:t>
      </w:r>
      <w:r>
        <w:rPr>
          <w:rFonts w:cs="Times New Roman"/>
          <w:sz w:val="16"/>
          <w:szCs w:val="16"/>
        </w:rPr>
        <w:t xml:space="preserve"> </w:t>
      </w:r>
      <w:r w:rsidRPr="00276215">
        <w:rPr>
          <w:rFonts w:cs="Times New Roman"/>
          <w:sz w:val="16"/>
          <w:szCs w:val="16"/>
        </w:rPr>
        <w:t>In: Loeb, W.F</w:t>
      </w:r>
      <w:proofErr w:type="gramStart"/>
      <w:r w:rsidRPr="00276215">
        <w:rPr>
          <w:rFonts w:cs="Times New Roman"/>
          <w:sz w:val="16"/>
          <w:szCs w:val="16"/>
        </w:rPr>
        <w:t>.,</w:t>
      </w:r>
      <w:proofErr w:type="gramEnd"/>
      <w:r w:rsidRPr="00276215">
        <w:rPr>
          <w:rFonts w:cs="Times New Roman"/>
          <w:sz w:val="16"/>
          <w:szCs w:val="16"/>
        </w:rPr>
        <w:t xml:space="preserve"> Quimby, F.W. (Eds.), The Clinical Chemistry of</w:t>
      </w:r>
      <w:r>
        <w:rPr>
          <w:rFonts w:cs="Times New Roman"/>
          <w:sz w:val="16"/>
          <w:szCs w:val="16"/>
        </w:rPr>
        <w:t xml:space="preserve"> </w:t>
      </w:r>
      <w:r w:rsidRPr="00276215">
        <w:rPr>
          <w:rFonts w:cs="Times New Roman"/>
          <w:sz w:val="16"/>
          <w:szCs w:val="16"/>
        </w:rPr>
        <w:t>Laboratory Animals. Taylor &amp; Francis, Philadelphia, pp. 49–63.</w:t>
      </w:r>
    </w:p>
    <w:p w:rsidR="00337879" w:rsidRDefault="00337879" w:rsidP="00337879">
      <w:pPr>
        <w:autoSpaceDE w:val="0"/>
        <w:autoSpaceDN w:val="0"/>
        <w:adjustRightInd w:val="0"/>
        <w:spacing w:after="0" w:line="240" w:lineRule="auto"/>
        <w:rPr>
          <w:rFonts w:ascii="Palatino-Roman" w:hAnsi="Palatino-Roman" w:cs="Palatino-Roman"/>
          <w:sz w:val="16"/>
          <w:szCs w:val="16"/>
        </w:rPr>
      </w:pPr>
      <w:r w:rsidRPr="00337879">
        <w:rPr>
          <w:rFonts w:ascii="Palatino-Roman" w:hAnsi="Palatino-Roman" w:cs="Palatino-Roman"/>
          <w:b/>
          <w:sz w:val="16"/>
          <w:szCs w:val="16"/>
        </w:rPr>
        <w:t>Chandrashekar, V</w:t>
      </w:r>
      <w:proofErr w:type="gramStart"/>
      <w:r w:rsidRPr="00337879">
        <w:rPr>
          <w:rFonts w:ascii="Palatino-Roman" w:hAnsi="Palatino-Roman" w:cs="Palatino-Roman"/>
          <w:b/>
          <w:sz w:val="16"/>
          <w:szCs w:val="16"/>
        </w:rPr>
        <w:t>.,</w:t>
      </w:r>
      <w:proofErr w:type="gramEnd"/>
      <w:r w:rsidRPr="00337879">
        <w:rPr>
          <w:rFonts w:ascii="Palatino-Roman" w:hAnsi="Palatino-Roman" w:cs="Palatino-Roman"/>
          <w:b/>
          <w:sz w:val="16"/>
          <w:szCs w:val="16"/>
        </w:rPr>
        <w:t xml:space="preserve"> Bartke, A., 1989</w:t>
      </w:r>
      <w:r>
        <w:rPr>
          <w:rFonts w:ascii="Palatino-Roman" w:hAnsi="Palatino-Roman" w:cs="Palatino-Roman"/>
          <w:sz w:val="16"/>
          <w:szCs w:val="16"/>
        </w:rPr>
        <w:t>. The influence of short photoperiod on testicular and circulating precursors in the adult golden</w:t>
      </w:r>
    </w:p>
    <w:p w:rsidR="00337879" w:rsidRDefault="00337879" w:rsidP="00337879">
      <w:pPr>
        <w:spacing w:after="0" w:line="240" w:lineRule="auto"/>
        <w:jc w:val="both"/>
        <w:rPr>
          <w:rFonts w:cs="Times New Roman"/>
          <w:b/>
          <w:sz w:val="16"/>
          <w:szCs w:val="16"/>
        </w:rPr>
      </w:pPr>
      <w:r>
        <w:rPr>
          <w:rFonts w:ascii="Palatino-Roman" w:hAnsi="Palatino-Roman" w:cs="Palatino-Roman"/>
          <w:sz w:val="16"/>
          <w:szCs w:val="16"/>
        </w:rPr>
        <w:t>hamster. Biol. Reprod. 40, 300–306.</w:t>
      </w:r>
    </w:p>
    <w:p w:rsidR="0033125E" w:rsidRPr="0033125E" w:rsidRDefault="0033125E" w:rsidP="0033125E">
      <w:pPr>
        <w:spacing w:after="0" w:line="240" w:lineRule="auto"/>
        <w:jc w:val="both"/>
        <w:rPr>
          <w:rFonts w:cs="Times New Roman"/>
          <w:sz w:val="16"/>
          <w:szCs w:val="16"/>
        </w:rPr>
      </w:pPr>
      <w:r w:rsidRPr="0033125E">
        <w:rPr>
          <w:rFonts w:cs="Times New Roman"/>
          <w:b/>
          <w:sz w:val="16"/>
          <w:szCs w:val="16"/>
        </w:rPr>
        <w:t>Chelini, M.O</w:t>
      </w:r>
      <w:proofErr w:type="gramStart"/>
      <w:r w:rsidRPr="0033125E">
        <w:rPr>
          <w:rFonts w:cs="Times New Roman"/>
          <w:b/>
          <w:sz w:val="16"/>
          <w:szCs w:val="16"/>
        </w:rPr>
        <w:t>.,</w:t>
      </w:r>
      <w:proofErr w:type="gramEnd"/>
      <w:r w:rsidRPr="0033125E">
        <w:rPr>
          <w:rFonts w:cs="Times New Roman"/>
          <w:b/>
          <w:sz w:val="16"/>
          <w:szCs w:val="16"/>
        </w:rPr>
        <w:t xml:space="preserve"> Souza, N.L., Cortopassi, S.R., Felippe, E.C., Oliveira,</w:t>
      </w:r>
      <w:r>
        <w:rPr>
          <w:rFonts w:cs="Times New Roman"/>
          <w:b/>
          <w:sz w:val="16"/>
          <w:szCs w:val="16"/>
        </w:rPr>
        <w:t xml:space="preserve"> </w:t>
      </w:r>
      <w:r w:rsidRPr="0033125E">
        <w:rPr>
          <w:rFonts w:cs="Times New Roman"/>
          <w:b/>
          <w:sz w:val="16"/>
          <w:szCs w:val="16"/>
        </w:rPr>
        <w:t xml:space="preserve">C.A., 2006. </w:t>
      </w:r>
      <w:r w:rsidRPr="0033125E">
        <w:rPr>
          <w:rFonts w:cs="Times New Roman"/>
          <w:sz w:val="16"/>
          <w:szCs w:val="16"/>
        </w:rPr>
        <w:t>Assessment of the physiological stress response by</w:t>
      </w:r>
    </w:p>
    <w:p w:rsidR="0033125E" w:rsidRPr="0033125E" w:rsidRDefault="0033125E" w:rsidP="0033125E">
      <w:pPr>
        <w:spacing w:after="0" w:line="240" w:lineRule="auto"/>
        <w:jc w:val="both"/>
        <w:rPr>
          <w:rFonts w:cs="Times New Roman"/>
          <w:sz w:val="16"/>
          <w:szCs w:val="16"/>
        </w:rPr>
      </w:pPr>
      <w:r w:rsidRPr="0033125E">
        <w:rPr>
          <w:rFonts w:cs="Times New Roman"/>
          <w:sz w:val="16"/>
          <w:szCs w:val="16"/>
        </w:rPr>
        <w:t>quantification of fecal corticosteroids. J. Am. Assoc. Lab. Anim.</w:t>
      </w:r>
      <w:r>
        <w:rPr>
          <w:rFonts w:cs="Times New Roman"/>
          <w:sz w:val="16"/>
          <w:szCs w:val="16"/>
        </w:rPr>
        <w:t xml:space="preserve"> </w:t>
      </w:r>
      <w:r w:rsidRPr="0033125E">
        <w:rPr>
          <w:rFonts w:cs="Times New Roman"/>
          <w:sz w:val="16"/>
          <w:szCs w:val="16"/>
        </w:rPr>
        <w:t>Sci. 45, 8–11.</w:t>
      </w:r>
    </w:p>
    <w:p w:rsidR="007267F8" w:rsidRPr="007267F8" w:rsidRDefault="007267F8" w:rsidP="007267F8">
      <w:pPr>
        <w:spacing w:after="0" w:line="240" w:lineRule="auto"/>
        <w:jc w:val="both"/>
        <w:rPr>
          <w:rFonts w:cs="Times New Roman"/>
          <w:sz w:val="16"/>
          <w:szCs w:val="16"/>
        </w:rPr>
      </w:pPr>
      <w:r w:rsidRPr="007267F8">
        <w:rPr>
          <w:rFonts w:cs="Times New Roman"/>
          <w:b/>
          <w:sz w:val="16"/>
          <w:szCs w:val="16"/>
        </w:rPr>
        <w:t>Cincotta, A.H</w:t>
      </w:r>
      <w:proofErr w:type="gramStart"/>
      <w:r w:rsidRPr="007267F8">
        <w:rPr>
          <w:rFonts w:cs="Times New Roman"/>
          <w:b/>
          <w:sz w:val="16"/>
          <w:szCs w:val="16"/>
        </w:rPr>
        <w:t>.,</w:t>
      </w:r>
      <w:proofErr w:type="gramEnd"/>
      <w:r w:rsidRPr="007267F8">
        <w:rPr>
          <w:rFonts w:cs="Times New Roman"/>
          <w:b/>
          <w:sz w:val="16"/>
          <w:szCs w:val="16"/>
        </w:rPr>
        <w:t xml:space="preserve"> Meier, A.H., 1984. </w:t>
      </w:r>
      <w:r w:rsidRPr="007267F8">
        <w:rPr>
          <w:rFonts w:cs="Times New Roman"/>
          <w:sz w:val="16"/>
          <w:szCs w:val="16"/>
        </w:rPr>
        <w:t>Circadian rhythms of lipogenic</w:t>
      </w:r>
      <w:r>
        <w:rPr>
          <w:rFonts w:cs="Times New Roman"/>
          <w:sz w:val="16"/>
          <w:szCs w:val="16"/>
        </w:rPr>
        <w:t xml:space="preserve"> </w:t>
      </w:r>
      <w:r w:rsidRPr="007267F8">
        <w:rPr>
          <w:rFonts w:cs="Times New Roman"/>
          <w:sz w:val="16"/>
          <w:szCs w:val="16"/>
        </w:rPr>
        <w:t>and hypoglycemic responses to insulin in the golden hamster</w:t>
      </w:r>
    </w:p>
    <w:p w:rsidR="007267F8" w:rsidRPr="007267F8" w:rsidRDefault="007267F8" w:rsidP="007267F8">
      <w:pPr>
        <w:spacing w:after="0" w:line="240" w:lineRule="auto"/>
        <w:jc w:val="both"/>
        <w:rPr>
          <w:rFonts w:cs="Times New Roman"/>
          <w:sz w:val="16"/>
          <w:szCs w:val="16"/>
        </w:rPr>
      </w:pPr>
      <w:r w:rsidRPr="007267F8">
        <w:rPr>
          <w:rFonts w:cs="Times New Roman"/>
          <w:sz w:val="16"/>
          <w:szCs w:val="16"/>
        </w:rPr>
        <w:t>(Mesocricetus auratus). J. Endocrinol. 103, 141–146.</w:t>
      </w:r>
    </w:p>
    <w:p w:rsidR="0052536C" w:rsidRPr="0052536C" w:rsidRDefault="0052536C" w:rsidP="0052536C">
      <w:pPr>
        <w:spacing w:after="0" w:line="240" w:lineRule="auto"/>
        <w:jc w:val="both"/>
        <w:rPr>
          <w:rFonts w:cs="Times New Roman"/>
          <w:sz w:val="16"/>
          <w:szCs w:val="16"/>
        </w:rPr>
      </w:pPr>
      <w:r w:rsidRPr="0052536C">
        <w:rPr>
          <w:rFonts w:cs="Times New Roman"/>
          <w:b/>
          <w:sz w:val="16"/>
          <w:szCs w:val="16"/>
        </w:rPr>
        <w:t>Cox, R.A</w:t>
      </w:r>
      <w:proofErr w:type="gramStart"/>
      <w:r w:rsidRPr="0052536C">
        <w:rPr>
          <w:rFonts w:cs="Times New Roman"/>
          <w:b/>
          <w:sz w:val="16"/>
          <w:szCs w:val="16"/>
        </w:rPr>
        <w:t>.,</w:t>
      </w:r>
      <w:proofErr w:type="gramEnd"/>
      <w:r w:rsidRPr="0052536C">
        <w:rPr>
          <w:rFonts w:cs="Times New Roman"/>
          <w:b/>
          <w:sz w:val="16"/>
          <w:szCs w:val="16"/>
        </w:rPr>
        <w:t xml:space="preserve"> Gökcen, M., 1973</w:t>
      </w:r>
      <w:r w:rsidRPr="0052536C">
        <w:rPr>
          <w:rFonts w:cs="Times New Roman"/>
          <w:sz w:val="16"/>
          <w:szCs w:val="16"/>
        </w:rPr>
        <w:t>. A study of golden hamster (Cricetus cricetus)</w:t>
      </w:r>
      <w:r>
        <w:rPr>
          <w:rFonts w:cs="Times New Roman"/>
          <w:sz w:val="16"/>
          <w:szCs w:val="16"/>
        </w:rPr>
        <w:t xml:space="preserve"> </w:t>
      </w:r>
      <w:r w:rsidRPr="0052536C">
        <w:rPr>
          <w:rFonts w:cs="Times New Roman"/>
          <w:sz w:val="16"/>
          <w:szCs w:val="16"/>
        </w:rPr>
        <w:t>alkaline phosphatase isoenzymes. Comp. Biochem. Physiol.</w:t>
      </w:r>
    </w:p>
    <w:p w:rsidR="0052536C" w:rsidRDefault="0052536C" w:rsidP="0052536C">
      <w:pPr>
        <w:spacing w:after="0" w:line="240" w:lineRule="auto"/>
        <w:jc w:val="both"/>
        <w:rPr>
          <w:rFonts w:cs="Times New Roman"/>
          <w:sz w:val="16"/>
          <w:szCs w:val="16"/>
        </w:rPr>
      </w:pPr>
      <w:r w:rsidRPr="0052536C">
        <w:rPr>
          <w:rFonts w:cs="Times New Roman"/>
          <w:sz w:val="16"/>
          <w:szCs w:val="16"/>
        </w:rPr>
        <w:t>46B, 99–103.</w:t>
      </w:r>
    </w:p>
    <w:p w:rsidR="0068029C" w:rsidRPr="0068029C" w:rsidRDefault="0068029C" w:rsidP="0068029C">
      <w:pPr>
        <w:spacing w:after="0" w:line="240" w:lineRule="auto"/>
        <w:jc w:val="both"/>
        <w:rPr>
          <w:rFonts w:cs="Times New Roman"/>
          <w:sz w:val="16"/>
          <w:szCs w:val="16"/>
        </w:rPr>
      </w:pPr>
      <w:r w:rsidRPr="0068029C">
        <w:rPr>
          <w:rFonts w:cs="Times New Roman"/>
          <w:b/>
          <w:sz w:val="16"/>
          <w:szCs w:val="16"/>
        </w:rPr>
        <w:t>Dent, N.J</w:t>
      </w:r>
      <w:proofErr w:type="gramStart"/>
      <w:r w:rsidRPr="0068029C">
        <w:rPr>
          <w:rFonts w:cs="Times New Roman"/>
          <w:b/>
          <w:sz w:val="16"/>
          <w:szCs w:val="16"/>
        </w:rPr>
        <w:t>.,</w:t>
      </w:r>
      <w:proofErr w:type="gramEnd"/>
      <w:r w:rsidRPr="0068029C">
        <w:rPr>
          <w:rFonts w:cs="Times New Roman"/>
          <w:b/>
          <w:sz w:val="16"/>
          <w:szCs w:val="16"/>
        </w:rPr>
        <w:t xml:space="preserve"> 1977. </w:t>
      </w:r>
      <w:r w:rsidRPr="0068029C">
        <w:rPr>
          <w:rFonts w:cs="Times New Roman"/>
          <w:sz w:val="16"/>
          <w:szCs w:val="16"/>
        </w:rPr>
        <w:t>The use of the Syrian hamster to establish its clinical</w:t>
      </w:r>
      <w:r>
        <w:rPr>
          <w:rFonts w:cs="Times New Roman"/>
          <w:sz w:val="16"/>
          <w:szCs w:val="16"/>
        </w:rPr>
        <w:t xml:space="preserve"> </w:t>
      </w:r>
      <w:r w:rsidRPr="0068029C">
        <w:rPr>
          <w:rFonts w:cs="Times New Roman"/>
          <w:sz w:val="16"/>
          <w:szCs w:val="16"/>
        </w:rPr>
        <w:t>chemistry and hematology profile. Duncan, W.A</w:t>
      </w:r>
      <w:proofErr w:type="gramStart"/>
      <w:r w:rsidRPr="0068029C">
        <w:rPr>
          <w:rFonts w:cs="Times New Roman"/>
          <w:sz w:val="16"/>
          <w:szCs w:val="16"/>
        </w:rPr>
        <w:t>.,</w:t>
      </w:r>
      <w:proofErr w:type="gramEnd"/>
      <w:r w:rsidRPr="0068029C">
        <w:rPr>
          <w:rFonts w:cs="Times New Roman"/>
          <w:sz w:val="16"/>
          <w:szCs w:val="16"/>
        </w:rPr>
        <w:t xml:space="preserve"> Leonard,</w:t>
      </w:r>
    </w:p>
    <w:p w:rsidR="0068029C" w:rsidRPr="0068029C" w:rsidRDefault="0068029C" w:rsidP="0068029C">
      <w:pPr>
        <w:spacing w:after="0" w:line="240" w:lineRule="auto"/>
        <w:jc w:val="both"/>
        <w:rPr>
          <w:rFonts w:cs="Times New Roman"/>
          <w:sz w:val="16"/>
          <w:szCs w:val="16"/>
        </w:rPr>
      </w:pPr>
      <w:r w:rsidRPr="0068029C">
        <w:rPr>
          <w:rFonts w:cs="Times New Roman"/>
          <w:sz w:val="16"/>
          <w:szCs w:val="16"/>
        </w:rPr>
        <w:t>B.J. Clinical Toxicology, vol. XVIII. Excerpta Medica, Amsterdam-Oxford, pp. 321–323.</w:t>
      </w:r>
    </w:p>
    <w:p w:rsidR="00337879" w:rsidRPr="00337879" w:rsidRDefault="00337879" w:rsidP="00337879">
      <w:pPr>
        <w:spacing w:after="0" w:line="240" w:lineRule="auto"/>
        <w:jc w:val="both"/>
        <w:rPr>
          <w:rFonts w:cs="Times New Roman"/>
          <w:sz w:val="16"/>
          <w:szCs w:val="16"/>
        </w:rPr>
      </w:pPr>
      <w:r w:rsidRPr="00337879">
        <w:rPr>
          <w:rFonts w:cs="Times New Roman"/>
          <w:b/>
          <w:sz w:val="16"/>
          <w:szCs w:val="16"/>
        </w:rPr>
        <w:t>Donham, R.S</w:t>
      </w:r>
      <w:proofErr w:type="gramStart"/>
      <w:r w:rsidRPr="00337879">
        <w:rPr>
          <w:rFonts w:cs="Times New Roman"/>
          <w:b/>
          <w:sz w:val="16"/>
          <w:szCs w:val="16"/>
        </w:rPr>
        <w:t>.,</w:t>
      </w:r>
      <w:proofErr w:type="gramEnd"/>
      <w:r w:rsidRPr="00337879">
        <w:rPr>
          <w:rFonts w:cs="Times New Roman"/>
          <w:b/>
          <w:sz w:val="16"/>
          <w:szCs w:val="16"/>
        </w:rPr>
        <w:t xml:space="preserve"> Stetson, M.H., 1991. </w:t>
      </w:r>
      <w:r w:rsidRPr="00337879">
        <w:rPr>
          <w:rFonts w:cs="Times New Roman"/>
          <w:sz w:val="16"/>
          <w:szCs w:val="16"/>
        </w:rPr>
        <w:t>The peripubertal golden hamster</w:t>
      </w:r>
      <w:r>
        <w:rPr>
          <w:rFonts w:cs="Times New Roman"/>
          <w:sz w:val="16"/>
          <w:szCs w:val="16"/>
        </w:rPr>
        <w:t xml:space="preserve"> </w:t>
      </w:r>
      <w:r w:rsidRPr="00337879">
        <w:rPr>
          <w:rFonts w:cs="Times New Roman"/>
          <w:sz w:val="16"/>
          <w:szCs w:val="16"/>
        </w:rPr>
        <w:t>and the transition between daily and estrous cycle hormone</w:t>
      </w:r>
    </w:p>
    <w:p w:rsidR="00337879" w:rsidRPr="00337879" w:rsidRDefault="00337879" w:rsidP="00337879">
      <w:pPr>
        <w:spacing w:after="0" w:line="240" w:lineRule="auto"/>
        <w:jc w:val="both"/>
        <w:rPr>
          <w:rFonts w:cs="Times New Roman"/>
          <w:sz w:val="16"/>
          <w:szCs w:val="16"/>
        </w:rPr>
      </w:pPr>
      <w:r w:rsidRPr="00337879">
        <w:rPr>
          <w:rFonts w:cs="Times New Roman"/>
          <w:sz w:val="16"/>
          <w:szCs w:val="16"/>
        </w:rPr>
        <w:t>rhythms. Biol. Reprod. 44, 1108–1112.</w:t>
      </w:r>
    </w:p>
    <w:p w:rsidR="0068029C" w:rsidRPr="00EB01B6" w:rsidRDefault="0068029C" w:rsidP="0068029C">
      <w:pPr>
        <w:spacing w:after="0" w:line="240" w:lineRule="auto"/>
        <w:jc w:val="both"/>
        <w:rPr>
          <w:rFonts w:cs="Times New Roman"/>
          <w:sz w:val="16"/>
          <w:szCs w:val="16"/>
        </w:rPr>
      </w:pPr>
      <w:r w:rsidRPr="00EB01B6">
        <w:rPr>
          <w:rFonts w:cs="Times New Roman"/>
          <w:b/>
          <w:sz w:val="16"/>
          <w:szCs w:val="16"/>
        </w:rPr>
        <w:t>Dyer, S.M</w:t>
      </w:r>
      <w:proofErr w:type="gramStart"/>
      <w:r w:rsidRPr="00EB01B6">
        <w:rPr>
          <w:rFonts w:cs="Times New Roman"/>
          <w:b/>
          <w:sz w:val="16"/>
          <w:szCs w:val="16"/>
        </w:rPr>
        <w:t>.,</w:t>
      </w:r>
      <w:proofErr w:type="gramEnd"/>
      <w:r w:rsidRPr="00EB01B6">
        <w:rPr>
          <w:rFonts w:cs="Times New Roman"/>
          <w:b/>
          <w:sz w:val="16"/>
          <w:szCs w:val="16"/>
        </w:rPr>
        <w:t xml:space="preserve"> Cervasio, E.L., 2008.</w:t>
      </w:r>
      <w:r w:rsidRPr="00EB01B6">
        <w:rPr>
          <w:rFonts w:cs="Times New Roman"/>
          <w:sz w:val="16"/>
          <w:szCs w:val="16"/>
        </w:rPr>
        <w:t xml:space="preserve"> An overview of restraint and blood</w:t>
      </w:r>
      <w:r>
        <w:rPr>
          <w:rFonts w:cs="Times New Roman"/>
          <w:sz w:val="16"/>
          <w:szCs w:val="16"/>
        </w:rPr>
        <w:t xml:space="preserve"> </w:t>
      </w:r>
      <w:r w:rsidRPr="00EB01B6">
        <w:rPr>
          <w:rFonts w:cs="Times New Roman"/>
          <w:sz w:val="16"/>
          <w:szCs w:val="16"/>
        </w:rPr>
        <w:t>collection techniques in exotic pet practice. Vet. Clin. North Am.</w:t>
      </w:r>
    </w:p>
    <w:p w:rsidR="0068029C" w:rsidRDefault="0068029C" w:rsidP="0068029C">
      <w:pPr>
        <w:spacing w:after="0" w:line="240" w:lineRule="auto"/>
        <w:jc w:val="both"/>
        <w:rPr>
          <w:rFonts w:cs="Times New Roman"/>
          <w:sz w:val="16"/>
          <w:szCs w:val="16"/>
        </w:rPr>
      </w:pPr>
      <w:r w:rsidRPr="00EB01B6">
        <w:rPr>
          <w:rFonts w:cs="Times New Roman"/>
          <w:sz w:val="16"/>
          <w:szCs w:val="16"/>
        </w:rPr>
        <w:t>Exotic Anim. Pract. 11, 423–443.</w:t>
      </w:r>
    </w:p>
    <w:p w:rsidR="00C30829" w:rsidRPr="00C30829" w:rsidRDefault="00C30829" w:rsidP="00C30829">
      <w:pPr>
        <w:spacing w:after="0" w:line="240" w:lineRule="auto"/>
        <w:jc w:val="both"/>
        <w:rPr>
          <w:rFonts w:cs="Times New Roman"/>
          <w:sz w:val="16"/>
          <w:szCs w:val="16"/>
        </w:rPr>
      </w:pPr>
      <w:r w:rsidRPr="00C30829">
        <w:rPr>
          <w:rFonts w:cs="Times New Roman"/>
          <w:b/>
          <w:sz w:val="16"/>
          <w:szCs w:val="16"/>
        </w:rPr>
        <w:t>Ebling, F.J</w:t>
      </w:r>
      <w:proofErr w:type="gramStart"/>
      <w:r w:rsidRPr="00C30829">
        <w:rPr>
          <w:rFonts w:cs="Times New Roman"/>
          <w:b/>
          <w:sz w:val="16"/>
          <w:szCs w:val="16"/>
        </w:rPr>
        <w:t>.,</w:t>
      </w:r>
      <w:proofErr w:type="gramEnd"/>
      <w:r w:rsidRPr="00C30829">
        <w:rPr>
          <w:rFonts w:cs="Times New Roman"/>
          <w:b/>
          <w:sz w:val="16"/>
          <w:szCs w:val="16"/>
        </w:rPr>
        <w:t xml:space="preserve"> 1994. </w:t>
      </w:r>
      <w:r w:rsidRPr="00C30829">
        <w:rPr>
          <w:rFonts w:cs="Times New Roman"/>
          <w:sz w:val="16"/>
          <w:szCs w:val="16"/>
        </w:rPr>
        <w:t>Photoperiodic differences during the development</w:t>
      </w:r>
      <w:r>
        <w:rPr>
          <w:rFonts w:cs="Times New Roman"/>
          <w:sz w:val="16"/>
          <w:szCs w:val="16"/>
        </w:rPr>
        <w:t xml:space="preserve"> </w:t>
      </w:r>
      <w:r w:rsidRPr="00C30829">
        <w:rPr>
          <w:rFonts w:cs="Times New Roman"/>
          <w:sz w:val="16"/>
          <w:szCs w:val="16"/>
        </w:rPr>
        <w:t>in the dwarf hamsters Phodopus sungorus and Phodopus campbelli.</w:t>
      </w:r>
    </w:p>
    <w:p w:rsidR="00C30829" w:rsidRPr="00C30829" w:rsidRDefault="00C30829" w:rsidP="00C30829">
      <w:pPr>
        <w:spacing w:after="0" w:line="240" w:lineRule="auto"/>
        <w:jc w:val="both"/>
        <w:rPr>
          <w:rFonts w:cs="Times New Roman"/>
          <w:sz w:val="16"/>
          <w:szCs w:val="16"/>
        </w:rPr>
      </w:pPr>
      <w:r w:rsidRPr="00C30829">
        <w:rPr>
          <w:rFonts w:cs="Times New Roman"/>
          <w:sz w:val="16"/>
          <w:szCs w:val="16"/>
        </w:rPr>
        <w:t>Gen. Compar. Endocrinol. 95, 475–482.</w:t>
      </w:r>
    </w:p>
    <w:p w:rsidR="00C30829" w:rsidRPr="00C30829" w:rsidRDefault="00C30829" w:rsidP="00C30829">
      <w:pPr>
        <w:spacing w:after="0" w:line="240" w:lineRule="auto"/>
        <w:jc w:val="both"/>
        <w:rPr>
          <w:rFonts w:cs="Times New Roman"/>
          <w:sz w:val="16"/>
          <w:szCs w:val="16"/>
        </w:rPr>
      </w:pPr>
      <w:r w:rsidRPr="00C30829">
        <w:rPr>
          <w:rFonts w:cs="Times New Roman"/>
          <w:b/>
          <w:sz w:val="16"/>
          <w:szCs w:val="16"/>
        </w:rPr>
        <w:t>Edwards, K.E</w:t>
      </w:r>
      <w:proofErr w:type="gramStart"/>
      <w:r w:rsidRPr="00C30829">
        <w:rPr>
          <w:rFonts w:cs="Times New Roman"/>
          <w:b/>
          <w:sz w:val="16"/>
          <w:szCs w:val="16"/>
        </w:rPr>
        <w:t>.,</w:t>
      </w:r>
      <w:proofErr w:type="gramEnd"/>
      <w:r w:rsidRPr="00C30829">
        <w:rPr>
          <w:rFonts w:cs="Times New Roman"/>
          <w:b/>
          <w:sz w:val="16"/>
          <w:szCs w:val="16"/>
        </w:rPr>
        <w:t xml:space="preserve"> Jenkins, K.L., Mucklow, L.C., Erb, G.E., Wynne-Edwards, K.E., 1994. </w:t>
      </w:r>
      <w:r w:rsidRPr="00C30829">
        <w:rPr>
          <w:rFonts w:cs="Times New Roman"/>
          <w:sz w:val="16"/>
          <w:szCs w:val="16"/>
        </w:rPr>
        <w:t>Endocrinology of the pregnant Djungarian</w:t>
      </w:r>
    </w:p>
    <w:p w:rsidR="00C30829" w:rsidRPr="00C30829" w:rsidRDefault="00C30829" w:rsidP="00C30829">
      <w:pPr>
        <w:spacing w:after="0" w:line="240" w:lineRule="auto"/>
        <w:jc w:val="both"/>
        <w:rPr>
          <w:rFonts w:cs="Times New Roman"/>
          <w:sz w:val="16"/>
          <w:szCs w:val="16"/>
        </w:rPr>
      </w:pPr>
      <w:r w:rsidRPr="00C30829">
        <w:rPr>
          <w:rFonts w:cs="Times New Roman"/>
          <w:sz w:val="16"/>
          <w:szCs w:val="16"/>
        </w:rPr>
        <w:t>hamster Phodopus campbelli. J. Reprod. Fertil. 101, 1–8.</w:t>
      </w:r>
    </w:p>
    <w:p w:rsidR="00DB02E8" w:rsidRDefault="00DB02E8" w:rsidP="00DB02E8">
      <w:pPr>
        <w:spacing w:after="0" w:line="240" w:lineRule="auto"/>
        <w:jc w:val="both"/>
        <w:rPr>
          <w:rFonts w:cs="Times New Roman"/>
          <w:sz w:val="16"/>
          <w:szCs w:val="16"/>
        </w:rPr>
      </w:pPr>
      <w:r w:rsidRPr="00DB02E8">
        <w:rPr>
          <w:rFonts w:cs="Times New Roman"/>
          <w:b/>
          <w:sz w:val="16"/>
          <w:szCs w:val="16"/>
        </w:rPr>
        <w:t>El-Hage, A.N</w:t>
      </w:r>
      <w:proofErr w:type="gramStart"/>
      <w:r w:rsidRPr="00DB02E8">
        <w:rPr>
          <w:rFonts w:cs="Times New Roman"/>
          <w:b/>
          <w:sz w:val="16"/>
          <w:szCs w:val="16"/>
        </w:rPr>
        <w:t>.,</w:t>
      </w:r>
      <w:proofErr w:type="gramEnd"/>
      <w:r w:rsidRPr="00DB02E8">
        <w:rPr>
          <w:rFonts w:cs="Times New Roman"/>
          <w:b/>
          <w:sz w:val="16"/>
          <w:szCs w:val="16"/>
        </w:rPr>
        <w:t xml:space="preserve"> Herman, E.H., Ferrans, V.J., 1983</w:t>
      </w:r>
      <w:r w:rsidRPr="00DB02E8">
        <w:rPr>
          <w:rFonts w:cs="Times New Roman"/>
          <w:sz w:val="16"/>
          <w:szCs w:val="16"/>
        </w:rPr>
        <w:t>. Examination of the</w:t>
      </w:r>
      <w:r>
        <w:rPr>
          <w:rFonts w:cs="Times New Roman"/>
          <w:sz w:val="16"/>
          <w:szCs w:val="16"/>
        </w:rPr>
        <w:t xml:space="preserve"> </w:t>
      </w:r>
      <w:r w:rsidRPr="00DB02E8">
        <w:rPr>
          <w:rFonts w:cs="Times New Roman"/>
          <w:sz w:val="16"/>
          <w:szCs w:val="16"/>
        </w:rPr>
        <w:t>protective effect of ICRF-187 and dimethyl sulfoxide against acetaminophen-</w:t>
      </w:r>
      <w:r>
        <w:rPr>
          <w:rFonts w:cs="Times New Roman"/>
          <w:sz w:val="16"/>
          <w:szCs w:val="16"/>
        </w:rPr>
        <w:t xml:space="preserve"> </w:t>
      </w:r>
      <w:r w:rsidRPr="00DB02E8">
        <w:rPr>
          <w:rFonts w:cs="Times New Roman"/>
          <w:sz w:val="16"/>
          <w:szCs w:val="16"/>
        </w:rPr>
        <w:t>induced heptatotoxicity in Syrian golden hamsters.</w:t>
      </w:r>
      <w:r>
        <w:rPr>
          <w:rFonts w:cs="Times New Roman"/>
          <w:sz w:val="16"/>
          <w:szCs w:val="16"/>
        </w:rPr>
        <w:t xml:space="preserve"> </w:t>
      </w:r>
      <w:r w:rsidRPr="00DB02E8">
        <w:rPr>
          <w:rFonts w:cs="Times New Roman"/>
          <w:sz w:val="16"/>
          <w:szCs w:val="16"/>
        </w:rPr>
        <w:t>Toxicology 28, 295–303.</w:t>
      </w:r>
    </w:p>
    <w:p w:rsidR="003169F4" w:rsidRPr="003169F4" w:rsidRDefault="003169F4" w:rsidP="003169F4">
      <w:pPr>
        <w:spacing w:after="0" w:line="240" w:lineRule="auto"/>
        <w:jc w:val="both"/>
        <w:rPr>
          <w:rFonts w:cs="Times New Roman"/>
          <w:sz w:val="16"/>
          <w:szCs w:val="16"/>
        </w:rPr>
      </w:pPr>
      <w:r w:rsidRPr="003169F4">
        <w:rPr>
          <w:rFonts w:cs="Times New Roman"/>
          <w:b/>
          <w:sz w:val="16"/>
          <w:szCs w:val="16"/>
        </w:rPr>
        <w:t>Erb, G.E</w:t>
      </w:r>
      <w:proofErr w:type="gramStart"/>
      <w:r w:rsidRPr="003169F4">
        <w:rPr>
          <w:rFonts w:cs="Times New Roman"/>
          <w:b/>
          <w:sz w:val="16"/>
          <w:szCs w:val="16"/>
        </w:rPr>
        <w:t>.,</w:t>
      </w:r>
      <w:proofErr w:type="gramEnd"/>
      <w:r w:rsidRPr="003169F4">
        <w:rPr>
          <w:rFonts w:cs="Times New Roman"/>
          <w:b/>
          <w:sz w:val="16"/>
          <w:szCs w:val="16"/>
        </w:rPr>
        <w:t xml:space="preserve"> Wynne-Edwards, K.E., 1994. </w:t>
      </w:r>
      <w:r w:rsidRPr="003169F4">
        <w:rPr>
          <w:rFonts w:cs="Times New Roman"/>
          <w:sz w:val="16"/>
          <w:szCs w:val="16"/>
        </w:rPr>
        <w:t>Prolactin, follicle-stimulating</w:t>
      </w:r>
      <w:r>
        <w:rPr>
          <w:rFonts w:cs="Times New Roman"/>
          <w:sz w:val="16"/>
          <w:szCs w:val="16"/>
        </w:rPr>
        <w:t xml:space="preserve"> </w:t>
      </w:r>
      <w:r w:rsidRPr="003169F4">
        <w:rPr>
          <w:rFonts w:cs="Times New Roman"/>
          <w:sz w:val="16"/>
          <w:szCs w:val="16"/>
        </w:rPr>
        <w:t>hormone, and luteinizing hormone levels during preimplantation</w:t>
      </w:r>
    </w:p>
    <w:p w:rsidR="003169F4" w:rsidRPr="003169F4" w:rsidRDefault="003169F4" w:rsidP="003169F4">
      <w:pPr>
        <w:spacing w:after="0" w:line="240" w:lineRule="auto"/>
        <w:jc w:val="both"/>
        <w:rPr>
          <w:rFonts w:cs="Times New Roman"/>
          <w:sz w:val="16"/>
          <w:szCs w:val="16"/>
        </w:rPr>
      </w:pPr>
      <w:proofErr w:type="gramStart"/>
      <w:r w:rsidRPr="003169F4">
        <w:rPr>
          <w:rFonts w:cs="Times New Roman"/>
          <w:sz w:val="16"/>
          <w:szCs w:val="16"/>
        </w:rPr>
        <w:t>in</w:t>
      </w:r>
      <w:proofErr w:type="gramEnd"/>
      <w:r w:rsidRPr="003169F4">
        <w:rPr>
          <w:rFonts w:cs="Times New Roman"/>
          <w:sz w:val="16"/>
          <w:szCs w:val="16"/>
        </w:rPr>
        <w:t xml:space="preserve"> the Djungarian hamster (Phodopus campbelli). Biol. Reprod. 50,</w:t>
      </w:r>
      <w:r>
        <w:rPr>
          <w:rFonts w:cs="Times New Roman"/>
          <w:sz w:val="16"/>
          <w:szCs w:val="16"/>
        </w:rPr>
        <w:t xml:space="preserve"> </w:t>
      </w:r>
      <w:r w:rsidRPr="003169F4">
        <w:rPr>
          <w:rFonts w:cs="Times New Roman"/>
          <w:sz w:val="16"/>
          <w:szCs w:val="16"/>
        </w:rPr>
        <w:t>1328–1333.</w:t>
      </w:r>
    </w:p>
    <w:p w:rsidR="00F45045" w:rsidRPr="00F45045" w:rsidRDefault="00F45045" w:rsidP="00F45045">
      <w:pPr>
        <w:spacing w:after="0" w:line="240" w:lineRule="auto"/>
        <w:jc w:val="both"/>
        <w:rPr>
          <w:rFonts w:cs="Times New Roman"/>
          <w:sz w:val="16"/>
          <w:szCs w:val="16"/>
        </w:rPr>
      </w:pPr>
      <w:r w:rsidRPr="00F45045">
        <w:rPr>
          <w:rFonts w:cs="Times New Roman"/>
          <w:b/>
          <w:sz w:val="16"/>
          <w:szCs w:val="16"/>
        </w:rPr>
        <w:t>Eugster, A.K</w:t>
      </w:r>
      <w:proofErr w:type="gramStart"/>
      <w:r w:rsidRPr="00F45045">
        <w:rPr>
          <w:rFonts w:cs="Times New Roman"/>
          <w:b/>
          <w:sz w:val="16"/>
          <w:szCs w:val="16"/>
        </w:rPr>
        <w:t>.,</w:t>
      </w:r>
      <w:proofErr w:type="gramEnd"/>
      <w:r w:rsidRPr="00F45045">
        <w:rPr>
          <w:rFonts w:cs="Times New Roman"/>
          <w:b/>
          <w:sz w:val="16"/>
          <w:szCs w:val="16"/>
        </w:rPr>
        <w:t xml:space="preserve"> Albert, P.J., Kalter, S.S., 1966. </w:t>
      </w:r>
      <w:r w:rsidRPr="00F45045">
        <w:rPr>
          <w:rFonts w:cs="Times New Roman"/>
          <w:sz w:val="16"/>
          <w:szCs w:val="16"/>
        </w:rPr>
        <w:t>Multiple enzyme determinations</w:t>
      </w:r>
      <w:r>
        <w:rPr>
          <w:rFonts w:cs="Times New Roman"/>
          <w:sz w:val="16"/>
          <w:szCs w:val="16"/>
        </w:rPr>
        <w:t xml:space="preserve"> </w:t>
      </w:r>
      <w:r w:rsidRPr="00F45045">
        <w:rPr>
          <w:rFonts w:cs="Times New Roman"/>
          <w:sz w:val="16"/>
          <w:szCs w:val="16"/>
        </w:rPr>
        <w:t>in sera and livers of tumor-bearing hamsters. Proc. Soc.</w:t>
      </w:r>
    </w:p>
    <w:p w:rsidR="00F45045" w:rsidRDefault="00F45045" w:rsidP="00547F7F">
      <w:pPr>
        <w:spacing w:after="0" w:line="240" w:lineRule="auto"/>
        <w:jc w:val="both"/>
        <w:rPr>
          <w:rFonts w:cs="Times New Roman"/>
          <w:b/>
          <w:sz w:val="16"/>
          <w:szCs w:val="16"/>
        </w:rPr>
      </w:pPr>
      <w:r w:rsidRPr="00F45045">
        <w:rPr>
          <w:rFonts w:cs="Times New Roman"/>
          <w:sz w:val="16"/>
          <w:szCs w:val="16"/>
        </w:rPr>
        <w:t>Exp. Biol. Med. 123, 327–331.</w:t>
      </w:r>
      <w:r>
        <w:rPr>
          <w:rFonts w:cs="Times New Roman"/>
          <w:sz w:val="16"/>
          <w:szCs w:val="16"/>
        </w:rPr>
        <w:t xml:space="preserve"> </w:t>
      </w:r>
    </w:p>
    <w:p w:rsidR="00B97D0A" w:rsidRPr="00B97D0A" w:rsidRDefault="00B97D0A" w:rsidP="00B97D0A">
      <w:pPr>
        <w:spacing w:after="0" w:line="240" w:lineRule="auto"/>
        <w:jc w:val="both"/>
        <w:rPr>
          <w:rFonts w:cs="Times New Roman"/>
          <w:sz w:val="16"/>
          <w:szCs w:val="16"/>
        </w:rPr>
      </w:pPr>
      <w:r w:rsidRPr="00B97D0A">
        <w:rPr>
          <w:rFonts w:cs="Times New Roman"/>
          <w:b/>
          <w:sz w:val="16"/>
          <w:szCs w:val="16"/>
        </w:rPr>
        <w:t>Feldman, D.B</w:t>
      </w:r>
      <w:proofErr w:type="gramStart"/>
      <w:r w:rsidRPr="00B97D0A">
        <w:rPr>
          <w:rFonts w:cs="Times New Roman"/>
          <w:b/>
          <w:sz w:val="16"/>
          <w:szCs w:val="16"/>
        </w:rPr>
        <w:t>.,</w:t>
      </w:r>
      <w:proofErr w:type="gramEnd"/>
      <w:r w:rsidRPr="00B97D0A">
        <w:rPr>
          <w:rFonts w:cs="Times New Roman"/>
          <w:b/>
          <w:sz w:val="16"/>
          <w:szCs w:val="16"/>
        </w:rPr>
        <w:t xml:space="preserve"> McConnell, E.E., Knapka, J.J., 1982. </w:t>
      </w:r>
      <w:r w:rsidRPr="00B97D0A">
        <w:rPr>
          <w:rFonts w:cs="Times New Roman"/>
          <w:sz w:val="16"/>
          <w:szCs w:val="16"/>
        </w:rPr>
        <w:t>Growth, kidney</w:t>
      </w:r>
      <w:r>
        <w:rPr>
          <w:rFonts w:cs="Times New Roman"/>
          <w:sz w:val="16"/>
          <w:szCs w:val="16"/>
        </w:rPr>
        <w:t xml:space="preserve"> </w:t>
      </w:r>
      <w:r w:rsidRPr="00B97D0A">
        <w:rPr>
          <w:rFonts w:cs="Times New Roman"/>
          <w:sz w:val="16"/>
          <w:szCs w:val="16"/>
        </w:rPr>
        <w:t>disease, and longevity of Syrian hamsters (Mesocricetus auratus)</w:t>
      </w:r>
    </w:p>
    <w:p w:rsidR="00B97D0A" w:rsidRPr="00B97D0A" w:rsidRDefault="00B97D0A" w:rsidP="00B97D0A">
      <w:pPr>
        <w:spacing w:after="0" w:line="240" w:lineRule="auto"/>
        <w:jc w:val="both"/>
        <w:rPr>
          <w:rFonts w:cs="Times New Roman"/>
          <w:sz w:val="16"/>
          <w:szCs w:val="16"/>
        </w:rPr>
      </w:pPr>
      <w:proofErr w:type="gramStart"/>
      <w:r w:rsidRPr="00B97D0A">
        <w:rPr>
          <w:rFonts w:cs="Times New Roman"/>
          <w:sz w:val="16"/>
          <w:szCs w:val="16"/>
        </w:rPr>
        <w:t>fed</w:t>
      </w:r>
      <w:proofErr w:type="gramEnd"/>
      <w:r w:rsidRPr="00B97D0A">
        <w:rPr>
          <w:rFonts w:cs="Times New Roman"/>
          <w:sz w:val="16"/>
          <w:szCs w:val="16"/>
        </w:rPr>
        <w:t xml:space="preserve"> varying levels of protein. Lab. Anim. Sci. 32, 613–618.</w:t>
      </w:r>
    </w:p>
    <w:p w:rsidR="0033125E" w:rsidRPr="0033125E" w:rsidRDefault="0033125E" w:rsidP="0033125E">
      <w:pPr>
        <w:spacing w:after="0" w:line="240" w:lineRule="auto"/>
        <w:jc w:val="both"/>
        <w:rPr>
          <w:rFonts w:cs="Times New Roman"/>
          <w:sz w:val="16"/>
          <w:szCs w:val="16"/>
        </w:rPr>
      </w:pPr>
      <w:r w:rsidRPr="0033125E">
        <w:rPr>
          <w:rFonts w:cs="Times New Roman"/>
          <w:b/>
          <w:sz w:val="16"/>
          <w:szCs w:val="16"/>
        </w:rPr>
        <w:t>Frenkel, J.K</w:t>
      </w:r>
      <w:proofErr w:type="gramStart"/>
      <w:r w:rsidRPr="0033125E">
        <w:rPr>
          <w:rFonts w:cs="Times New Roman"/>
          <w:b/>
          <w:sz w:val="16"/>
          <w:szCs w:val="16"/>
        </w:rPr>
        <w:t>.,</w:t>
      </w:r>
      <w:proofErr w:type="gramEnd"/>
      <w:r w:rsidRPr="0033125E">
        <w:rPr>
          <w:rFonts w:cs="Times New Roman"/>
          <w:b/>
          <w:sz w:val="16"/>
          <w:szCs w:val="16"/>
        </w:rPr>
        <w:t xml:space="preserve"> Cook, K., Grady, H.J., Pendleton, S.K., 1965. </w:t>
      </w:r>
      <w:r w:rsidRPr="0033125E">
        <w:rPr>
          <w:rFonts w:cs="Times New Roman"/>
          <w:sz w:val="16"/>
          <w:szCs w:val="16"/>
        </w:rPr>
        <w:t>Effects of</w:t>
      </w:r>
      <w:r>
        <w:rPr>
          <w:rFonts w:cs="Times New Roman"/>
          <w:sz w:val="16"/>
          <w:szCs w:val="16"/>
        </w:rPr>
        <w:t xml:space="preserve"> </w:t>
      </w:r>
      <w:r w:rsidRPr="0033125E">
        <w:rPr>
          <w:rFonts w:cs="Times New Roman"/>
          <w:sz w:val="16"/>
          <w:szCs w:val="16"/>
        </w:rPr>
        <w:t>hormones on adrenocortical secretion of golden hamsters. Lab.</w:t>
      </w:r>
    </w:p>
    <w:p w:rsidR="0033125E" w:rsidRPr="0033125E" w:rsidRDefault="0033125E" w:rsidP="0033125E">
      <w:pPr>
        <w:spacing w:after="0" w:line="240" w:lineRule="auto"/>
        <w:jc w:val="both"/>
        <w:rPr>
          <w:rFonts w:cs="Times New Roman"/>
          <w:sz w:val="16"/>
          <w:szCs w:val="16"/>
        </w:rPr>
      </w:pPr>
      <w:r w:rsidRPr="0033125E">
        <w:rPr>
          <w:rFonts w:cs="Times New Roman"/>
          <w:sz w:val="16"/>
          <w:szCs w:val="16"/>
        </w:rPr>
        <w:t>Invest. 14, 142–156.</w:t>
      </w:r>
    </w:p>
    <w:p w:rsidR="00337879" w:rsidRPr="00DC7A2D" w:rsidRDefault="00337879" w:rsidP="00337879">
      <w:pPr>
        <w:spacing w:after="0" w:line="240" w:lineRule="auto"/>
        <w:jc w:val="both"/>
        <w:rPr>
          <w:rFonts w:cs="Times New Roman"/>
          <w:sz w:val="16"/>
          <w:szCs w:val="16"/>
        </w:rPr>
      </w:pPr>
      <w:r w:rsidRPr="00337879">
        <w:rPr>
          <w:rFonts w:cs="Times New Roman"/>
          <w:b/>
          <w:sz w:val="16"/>
          <w:szCs w:val="16"/>
        </w:rPr>
        <w:t>Furuta, I</w:t>
      </w:r>
      <w:proofErr w:type="gramStart"/>
      <w:r w:rsidRPr="00337879">
        <w:rPr>
          <w:rFonts w:cs="Times New Roman"/>
          <w:b/>
          <w:sz w:val="16"/>
          <w:szCs w:val="16"/>
        </w:rPr>
        <w:t>.,</w:t>
      </w:r>
      <w:proofErr w:type="gramEnd"/>
      <w:r w:rsidRPr="00337879">
        <w:rPr>
          <w:rFonts w:cs="Times New Roman"/>
          <w:b/>
          <w:sz w:val="16"/>
          <w:szCs w:val="16"/>
        </w:rPr>
        <w:t xml:space="preserve"> Porkka-Heiskanen, T., Scarbrough, K., Tapanainen, J.,</w:t>
      </w:r>
      <w:r w:rsidR="00DC7A2D">
        <w:rPr>
          <w:rFonts w:cs="Times New Roman"/>
          <w:b/>
          <w:sz w:val="16"/>
          <w:szCs w:val="16"/>
        </w:rPr>
        <w:t xml:space="preserve"> </w:t>
      </w:r>
      <w:r w:rsidRPr="00337879">
        <w:rPr>
          <w:rFonts w:cs="Times New Roman"/>
          <w:b/>
          <w:sz w:val="16"/>
          <w:szCs w:val="16"/>
        </w:rPr>
        <w:t>Turek, F.W., Hsueh, A.J., 1994</w:t>
      </w:r>
      <w:r w:rsidRPr="00DC7A2D">
        <w:rPr>
          <w:rFonts w:cs="Times New Roman"/>
          <w:sz w:val="16"/>
          <w:szCs w:val="16"/>
        </w:rPr>
        <w:t>. Photoperiod regulates testis cell</w:t>
      </w:r>
    </w:p>
    <w:p w:rsidR="00337879" w:rsidRPr="00DC7A2D" w:rsidRDefault="00337879" w:rsidP="00337879">
      <w:pPr>
        <w:spacing w:after="0" w:line="240" w:lineRule="auto"/>
        <w:jc w:val="both"/>
        <w:rPr>
          <w:rFonts w:cs="Times New Roman"/>
          <w:sz w:val="16"/>
          <w:szCs w:val="16"/>
        </w:rPr>
      </w:pPr>
      <w:r w:rsidRPr="00DC7A2D">
        <w:rPr>
          <w:rFonts w:cs="Times New Roman"/>
          <w:sz w:val="16"/>
          <w:szCs w:val="16"/>
        </w:rPr>
        <w:t>apoptosis in Djungarian hamsters. Biol. Reprod. 51, 1315–1321.</w:t>
      </w:r>
    </w:p>
    <w:p w:rsidR="00547F7F" w:rsidRDefault="00547F7F" w:rsidP="00547F7F">
      <w:pPr>
        <w:spacing w:after="0" w:line="240" w:lineRule="auto"/>
        <w:jc w:val="both"/>
        <w:rPr>
          <w:rFonts w:cs="Times New Roman"/>
          <w:sz w:val="16"/>
          <w:szCs w:val="16"/>
        </w:rPr>
      </w:pPr>
      <w:r w:rsidRPr="00547F7F">
        <w:rPr>
          <w:rFonts w:cs="Times New Roman"/>
          <w:b/>
          <w:sz w:val="16"/>
          <w:szCs w:val="16"/>
        </w:rPr>
        <w:t>Gad, S.C</w:t>
      </w:r>
      <w:proofErr w:type="gramStart"/>
      <w:r w:rsidRPr="00547F7F">
        <w:rPr>
          <w:rFonts w:cs="Times New Roman"/>
          <w:b/>
          <w:sz w:val="16"/>
          <w:szCs w:val="16"/>
        </w:rPr>
        <w:t>.,</w:t>
      </w:r>
      <w:proofErr w:type="gramEnd"/>
      <w:r w:rsidRPr="00547F7F">
        <w:rPr>
          <w:rFonts w:cs="Times New Roman"/>
          <w:b/>
          <w:sz w:val="16"/>
          <w:szCs w:val="16"/>
        </w:rPr>
        <w:t xml:space="preserve"> 2007</w:t>
      </w:r>
      <w:r w:rsidRPr="00547F7F">
        <w:rPr>
          <w:rFonts w:cs="Times New Roman"/>
          <w:sz w:val="16"/>
          <w:szCs w:val="16"/>
        </w:rPr>
        <w:t>. Animal Models in Toxicology. Taylor &amp; Francis,</w:t>
      </w:r>
      <w:r>
        <w:rPr>
          <w:rFonts w:cs="Times New Roman"/>
          <w:sz w:val="16"/>
          <w:szCs w:val="16"/>
        </w:rPr>
        <w:t xml:space="preserve"> </w:t>
      </w:r>
      <w:r w:rsidRPr="00547F7F">
        <w:rPr>
          <w:rFonts w:cs="Times New Roman"/>
          <w:sz w:val="16"/>
          <w:szCs w:val="16"/>
        </w:rPr>
        <w:t>Philadelphia.</w:t>
      </w:r>
    </w:p>
    <w:p w:rsidR="00423095" w:rsidRPr="00423095" w:rsidRDefault="00423095" w:rsidP="00423095">
      <w:pPr>
        <w:spacing w:after="0" w:line="240" w:lineRule="auto"/>
        <w:jc w:val="both"/>
        <w:rPr>
          <w:rFonts w:cs="Times New Roman"/>
          <w:sz w:val="16"/>
          <w:szCs w:val="16"/>
        </w:rPr>
      </w:pPr>
      <w:r w:rsidRPr="00423095">
        <w:rPr>
          <w:rFonts w:cs="Times New Roman"/>
          <w:b/>
          <w:sz w:val="16"/>
          <w:szCs w:val="16"/>
        </w:rPr>
        <w:t>Garcia-Sainz, J.A</w:t>
      </w:r>
      <w:proofErr w:type="gramStart"/>
      <w:r w:rsidRPr="00423095">
        <w:rPr>
          <w:rFonts w:cs="Times New Roman"/>
          <w:b/>
          <w:sz w:val="16"/>
          <w:szCs w:val="16"/>
        </w:rPr>
        <w:t>.,</w:t>
      </w:r>
      <w:proofErr w:type="gramEnd"/>
      <w:r w:rsidRPr="00423095">
        <w:rPr>
          <w:rFonts w:cs="Times New Roman"/>
          <w:b/>
          <w:sz w:val="16"/>
          <w:szCs w:val="16"/>
        </w:rPr>
        <w:t xml:space="preserve"> Juarez-Ayala, J., Valles, V.E., 1987</w:t>
      </w:r>
      <w:r w:rsidRPr="00423095">
        <w:rPr>
          <w:rFonts w:cs="Times New Roman"/>
          <w:sz w:val="16"/>
          <w:szCs w:val="16"/>
        </w:rPr>
        <w:t>. Pertussis toxin</w:t>
      </w:r>
      <w:r>
        <w:rPr>
          <w:rFonts w:cs="Times New Roman"/>
          <w:sz w:val="16"/>
          <w:szCs w:val="16"/>
        </w:rPr>
        <w:t xml:space="preserve"> </w:t>
      </w:r>
      <w:r w:rsidRPr="00423095">
        <w:rPr>
          <w:rFonts w:cs="Times New Roman"/>
          <w:sz w:val="16"/>
          <w:szCs w:val="16"/>
        </w:rPr>
        <w:t>induces fatty liver, hyperlipemia, and ketosis in hamsters. Toxicon</w:t>
      </w:r>
    </w:p>
    <w:p w:rsidR="00423095" w:rsidRDefault="00423095" w:rsidP="00423095">
      <w:pPr>
        <w:spacing w:after="0" w:line="240" w:lineRule="auto"/>
        <w:jc w:val="both"/>
        <w:rPr>
          <w:rFonts w:cs="Times New Roman"/>
          <w:sz w:val="16"/>
          <w:szCs w:val="16"/>
        </w:rPr>
      </w:pPr>
      <w:r w:rsidRPr="00423095">
        <w:rPr>
          <w:rFonts w:cs="Times New Roman"/>
          <w:sz w:val="16"/>
          <w:szCs w:val="16"/>
        </w:rPr>
        <w:t>25, 603–609.</w:t>
      </w:r>
    </w:p>
    <w:p w:rsidR="00423095" w:rsidRDefault="00423095" w:rsidP="00423095">
      <w:pPr>
        <w:spacing w:after="0" w:line="240" w:lineRule="auto"/>
        <w:jc w:val="both"/>
        <w:rPr>
          <w:rFonts w:cs="Times New Roman"/>
          <w:sz w:val="16"/>
          <w:szCs w:val="16"/>
        </w:rPr>
      </w:pPr>
      <w:r w:rsidRPr="00423095">
        <w:rPr>
          <w:rFonts w:cs="Times New Roman"/>
          <w:b/>
          <w:sz w:val="16"/>
          <w:szCs w:val="16"/>
        </w:rPr>
        <w:t>Gerritsen, G.C</w:t>
      </w:r>
      <w:proofErr w:type="gramStart"/>
      <w:r w:rsidRPr="00423095">
        <w:rPr>
          <w:rFonts w:cs="Times New Roman"/>
          <w:b/>
          <w:sz w:val="16"/>
          <w:szCs w:val="16"/>
        </w:rPr>
        <w:t>.,</w:t>
      </w:r>
      <w:proofErr w:type="gramEnd"/>
      <w:r w:rsidRPr="00423095">
        <w:rPr>
          <w:rFonts w:cs="Times New Roman"/>
          <w:b/>
          <w:sz w:val="16"/>
          <w:szCs w:val="16"/>
        </w:rPr>
        <w:t xml:space="preserve"> 1982.</w:t>
      </w:r>
      <w:r w:rsidRPr="00423095">
        <w:rPr>
          <w:rFonts w:cs="Times New Roman"/>
          <w:sz w:val="16"/>
          <w:szCs w:val="16"/>
        </w:rPr>
        <w:t xml:space="preserve"> The Chinese hamster as a model for the study of</w:t>
      </w:r>
      <w:r>
        <w:rPr>
          <w:rFonts w:cs="Times New Roman"/>
          <w:sz w:val="16"/>
          <w:szCs w:val="16"/>
        </w:rPr>
        <w:t xml:space="preserve"> </w:t>
      </w:r>
      <w:r w:rsidRPr="00423095">
        <w:rPr>
          <w:rFonts w:cs="Times New Roman"/>
          <w:sz w:val="16"/>
          <w:szCs w:val="16"/>
        </w:rPr>
        <w:t>diabetes mellitus. Diabetes 31, 14–25.</w:t>
      </w:r>
    </w:p>
    <w:p w:rsidR="00B97D0A" w:rsidRPr="00B97D0A" w:rsidRDefault="00B97D0A" w:rsidP="00B97D0A">
      <w:pPr>
        <w:spacing w:after="0" w:line="240" w:lineRule="auto"/>
        <w:jc w:val="both"/>
        <w:rPr>
          <w:rFonts w:cs="Times New Roman"/>
          <w:sz w:val="16"/>
          <w:szCs w:val="16"/>
        </w:rPr>
      </w:pPr>
      <w:r w:rsidRPr="00B97D0A">
        <w:rPr>
          <w:rFonts w:cs="Times New Roman"/>
          <w:b/>
          <w:sz w:val="16"/>
          <w:szCs w:val="16"/>
        </w:rPr>
        <w:t>Gleiser, C.A</w:t>
      </w:r>
      <w:proofErr w:type="gramStart"/>
      <w:r w:rsidRPr="00B97D0A">
        <w:rPr>
          <w:rFonts w:cs="Times New Roman"/>
          <w:b/>
          <w:sz w:val="16"/>
          <w:szCs w:val="16"/>
        </w:rPr>
        <w:t>.,</w:t>
      </w:r>
      <w:proofErr w:type="gramEnd"/>
      <w:r w:rsidRPr="00B97D0A">
        <w:rPr>
          <w:rFonts w:cs="Times New Roman"/>
          <w:b/>
          <w:sz w:val="16"/>
          <w:szCs w:val="16"/>
        </w:rPr>
        <w:t xml:space="preserve"> Van Hoosier, G.L., Sheldon, W.G., Read, W.K., 1971.</w:t>
      </w:r>
      <w:r>
        <w:rPr>
          <w:rFonts w:cs="Times New Roman"/>
          <w:b/>
          <w:sz w:val="16"/>
          <w:szCs w:val="16"/>
        </w:rPr>
        <w:t xml:space="preserve"> </w:t>
      </w:r>
      <w:r w:rsidRPr="00B97D0A">
        <w:rPr>
          <w:rFonts w:cs="Times New Roman"/>
          <w:sz w:val="16"/>
          <w:szCs w:val="16"/>
        </w:rPr>
        <w:t>Amyloidosis and renal paramyloid in a closed hamster colony.</w:t>
      </w:r>
    </w:p>
    <w:p w:rsidR="00B97D0A" w:rsidRPr="00B97D0A" w:rsidRDefault="00B97D0A" w:rsidP="00B97D0A">
      <w:pPr>
        <w:spacing w:after="0" w:line="240" w:lineRule="auto"/>
        <w:jc w:val="both"/>
        <w:rPr>
          <w:rFonts w:cs="Times New Roman"/>
          <w:sz w:val="16"/>
          <w:szCs w:val="16"/>
        </w:rPr>
      </w:pPr>
      <w:r w:rsidRPr="00B97D0A">
        <w:rPr>
          <w:rFonts w:cs="Times New Roman"/>
          <w:sz w:val="16"/>
          <w:szCs w:val="16"/>
        </w:rPr>
        <w:t>Lab. Anim. Sci. 21, 197–202.</w:t>
      </w:r>
    </w:p>
    <w:p w:rsidR="00B97D0A" w:rsidRPr="00B97D0A" w:rsidRDefault="00B97D0A" w:rsidP="00B97D0A">
      <w:pPr>
        <w:spacing w:after="0" w:line="240" w:lineRule="auto"/>
        <w:jc w:val="both"/>
        <w:rPr>
          <w:rFonts w:cs="Times New Roman"/>
          <w:sz w:val="16"/>
          <w:szCs w:val="16"/>
        </w:rPr>
      </w:pPr>
      <w:r w:rsidRPr="00B97D0A">
        <w:rPr>
          <w:rFonts w:cs="Times New Roman"/>
          <w:b/>
          <w:sz w:val="16"/>
          <w:szCs w:val="16"/>
        </w:rPr>
        <w:t>Green, M.N</w:t>
      </w:r>
      <w:proofErr w:type="gramStart"/>
      <w:r w:rsidRPr="00B97D0A">
        <w:rPr>
          <w:rFonts w:cs="Times New Roman"/>
          <w:b/>
          <w:sz w:val="16"/>
          <w:szCs w:val="16"/>
        </w:rPr>
        <w:t>.,</w:t>
      </w:r>
      <w:proofErr w:type="gramEnd"/>
      <w:r w:rsidRPr="00B97D0A">
        <w:rPr>
          <w:rFonts w:cs="Times New Roman"/>
          <w:b/>
          <w:sz w:val="16"/>
          <w:szCs w:val="16"/>
        </w:rPr>
        <w:t xml:space="preserve"> Yerganian, G., 1963. </w:t>
      </w:r>
      <w:r w:rsidRPr="00B97D0A">
        <w:rPr>
          <w:rFonts w:cs="Times New Roman"/>
          <w:sz w:val="16"/>
          <w:szCs w:val="16"/>
        </w:rPr>
        <w:t>Serum proteins in Chinese hamsters</w:t>
      </w:r>
      <w:r>
        <w:rPr>
          <w:rFonts w:cs="Times New Roman"/>
          <w:sz w:val="16"/>
          <w:szCs w:val="16"/>
        </w:rPr>
        <w:t xml:space="preserve"> </w:t>
      </w:r>
      <w:r w:rsidRPr="00B97D0A">
        <w:rPr>
          <w:rFonts w:cs="Times New Roman"/>
          <w:sz w:val="16"/>
          <w:szCs w:val="16"/>
        </w:rPr>
        <w:t>with spontaneous hereditary diabetes mellitus. Diabetes 12, 369.</w:t>
      </w:r>
    </w:p>
    <w:p w:rsidR="0068029C" w:rsidRPr="00BE72DC" w:rsidRDefault="0068029C" w:rsidP="0068029C">
      <w:pPr>
        <w:spacing w:after="0" w:line="240" w:lineRule="auto"/>
        <w:jc w:val="both"/>
        <w:rPr>
          <w:rFonts w:cs="Times New Roman"/>
          <w:sz w:val="16"/>
          <w:szCs w:val="16"/>
        </w:rPr>
      </w:pPr>
      <w:r w:rsidRPr="00BE72DC">
        <w:rPr>
          <w:rFonts w:cs="Times New Roman"/>
          <w:b/>
          <w:sz w:val="16"/>
          <w:szCs w:val="16"/>
        </w:rPr>
        <w:t>Hem, A</w:t>
      </w:r>
      <w:proofErr w:type="gramStart"/>
      <w:r w:rsidRPr="00BE72DC">
        <w:rPr>
          <w:rFonts w:cs="Times New Roman"/>
          <w:b/>
          <w:sz w:val="16"/>
          <w:szCs w:val="16"/>
        </w:rPr>
        <w:t>.,</w:t>
      </w:r>
      <w:proofErr w:type="gramEnd"/>
      <w:r w:rsidRPr="00BE72DC">
        <w:rPr>
          <w:rFonts w:cs="Times New Roman"/>
          <w:b/>
          <w:sz w:val="16"/>
          <w:szCs w:val="16"/>
        </w:rPr>
        <w:t xml:space="preserve"> Smith, A.J., Solberg, P., 1998. </w:t>
      </w:r>
      <w:r w:rsidRPr="00BE72DC">
        <w:rPr>
          <w:rFonts w:cs="Times New Roman"/>
          <w:sz w:val="16"/>
          <w:szCs w:val="16"/>
        </w:rPr>
        <w:t>Saphenous vein puncture for blood sampling of the mouse, rat, hamster, gerbil, guineapig, ferret</w:t>
      </w:r>
    </w:p>
    <w:p w:rsidR="0068029C" w:rsidRDefault="0068029C" w:rsidP="0068029C">
      <w:pPr>
        <w:spacing w:after="0" w:line="240" w:lineRule="auto"/>
        <w:jc w:val="both"/>
        <w:rPr>
          <w:rFonts w:cs="Times New Roman"/>
          <w:sz w:val="16"/>
          <w:szCs w:val="16"/>
        </w:rPr>
      </w:pPr>
      <w:r w:rsidRPr="00BE72DC">
        <w:rPr>
          <w:rFonts w:cs="Times New Roman"/>
          <w:sz w:val="16"/>
          <w:szCs w:val="16"/>
        </w:rPr>
        <w:t>and mink. Lab. Anim. 32, 364–368.</w:t>
      </w:r>
    </w:p>
    <w:p w:rsidR="0068029C" w:rsidRDefault="0068029C" w:rsidP="0068029C">
      <w:pPr>
        <w:spacing w:after="0" w:line="240" w:lineRule="auto"/>
        <w:jc w:val="both"/>
        <w:rPr>
          <w:rFonts w:cs="Times New Roman"/>
          <w:sz w:val="16"/>
          <w:szCs w:val="16"/>
        </w:rPr>
      </w:pPr>
      <w:r w:rsidRPr="00276215">
        <w:rPr>
          <w:rFonts w:cs="Times New Roman"/>
          <w:b/>
          <w:sz w:val="16"/>
          <w:szCs w:val="16"/>
        </w:rPr>
        <w:t>Hrapkiewicz, K</w:t>
      </w:r>
      <w:proofErr w:type="gramStart"/>
      <w:r w:rsidRPr="00276215">
        <w:rPr>
          <w:rFonts w:cs="Times New Roman"/>
          <w:b/>
          <w:sz w:val="16"/>
          <w:szCs w:val="16"/>
        </w:rPr>
        <w:t>.,</w:t>
      </w:r>
      <w:proofErr w:type="gramEnd"/>
      <w:r w:rsidRPr="00276215">
        <w:rPr>
          <w:rFonts w:cs="Times New Roman"/>
          <w:b/>
          <w:sz w:val="16"/>
          <w:szCs w:val="16"/>
        </w:rPr>
        <w:t xml:space="preserve"> Medina, L., 2007</w:t>
      </w:r>
      <w:r w:rsidRPr="00276215">
        <w:rPr>
          <w:rFonts w:cs="Times New Roman"/>
          <w:sz w:val="16"/>
          <w:szCs w:val="16"/>
        </w:rPr>
        <w:t>. Clinical Laboratory Animal</w:t>
      </w:r>
      <w:r>
        <w:rPr>
          <w:rFonts w:cs="Times New Roman"/>
          <w:sz w:val="16"/>
          <w:szCs w:val="16"/>
        </w:rPr>
        <w:t xml:space="preserve"> </w:t>
      </w:r>
      <w:r w:rsidRPr="00276215">
        <w:rPr>
          <w:rFonts w:cs="Times New Roman"/>
          <w:sz w:val="16"/>
          <w:szCs w:val="16"/>
        </w:rPr>
        <w:t>Medicine, second ed.. Blackwell Publishing, Ames Iowa.</w:t>
      </w:r>
    </w:p>
    <w:p w:rsidR="00217782" w:rsidRPr="00217782" w:rsidRDefault="00217782" w:rsidP="00217782">
      <w:pPr>
        <w:spacing w:after="0" w:line="240" w:lineRule="auto"/>
        <w:jc w:val="both"/>
        <w:rPr>
          <w:rFonts w:cs="Times New Roman"/>
          <w:sz w:val="16"/>
          <w:szCs w:val="16"/>
        </w:rPr>
      </w:pPr>
      <w:r w:rsidRPr="00217782">
        <w:rPr>
          <w:rFonts w:cs="Times New Roman"/>
          <w:b/>
          <w:sz w:val="16"/>
          <w:szCs w:val="16"/>
        </w:rPr>
        <w:t>Hoffman, R.A</w:t>
      </w:r>
      <w:proofErr w:type="gramStart"/>
      <w:r w:rsidRPr="00217782">
        <w:rPr>
          <w:rFonts w:cs="Times New Roman"/>
          <w:b/>
          <w:sz w:val="16"/>
          <w:szCs w:val="16"/>
        </w:rPr>
        <w:t>.,</w:t>
      </w:r>
      <w:proofErr w:type="gramEnd"/>
      <w:r w:rsidRPr="00217782">
        <w:rPr>
          <w:rFonts w:cs="Times New Roman"/>
          <w:b/>
          <w:sz w:val="16"/>
          <w:szCs w:val="16"/>
        </w:rPr>
        <w:t xml:space="preserve"> Davidson, K., Steinberg, K., 1982. </w:t>
      </w:r>
      <w:r w:rsidRPr="00217782">
        <w:rPr>
          <w:rFonts w:cs="Times New Roman"/>
          <w:sz w:val="16"/>
          <w:szCs w:val="16"/>
        </w:rPr>
        <w:t>Influence of photoperiod</w:t>
      </w:r>
      <w:r>
        <w:rPr>
          <w:rFonts w:cs="Times New Roman"/>
          <w:sz w:val="16"/>
          <w:szCs w:val="16"/>
        </w:rPr>
        <w:t xml:space="preserve"> </w:t>
      </w:r>
      <w:r w:rsidRPr="00217782">
        <w:rPr>
          <w:rFonts w:cs="Times New Roman"/>
          <w:sz w:val="16"/>
          <w:szCs w:val="16"/>
        </w:rPr>
        <w:t>and temperature on weight gain, food consumption,</w:t>
      </w:r>
    </w:p>
    <w:p w:rsidR="00217782" w:rsidRPr="00217782" w:rsidRDefault="00217782" w:rsidP="00217782">
      <w:pPr>
        <w:spacing w:after="0" w:line="240" w:lineRule="auto"/>
        <w:jc w:val="both"/>
        <w:rPr>
          <w:rFonts w:cs="Times New Roman"/>
          <w:sz w:val="16"/>
          <w:szCs w:val="16"/>
        </w:rPr>
      </w:pPr>
      <w:r w:rsidRPr="00217782">
        <w:rPr>
          <w:rFonts w:cs="Times New Roman"/>
          <w:sz w:val="16"/>
          <w:szCs w:val="16"/>
        </w:rPr>
        <w:t>fat pads, and thyroxine in male golden hamsters. Growth 46,</w:t>
      </w:r>
      <w:r>
        <w:rPr>
          <w:rFonts w:cs="Times New Roman"/>
          <w:sz w:val="16"/>
          <w:szCs w:val="16"/>
        </w:rPr>
        <w:t xml:space="preserve"> </w:t>
      </w:r>
      <w:r w:rsidRPr="00217782">
        <w:rPr>
          <w:rFonts w:cs="Times New Roman"/>
          <w:sz w:val="16"/>
          <w:szCs w:val="16"/>
        </w:rPr>
        <w:t>150–162.</w:t>
      </w:r>
    </w:p>
    <w:p w:rsidR="007D2EDB" w:rsidRPr="007D2EDB" w:rsidRDefault="007D2EDB" w:rsidP="007D2EDB">
      <w:pPr>
        <w:spacing w:after="0" w:line="240" w:lineRule="auto"/>
        <w:jc w:val="both"/>
        <w:rPr>
          <w:rFonts w:cs="Times New Roman"/>
          <w:sz w:val="16"/>
          <w:szCs w:val="16"/>
        </w:rPr>
      </w:pPr>
      <w:r w:rsidRPr="007D2EDB">
        <w:rPr>
          <w:rFonts w:cs="Times New Roman"/>
          <w:b/>
          <w:sz w:val="16"/>
          <w:szCs w:val="16"/>
        </w:rPr>
        <w:t>Homburger, F</w:t>
      </w:r>
      <w:proofErr w:type="gramStart"/>
      <w:r w:rsidRPr="007D2EDB">
        <w:rPr>
          <w:rFonts w:cs="Times New Roman"/>
          <w:b/>
          <w:sz w:val="16"/>
          <w:szCs w:val="16"/>
        </w:rPr>
        <w:t>.,</w:t>
      </w:r>
      <w:proofErr w:type="gramEnd"/>
      <w:r w:rsidRPr="007D2EDB">
        <w:rPr>
          <w:rFonts w:cs="Times New Roman"/>
          <w:b/>
          <w:sz w:val="16"/>
          <w:szCs w:val="16"/>
        </w:rPr>
        <w:t xml:space="preserve"> Nixon, C.W., Eppenberger, M., Baker, J.R., 1966.</w:t>
      </w:r>
      <w:r>
        <w:rPr>
          <w:rFonts w:cs="Times New Roman"/>
          <w:b/>
          <w:sz w:val="16"/>
          <w:szCs w:val="16"/>
        </w:rPr>
        <w:t xml:space="preserve"> </w:t>
      </w:r>
      <w:r w:rsidRPr="007D2EDB">
        <w:rPr>
          <w:rFonts w:cs="Times New Roman"/>
          <w:sz w:val="16"/>
          <w:szCs w:val="16"/>
        </w:rPr>
        <w:t>Hereditary myopathy in the Syrian hamster: studies on pathogenesis.</w:t>
      </w:r>
    </w:p>
    <w:p w:rsidR="007D2EDB" w:rsidRPr="007D2EDB" w:rsidRDefault="007D2EDB" w:rsidP="007D2EDB">
      <w:pPr>
        <w:spacing w:after="0" w:line="240" w:lineRule="auto"/>
        <w:jc w:val="both"/>
        <w:rPr>
          <w:rFonts w:cs="Times New Roman"/>
          <w:sz w:val="16"/>
          <w:szCs w:val="16"/>
        </w:rPr>
      </w:pPr>
      <w:r w:rsidRPr="007D2EDB">
        <w:rPr>
          <w:rFonts w:cs="Times New Roman"/>
          <w:sz w:val="16"/>
          <w:szCs w:val="16"/>
        </w:rPr>
        <w:t>Ann. N.Y. Acad. Sci. 138, 14–27</w:t>
      </w:r>
    </w:p>
    <w:p w:rsidR="005545DC" w:rsidRPr="005545DC" w:rsidRDefault="005545DC" w:rsidP="005545DC">
      <w:pPr>
        <w:spacing w:after="0" w:line="240" w:lineRule="auto"/>
        <w:jc w:val="both"/>
        <w:rPr>
          <w:rFonts w:cs="Times New Roman"/>
          <w:sz w:val="16"/>
          <w:szCs w:val="16"/>
        </w:rPr>
      </w:pPr>
      <w:r w:rsidRPr="005545DC">
        <w:rPr>
          <w:rFonts w:cs="Times New Roman"/>
          <w:b/>
          <w:sz w:val="16"/>
          <w:szCs w:val="16"/>
        </w:rPr>
        <w:t>House, E.L</w:t>
      </w:r>
      <w:proofErr w:type="gramStart"/>
      <w:r w:rsidRPr="005545DC">
        <w:rPr>
          <w:rFonts w:cs="Times New Roman"/>
          <w:b/>
          <w:sz w:val="16"/>
          <w:szCs w:val="16"/>
        </w:rPr>
        <w:t>.,</w:t>
      </w:r>
      <w:proofErr w:type="gramEnd"/>
      <w:r w:rsidRPr="005545DC">
        <w:rPr>
          <w:rFonts w:cs="Times New Roman"/>
          <w:b/>
          <w:sz w:val="16"/>
          <w:szCs w:val="16"/>
        </w:rPr>
        <w:t xml:space="preserve"> Pansky, B., Jacobs, M.S., 1961. </w:t>
      </w:r>
      <w:r w:rsidRPr="005545DC">
        <w:rPr>
          <w:rFonts w:cs="Times New Roman"/>
          <w:sz w:val="16"/>
          <w:szCs w:val="16"/>
        </w:rPr>
        <w:t>Age changes in blood of</w:t>
      </w:r>
      <w:r>
        <w:rPr>
          <w:rFonts w:cs="Times New Roman"/>
          <w:sz w:val="16"/>
          <w:szCs w:val="16"/>
        </w:rPr>
        <w:t xml:space="preserve"> </w:t>
      </w:r>
      <w:r w:rsidRPr="005545DC">
        <w:rPr>
          <w:rFonts w:cs="Times New Roman"/>
          <w:sz w:val="16"/>
          <w:szCs w:val="16"/>
        </w:rPr>
        <w:t>the golden hamster. Am. J. Physiol. 200, 1018–1022.</w:t>
      </w:r>
    </w:p>
    <w:p w:rsidR="00FB2134" w:rsidRPr="00FB2134" w:rsidRDefault="00FB2134" w:rsidP="00FB2134">
      <w:pPr>
        <w:spacing w:after="0" w:line="240" w:lineRule="auto"/>
        <w:jc w:val="both"/>
        <w:rPr>
          <w:rFonts w:cs="Times New Roman"/>
          <w:sz w:val="16"/>
          <w:szCs w:val="16"/>
        </w:rPr>
      </w:pPr>
      <w:r w:rsidRPr="00FB2134">
        <w:rPr>
          <w:rFonts w:cs="Times New Roman"/>
          <w:b/>
          <w:sz w:val="16"/>
          <w:szCs w:val="16"/>
        </w:rPr>
        <w:t>Hu, M</w:t>
      </w:r>
      <w:proofErr w:type="gramStart"/>
      <w:r w:rsidRPr="00FB2134">
        <w:rPr>
          <w:rFonts w:cs="Times New Roman"/>
          <w:b/>
          <w:sz w:val="16"/>
          <w:szCs w:val="16"/>
        </w:rPr>
        <w:t>.,</w:t>
      </w:r>
      <w:proofErr w:type="gramEnd"/>
      <w:r w:rsidRPr="00FB2134">
        <w:rPr>
          <w:rFonts w:cs="Times New Roman"/>
          <w:b/>
          <w:sz w:val="16"/>
          <w:szCs w:val="16"/>
        </w:rPr>
        <w:t xml:space="preserve"> Wu, Y.-S., Wu, H.-W., 1997.</w:t>
      </w:r>
      <w:r w:rsidRPr="00FB2134">
        <w:rPr>
          <w:rFonts w:cs="Times New Roman"/>
          <w:sz w:val="16"/>
          <w:szCs w:val="16"/>
        </w:rPr>
        <w:t xml:space="preserve"> Effects of lithium deficiency in</w:t>
      </w:r>
      <w:r>
        <w:rPr>
          <w:rFonts w:cs="Times New Roman"/>
          <w:sz w:val="16"/>
          <w:szCs w:val="16"/>
        </w:rPr>
        <w:t xml:space="preserve"> </w:t>
      </w:r>
      <w:r w:rsidRPr="00FB2134">
        <w:rPr>
          <w:rFonts w:cs="Times New Roman"/>
          <w:sz w:val="16"/>
          <w:szCs w:val="16"/>
        </w:rPr>
        <w:t>some insulin-sensitive tissues of diabetic Chinese hamsters. Biol.</w:t>
      </w:r>
    </w:p>
    <w:p w:rsidR="00FB2134" w:rsidRPr="0052536C" w:rsidRDefault="00FB2134" w:rsidP="0052536C">
      <w:pPr>
        <w:spacing w:after="0" w:line="240" w:lineRule="auto"/>
        <w:jc w:val="both"/>
        <w:rPr>
          <w:rFonts w:cs="Times New Roman"/>
          <w:sz w:val="16"/>
          <w:szCs w:val="16"/>
        </w:rPr>
      </w:pPr>
      <w:r w:rsidRPr="00FB2134">
        <w:rPr>
          <w:rFonts w:cs="Times New Roman"/>
          <w:sz w:val="16"/>
          <w:szCs w:val="16"/>
        </w:rPr>
        <w:t>Trace Elem. Res. 58, 91–102.</w:t>
      </w:r>
    </w:p>
    <w:p w:rsidR="00C30829" w:rsidRPr="00C30829" w:rsidRDefault="00C30829" w:rsidP="00C30829">
      <w:pPr>
        <w:jc w:val="both"/>
        <w:rPr>
          <w:rFonts w:cs="Times New Roman"/>
          <w:sz w:val="16"/>
        </w:rPr>
      </w:pPr>
      <w:r w:rsidRPr="00C30829">
        <w:rPr>
          <w:rFonts w:cs="Times New Roman"/>
          <w:b/>
          <w:sz w:val="16"/>
        </w:rPr>
        <w:t>Huhman, K.L</w:t>
      </w:r>
      <w:proofErr w:type="gramStart"/>
      <w:r w:rsidRPr="00C30829">
        <w:rPr>
          <w:rFonts w:cs="Times New Roman"/>
          <w:b/>
          <w:sz w:val="16"/>
        </w:rPr>
        <w:t>.,</w:t>
      </w:r>
      <w:proofErr w:type="gramEnd"/>
      <w:r w:rsidRPr="00C30829">
        <w:rPr>
          <w:rFonts w:cs="Times New Roman"/>
          <w:b/>
          <w:sz w:val="16"/>
        </w:rPr>
        <w:t xml:space="preserve"> Mougey, E.H., Moore, T.O., Meyerhoff, J.L., 1995.</w:t>
      </w:r>
      <w:r>
        <w:rPr>
          <w:rFonts w:cs="Times New Roman"/>
          <w:b/>
          <w:sz w:val="16"/>
        </w:rPr>
        <w:t xml:space="preserve"> </w:t>
      </w:r>
      <w:r w:rsidRPr="00C30829">
        <w:rPr>
          <w:rFonts w:cs="Times New Roman"/>
          <w:sz w:val="16"/>
        </w:rPr>
        <w:t>Stressors, including social conflict, decrease plasma prolactin in</w:t>
      </w:r>
    </w:p>
    <w:p w:rsidR="00C30829" w:rsidRPr="00C30829" w:rsidRDefault="00C30829" w:rsidP="00C30829">
      <w:pPr>
        <w:jc w:val="both"/>
        <w:rPr>
          <w:rFonts w:cs="Times New Roman"/>
          <w:sz w:val="16"/>
        </w:rPr>
      </w:pPr>
      <w:r w:rsidRPr="00C30829">
        <w:rPr>
          <w:rFonts w:cs="Times New Roman"/>
          <w:sz w:val="16"/>
        </w:rPr>
        <w:t>male golden hamsters. Hormones Behav. 29, 581–592.</w:t>
      </w:r>
    </w:p>
    <w:p w:rsidR="00FE52E6" w:rsidRPr="00FE52E6" w:rsidRDefault="00FE52E6" w:rsidP="00FE52E6">
      <w:pPr>
        <w:jc w:val="both"/>
        <w:rPr>
          <w:rFonts w:cs="Times New Roman"/>
          <w:sz w:val="16"/>
        </w:rPr>
      </w:pPr>
      <w:r w:rsidRPr="00FE52E6">
        <w:rPr>
          <w:rFonts w:cs="Times New Roman"/>
          <w:b/>
          <w:sz w:val="16"/>
        </w:rPr>
        <w:t>Ida MW ve Hoosier GV (201</w:t>
      </w:r>
      <w:r w:rsidR="003C75B8">
        <w:rPr>
          <w:rFonts w:cs="Times New Roman"/>
          <w:b/>
          <w:sz w:val="16"/>
        </w:rPr>
        <w:t>2</w:t>
      </w:r>
      <w:r w:rsidRPr="00FE52E6">
        <w:rPr>
          <w:rFonts w:cs="Times New Roman"/>
          <w:b/>
          <w:sz w:val="16"/>
        </w:rPr>
        <w:t xml:space="preserve">). </w:t>
      </w:r>
      <w:r w:rsidRPr="00FE52E6">
        <w:rPr>
          <w:rFonts w:cs="Times New Roman"/>
          <w:sz w:val="16"/>
        </w:rPr>
        <w:t xml:space="preserve">Clinical Biochemistry and Hematology </w:t>
      </w:r>
      <w:proofErr w:type="gramStart"/>
      <w:r w:rsidRPr="00FE52E6">
        <w:rPr>
          <w:rFonts w:cs="Times New Roman"/>
          <w:sz w:val="16"/>
        </w:rPr>
        <w:t>In:The</w:t>
      </w:r>
      <w:proofErr w:type="gramEnd"/>
      <w:r w:rsidRPr="00FE52E6">
        <w:rPr>
          <w:rFonts w:cs="Times New Roman"/>
          <w:sz w:val="16"/>
        </w:rPr>
        <w:t xml:space="preserve"> Laboratory Rabbit, Guinea Pig, Hamster, and Other Rodents.</w:t>
      </w:r>
      <w:r w:rsidRPr="00FE52E6">
        <w:rPr>
          <w:sz w:val="16"/>
        </w:rPr>
        <w:t xml:space="preserve"> </w:t>
      </w:r>
      <w:r w:rsidRPr="00FE52E6">
        <w:rPr>
          <w:rFonts w:cs="Times New Roman"/>
          <w:sz w:val="16"/>
        </w:rPr>
        <w:t>Editors: Mark Suckow Karla Stevens Ronald Wilson. Academic Press.</w:t>
      </w:r>
    </w:p>
    <w:p w:rsidR="00276215" w:rsidRPr="00BE72DC" w:rsidRDefault="00276215" w:rsidP="00276215">
      <w:pPr>
        <w:spacing w:after="0" w:line="240" w:lineRule="auto"/>
        <w:jc w:val="both"/>
        <w:rPr>
          <w:rFonts w:cs="Times New Roman"/>
          <w:sz w:val="16"/>
          <w:szCs w:val="16"/>
        </w:rPr>
      </w:pPr>
      <w:r w:rsidRPr="00276215">
        <w:rPr>
          <w:rFonts w:cs="Times New Roman"/>
          <w:b/>
          <w:sz w:val="16"/>
          <w:szCs w:val="16"/>
        </w:rPr>
        <w:t>Joslin, J.O</w:t>
      </w:r>
      <w:proofErr w:type="gramStart"/>
      <w:r w:rsidRPr="00276215">
        <w:rPr>
          <w:rFonts w:cs="Times New Roman"/>
          <w:b/>
          <w:sz w:val="16"/>
          <w:szCs w:val="16"/>
        </w:rPr>
        <w:t>.,</w:t>
      </w:r>
      <w:proofErr w:type="gramEnd"/>
      <w:r w:rsidRPr="00276215">
        <w:rPr>
          <w:rFonts w:cs="Times New Roman"/>
          <w:b/>
          <w:sz w:val="16"/>
          <w:szCs w:val="16"/>
        </w:rPr>
        <w:t xml:space="preserve"> 2009.</w:t>
      </w:r>
      <w:r w:rsidRPr="00276215">
        <w:rPr>
          <w:rFonts w:cs="Times New Roman"/>
          <w:sz w:val="16"/>
          <w:szCs w:val="16"/>
        </w:rPr>
        <w:t xml:space="preserve"> Blood collection techniques in exotic small animals.</w:t>
      </w:r>
      <w:r>
        <w:rPr>
          <w:rFonts w:cs="Times New Roman"/>
          <w:sz w:val="16"/>
          <w:szCs w:val="16"/>
        </w:rPr>
        <w:t xml:space="preserve"> </w:t>
      </w:r>
      <w:r w:rsidRPr="00276215">
        <w:rPr>
          <w:rFonts w:cs="Times New Roman"/>
          <w:sz w:val="16"/>
          <w:szCs w:val="16"/>
        </w:rPr>
        <w:t>J. Exotic Pet Med. 18, 117–139.</w:t>
      </w:r>
    </w:p>
    <w:p w:rsidR="00933BC9" w:rsidRDefault="00933BC9" w:rsidP="00933BC9">
      <w:pPr>
        <w:spacing w:after="0" w:line="240" w:lineRule="auto"/>
        <w:jc w:val="both"/>
        <w:rPr>
          <w:rFonts w:cs="Times New Roman"/>
          <w:sz w:val="16"/>
          <w:szCs w:val="16"/>
        </w:rPr>
      </w:pPr>
      <w:r w:rsidRPr="00550AE4">
        <w:rPr>
          <w:rFonts w:cs="Times New Roman"/>
          <w:b/>
          <w:sz w:val="16"/>
          <w:szCs w:val="16"/>
        </w:rPr>
        <w:t>Liu E ve Fan J 2018.</w:t>
      </w:r>
      <w:r w:rsidRPr="00550AE4">
        <w:rPr>
          <w:rFonts w:cs="Times New Roman"/>
          <w:sz w:val="16"/>
          <w:szCs w:val="16"/>
        </w:rPr>
        <w:t xml:space="preserve"> Fundamentals of laboratory animal sience. CRC Press Taylor&amp;Francis Group U.S </w:t>
      </w:r>
    </w:p>
    <w:p w:rsidR="0068029C" w:rsidRPr="0068029C" w:rsidRDefault="0068029C" w:rsidP="0068029C">
      <w:pPr>
        <w:spacing w:after="0" w:line="240" w:lineRule="auto"/>
        <w:jc w:val="both"/>
        <w:rPr>
          <w:rFonts w:cs="Times New Roman"/>
          <w:sz w:val="16"/>
          <w:szCs w:val="16"/>
        </w:rPr>
      </w:pPr>
      <w:r w:rsidRPr="0068029C">
        <w:rPr>
          <w:rFonts w:cs="Times New Roman"/>
          <w:b/>
          <w:sz w:val="16"/>
          <w:szCs w:val="16"/>
        </w:rPr>
        <w:t>Manning, J.P</w:t>
      </w:r>
      <w:proofErr w:type="gramStart"/>
      <w:r w:rsidRPr="0068029C">
        <w:rPr>
          <w:rFonts w:cs="Times New Roman"/>
          <w:b/>
          <w:sz w:val="16"/>
          <w:szCs w:val="16"/>
        </w:rPr>
        <w:t>.,</w:t>
      </w:r>
      <w:proofErr w:type="gramEnd"/>
      <w:r w:rsidRPr="0068029C">
        <w:rPr>
          <w:rFonts w:cs="Times New Roman"/>
          <w:b/>
          <w:sz w:val="16"/>
          <w:szCs w:val="16"/>
        </w:rPr>
        <w:t xml:space="preserve"> Inglis, N.R., Green, S., Fishman, W.H., 1970.</w:t>
      </w:r>
      <w:r>
        <w:rPr>
          <w:rFonts w:cs="Times New Roman"/>
          <w:b/>
          <w:sz w:val="16"/>
          <w:szCs w:val="16"/>
        </w:rPr>
        <w:t xml:space="preserve"> </w:t>
      </w:r>
      <w:r w:rsidRPr="0068029C">
        <w:rPr>
          <w:rFonts w:cs="Times New Roman"/>
          <w:sz w:val="16"/>
          <w:szCs w:val="16"/>
        </w:rPr>
        <w:t>Characterization of placental alkaline phosphatase from the rabbit,</w:t>
      </w:r>
    </w:p>
    <w:p w:rsidR="0068029C" w:rsidRPr="0068029C" w:rsidRDefault="0068029C" w:rsidP="0068029C">
      <w:pPr>
        <w:spacing w:after="0" w:line="240" w:lineRule="auto"/>
        <w:jc w:val="both"/>
        <w:rPr>
          <w:rFonts w:cs="Times New Roman"/>
          <w:sz w:val="16"/>
          <w:szCs w:val="16"/>
        </w:rPr>
      </w:pPr>
      <w:r w:rsidRPr="0068029C">
        <w:rPr>
          <w:rFonts w:cs="Times New Roman"/>
          <w:sz w:val="16"/>
          <w:szCs w:val="16"/>
        </w:rPr>
        <w:t>guinea pig, mouse, and hamster. Enzymologia. 39, 307–318.</w:t>
      </w:r>
    </w:p>
    <w:p w:rsidR="00C30829" w:rsidRPr="00C30829" w:rsidRDefault="00C30829" w:rsidP="00C30829">
      <w:pPr>
        <w:spacing w:after="0" w:line="240" w:lineRule="auto"/>
        <w:jc w:val="both"/>
        <w:rPr>
          <w:rFonts w:cs="Times New Roman"/>
          <w:sz w:val="16"/>
          <w:szCs w:val="16"/>
        </w:rPr>
      </w:pPr>
      <w:r w:rsidRPr="00C30829">
        <w:rPr>
          <w:rFonts w:cs="Times New Roman"/>
          <w:b/>
          <w:sz w:val="16"/>
          <w:szCs w:val="16"/>
        </w:rPr>
        <w:t>Matt, K.S</w:t>
      </w:r>
      <w:proofErr w:type="gramStart"/>
      <w:r w:rsidRPr="00C30829">
        <w:rPr>
          <w:rFonts w:cs="Times New Roman"/>
          <w:b/>
          <w:sz w:val="16"/>
          <w:szCs w:val="16"/>
        </w:rPr>
        <w:t>.,</w:t>
      </w:r>
      <w:proofErr w:type="gramEnd"/>
      <w:r w:rsidRPr="00C30829">
        <w:rPr>
          <w:rFonts w:cs="Times New Roman"/>
          <w:b/>
          <w:sz w:val="16"/>
          <w:szCs w:val="16"/>
        </w:rPr>
        <w:t xml:space="preserve"> Soares, M.J., Talamantes, F., Bartke, A., 1983. </w:t>
      </w:r>
      <w:r w:rsidRPr="00C30829">
        <w:rPr>
          <w:rFonts w:cs="Times New Roman"/>
          <w:sz w:val="16"/>
          <w:szCs w:val="16"/>
        </w:rPr>
        <w:t>Effects of handling</w:t>
      </w:r>
      <w:r>
        <w:rPr>
          <w:rFonts w:cs="Times New Roman"/>
          <w:sz w:val="16"/>
          <w:szCs w:val="16"/>
        </w:rPr>
        <w:t xml:space="preserve"> </w:t>
      </w:r>
      <w:r w:rsidRPr="00C30829">
        <w:rPr>
          <w:rFonts w:cs="Times New Roman"/>
          <w:sz w:val="16"/>
          <w:szCs w:val="16"/>
        </w:rPr>
        <w:t>and ether anesthesia on serum prolactin levels in the golden</w:t>
      </w:r>
    </w:p>
    <w:p w:rsidR="00C30829" w:rsidRPr="00C30829" w:rsidRDefault="00C30829" w:rsidP="00C30829">
      <w:pPr>
        <w:spacing w:after="0" w:line="240" w:lineRule="auto"/>
        <w:jc w:val="both"/>
        <w:rPr>
          <w:rFonts w:cs="Times New Roman"/>
          <w:sz w:val="16"/>
          <w:szCs w:val="16"/>
        </w:rPr>
      </w:pPr>
      <w:r w:rsidRPr="00C30829">
        <w:rPr>
          <w:rFonts w:cs="Times New Roman"/>
          <w:sz w:val="16"/>
          <w:szCs w:val="16"/>
        </w:rPr>
        <w:t>hamster. Proc. Soc. Exp. Biol. Med. 173, 463–466.</w:t>
      </w:r>
    </w:p>
    <w:p w:rsidR="0068029C" w:rsidRPr="0068029C" w:rsidRDefault="0068029C" w:rsidP="0068029C">
      <w:pPr>
        <w:spacing w:after="0" w:line="240" w:lineRule="auto"/>
        <w:jc w:val="both"/>
        <w:rPr>
          <w:rFonts w:cs="Times New Roman"/>
          <w:sz w:val="16"/>
          <w:szCs w:val="16"/>
        </w:rPr>
      </w:pPr>
      <w:r w:rsidRPr="0068029C">
        <w:rPr>
          <w:rFonts w:cs="Times New Roman"/>
          <w:b/>
          <w:sz w:val="16"/>
          <w:szCs w:val="16"/>
        </w:rPr>
        <w:t>Maxwell, K.O</w:t>
      </w:r>
      <w:proofErr w:type="gramStart"/>
      <w:r w:rsidRPr="0068029C">
        <w:rPr>
          <w:rFonts w:cs="Times New Roman"/>
          <w:b/>
          <w:sz w:val="16"/>
          <w:szCs w:val="16"/>
        </w:rPr>
        <w:t>.,</w:t>
      </w:r>
      <w:proofErr w:type="gramEnd"/>
      <w:r w:rsidRPr="0068029C">
        <w:rPr>
          <w:rFonts w:cs="Times New Roman"/>
          <w:b/>
          <w:sz w:val="16"/>
          <w:szCs w:val="16"/>
        </w:rPr>
        <w:t xml:space="preserve"> Wish, C., Murphy, J.C., Fox, J.G., 1985</w:t>
      </w:r>
      <w:r w:rsidRPr="0068029C">
        <w:rPr>
          <w:rFonts w:cs="Times New Roman"/>
          <w:sz w:val="16"/>
          <w:szCs w:val="16"/>
        </w:rPr>
        <w:t>. Serum chemistry</w:t>
      </w:r>
      <w:r>
        <w:rPr>
          <w:rFonts w:cs="Times New Roman"/>
          <w:sz w:val="16"/>
          <w:szCs w:val="16"/>
        </w:rPr>
        <w:t xml:space="preserve"> </w:t>
      </w:r>
      <w:r w:rsidRPr="0068029C">
        <w:rPr>
          <w:rFonts w:cs="Times New Roman"/>
          <w:sz w:val="16"/>
          <w:szCs w:val="16"/>
        </w:rPr>
        <w:t>reference values in two strains of Syrian hamsters. Lab. Anim.</w:t>
      </w:r>
    </w:p>
    <w:p w:rsidR="0068029C" w:rsidRPr="0068029C" w:rsidRDefault="0068029C" w:rsidP="0068029C">
      <w:pPr>
        <w:spacing w:after="0" w:line="240" w:lineRule="auto"/>
        <w:jc w:val="both"/>
        <w:rPr>
          <w:rFonts w:cs="Times New Roman"/>
          <w:sz w:val="16"/>
          <w:szCs w:val="16"/>
        </w:rPr>
      </w:pPr>
      <w:r w:rsidRPr="0068029C">
        <w:rPr>
          <w:rFonts w:cs="Times New Roman"/>
          <w:sz w:val="16"/>
          <w:szCs w:val="16"/>
        </w:rPr>
        <w:t>Sci. 35, 67–70.</w:t>
      </w:r>
    </w:p>
    <w:p w:rsidR="00FE52E6" w:rsidRPr="00531DDB" w:rsidRDefault="00FE52E6" w:rsidP="00FE52E6">
      <w:pPr>
        <w:spacing w:after="0" w:line="240" w:lineRule="auto"/>
        <w:jc w:val="both"/>
        <w:rPr>
          <w:rFonts w:cs="Times New Roman"/>
          <w:sz w:val="16"/>
          <w:szCs w:val="16"/>
        </w:rPr>
      </w:pPr>
      <w:r w:rsidRPr="00531DDB">
        <w:rPr>
          <w:rFonts w:cs="Times New Roman"/>
          <w:b/>
          <w:sz w:val="16"/>
          <w:szCs w:val="16"/>
        </w:rPr>
        <w:t>Mitruka, B.M</w:t>
      </w:r>
      <w:proofErr w:type="gramStart"/>
      <w:r w:rsidRPr="00531DDB">
        <w:rPr>
          <w:rFonts w:cs="Times New Roman"/>
          <w:b/>
          <w:sz w:val="16"/>
          <w:szCs w:val="16"/>
        </w:rPr>
        <w:t>.,</w:t>
      </w:r>
      <w:proofErr w:type="gramEnd"/>
      <w:r w:rsidRPr="00531DDB">
        <w:rPr>
          <w:rFonts w:cs="Times New Roman"/>
          <w:b/>
          <w:sz w:val="16"/>
          <w:szCs w:val="16"/>
        </w:rPr>
        <w:t xml:space="preserve"> Rawnsley, H.M., 1981</w:t>
      </w:r>
      <w:r w:rsidRPr="00531DDB">
        <w:rPr>
          <w:rFonts w:cs="Times New Roman"/>
          <w:sz w:val="16"/>
          <w:szCs w:val="16"/>
        </w:rPr>
        <w:t>. Clinical, Biochemical and Hematological Reference Values in Normal Experimental Animals</w:t>
      </w:r>
    </w:p>
    <w:p w:rsidR="00FE52E6" w:rsidRDefault="00FE52E6" w:rsidP="00FE52E6">
      <w:pPr>
        <w:spacing w:after="0" w:line="240" w:lineRule="auto"/>
        <w:jc w:val="both"/>
        <w:rPr>
          <w:rFonts w:cs="Times New Roman"/>
          <w:sz w:val="16"/>
          <w:szCs w:val="16"/>
        </w:rPr>
      </w:pPr>
      <w:r w:rsidRPr="00531DDB">
        <w:rPr>
          <w:rFonts w:cs="Times New Roman"/>
          <w:sz w:val="16"/>
          <w:szCs w:val="16"/>
        </w:rPr>
        <w:t>and Normal Humans. Masson Publishing, New York.</w:t>
      </w:r>
    </w:p>
    <w:p w:rsidR="00423095" w:rsidRPr="00423095" w:rsidRDefault="00423095" w:rsidP="00423095">
      <w:pPr>
        <w:spacing w:after="0" w:line="240" w:lineRule="auto"/>
        <w:jc w:val="both"/>
        <w:rPr>
          <w:rFonts w:cs="Times New Roman"/>
          <w:sz w:val="16"/>
          <w:szCs w:val="16"/>
        </w:rPr>
      </w:pPr>
      <w:r w:rsidRPr="00423095">
        <w:rPr>
          <w:rFonts w:cs="Times New Roman"/>
          <w:b/>
          <w:sz w:val="16"/>
          <w:szCs w:val="16"/>
        </w:rPr>
        <w:t>Murphy, J.C</w:t>
      </w:r>
      <w:proofErr w:type="gramStart"/>
      <w:r w:rsidRPr="00423095">
        <w:rPr>
          <w:rFonts w:cs="Times New Roman"/>
          <w:b/>
          <w:sz w:val="16"/>
          <w:szCs w:val="16"/>
        </w:rPr>
        <w:t>.,</w:t>
      </w:r>
      <w:proofErr w:type="gramEnd"/>
      <w:r w:rsidRPr="00423095">
        <w:rPr>
          <w:rFonts w:cs="Times New Roman"/>
          <w:b/>
          <w:sz w:val="16"/>
          <w:szCs w:val="16"/>
        </w:rPr>
        <w:t xml:space="preserve"> Fox, J.G., Niemi, S.M., 1984</w:t>
      </w:r>
      <w:r w:rsidRPr="00423095">
        <w:rPr>
          <w:rFonts w:cs="Times New Roman"/>
          <w:sz w:val="16"/>
          <w:szCs w:val="16"/>
        </w:rPr>
        <w:t>. Nephrotic syndrome associated</w:t>
      </w:r>
      <w:r>
        <w:rPr>
          <w:rFonts w:cs="Times New Roman"/>
          <w:sz w:val="16"/>
          <w:szCs w:val="16"/>
        </w:rPr>
        <w:t xml:space="preserve"> </w:t>
      </w:r>
      <w:r w:rsidRPr="00423095">
        <w:rPr>
          <w:rFonts w:cs="Times New Roman"/>
          <w:sz w:val="16"/>
          <w:szCs w:val="16"/>
        </w:rPr>
        <w:t>with renal amyloidosis in a colony of Syrian hamsters. J. Am.</w:t>
      </w:r>
    </w:p>
    <w:p w:rsidR="00423095" w:rsidRPr="00531DDB" w:rsidRDefault="00423095" w:rsidP="00FE52E6">
      <w:pPr>
        <w:spacing w:after="0" w:line="240" w:lineRule="auto"/>
        <w:jc w:val="both"/>
        <w:rPr>
          <w:rFonts w:cs="Times New Roman"/>
          <w:sz w:val="16"/>
          <w:szCs w:val="16"/>
        </w:rPr>
      </w:pPr>
      <w:r w:rsidRPr="00423095">
        <w:rPr>
          <w:rFonts w:cs="Times New Roman"/>
          <w:sz w:val="16"/>
          <w:szCs w:val="16"/>
        </w:rPr>
        <w:t>Vet. Med. Assoc. 185, 1359–1362.</w:t>
      </w:r>
    </w:p>
    <w:p w:rsidR="0089616B" w:rsidRPr="0089616B" w:rsidRDefault="0089616B" w:rsidP="0089616B">
      <w:pPr>
        <w:spacing w:after="0" w:line="240" w:lineRule="auto"/>
        <w:jc w:val="both"/>
        <w:rPr>
          <w:rFonts w:cs="Times New Roman"/>
          <w:sz w:val="16"/>
          <w:szCs w:val="16"/>
        </w:rPr>
      </w:pPr>
      <w:r w:rsidRPr="0089616B">
        <w:rPr>
          <w:rFonts w:cs="Times New Roman"/>
          <w:b/>
          <w:sz w:val="16"/>
          <w:szCs w:val="16"/>
        </w:rPr>
        <w:t>Neve, P</w:t>
      </w:r>
      <w:proofErr w:type="gramStart"/>
      <w:r w:rsidRPr="0089616B">
        <w:rPr>
          <w:rFonts w:cs="Times New Roman"/>
          <w:b/>
          <w:sz w:val="16"/>
          <w:szCs w:val="16"/>
        </w:rPr>
        <w:t>.,</w:t>
      </w:r>
      <w:proofErr w:type="gramEnd"/>
      <w:r w:rsidRPr="0089616B">
        <w:rPr>
          <w:rFonts w:cs="Times New Roman"/>
          <w:b/>
          <w:sz w:val="16"/>
          <w:szCs w:val="16"/>
        </w:rPr>
        <w:t xml:space="preserve"> Authelet, M., Goldstein, J., 1981. </w:t>
      </w:r>
      <w:r w:rsidRPr="0089616B">
        <w:rPr>
          <w:rFonts w:cs="Times New Roman"/>
          <w:sz w:val="16"/>
          <w:szCs w:val="16"/>
        </w:rPr>
        <w:t>Effect of aging on the morphology</w:t>
      </w:r>
      <w:r>
        <w:rPr>
          <w:rFonts w:cs="Times New Roman"/>
          <w:sz w:val="16"/>
          <w:szCs w:val="16"/>
        </w:rPr>
        <w:t xml:space="preserve"> </w:t>
      </w:r>
      <w:r w:rsidRPr="0089616B">
        <w:rPr>
          <w:rFonts w:cs="Times New Roman"/>
          <w:sz w:val="16"/>
          <w:szCs w:val="16"/>
        </w:rPr>
        <w:t>and function of the thyroid gland of the cream hamster.</w:t>
      </w:r>
    </w:p>
    <w:p w:rsidR="0089616B" w:rsidRPr="0089616B" w:rsidRDefault="0089616B" w:rsidP="0089616B">
      <w:pPr>
        <w:spacing w:after="0" w:line="240" w:lineRule="auto"/>
        <w:jc w:val="both"/>
        <w:rPr>
          <w:rFonts w:cs="Times New Roman"/>
          <w:sz w:val="16"/>
          <w:szCs w:val="16"/>
        </w:rPr>
      </w:pPr>
      <w:r w:rsidRPr="0089616B">
        <w:rPr>
          <w:rFonts w:cs="Times New Roman"/>
          <w:sz w:val="16"/>
          <w:szCs w:val="16"/>
        </w:rPr>
        <w:t>Cell Tissue Res. 220, 499–509.</w:t>
      </w:r>
    </w:p>
    <w:p w:rsidR="007267F8" w:rsidRPr="007267F8" w:rsidRDefault="007267F8" w:rsidP="007267F8">
      <w:pPr>
        <w:spacing w:after="0" w:line="240" w:lineRule="auto"/>
        <w:jc w:val="both"/>
        <w:rPr>
          <w:rFonts w:cs="Times New Roman"/>
          <w:sz w:val="16"/>
          <w:szCs w:val="16"/>
        </w:rPr>
      </w:pPr>
      <w:r w:rsidRPr="007267F8">
        <w:rPr>
          <w:rFonts w:cs="Times New Roman"/>
          <w:b/>
          <w:sz w:val="16"/>
          <w:szCs w:val="16"/>
        </w:rPr>
        <w:lastRenderedPageBreak/>
        <w:t>Ortega-Corona, B.G</w:t>
      </w:r>
      <w:proofErr w:type="gramStart"/>
      <w:r w:rsidRPr="007267F8">
        <w:rPr>
          <w:rFonts w:cs="Times New Roman"/>
          <w:b/>
          <w:sz w:val="16"/>
          <w:szCs w:val="16"/>
        </w:rPr>
        <w:t>.,</w:t>
      </w:r>
      <w:proofErr w:type="gramEnd"/>
      <w:r w:rsidRPr="007267F8">
        <w:rPr>
          <w:rFonts w:cs="Times New Roman"/>
          <w:b/>
          <w:sz w:val="16"/>
          <w:szCs w:val="16"/>
        </w:rPr>
        <w:t xml:space="preserve"> Esparza-Avalos, N., Benitez-King, G., Pratz-Guitrado, S., Anton-Tay, S., 1991. </w:t>
      </w:r>
      <w:r w:rsidRPr="007267F8">
        <w:rPr>
          <w:rFonts w:cs="Times New Roman"/>
          <w:sz w:val="16"/>
          <w:szCs w:val="16"/>
        </w:rPr>
        <w:t>Effects of melatonin administration</w:t>
      </w:r>
    </w:p>
    <w:p w:rsidR="007267F8" w:rsidRPr="007267F8" w:rsidRDefault="007267F8" w:rsidP="007267F8">
      <w:pPr>
        <w:spacing w:after="0" w:line="240" w:lineRule="auto"/>
        <w:jc w:val="both"/>
        <w:rPr>
          <w:rFonts w:cs="Times New Roman"/>
          <w:sz w:val="16"/>
          <w:szCs w:val="16"/>
        </w:rPr>
      </w:pPr>
      <w:proofErr w:type="gramStart"/>
      <w:r w:rsidRPr="007267F8">
        <w:rPr>
          <w:rFonts w:cs="Times New Roman"/>
          <w:sz w:val="16"/>
          <w:szCs w:val="16"/>
        </w:rPr>
        <w:t>on</w:t>
      </w:r>
      <w:proofErr w:type="gramEnd"/>
      <w:r w:rsidRPr="007267F8">
        <w:rPr>
          <w:rFonts w:cs="Times New Roman"/>
          <w:sz w:val="16"/>
          <w:szCs w:val="16"/>
        </w:rPr>
        <w:t xml:space="preserve"> plasma glucose levels. Proc. Western Pharmacol. Soc. 34, 75–77.</w:t>
      </w:r>
    </w:p>
    <w:p w:rsidR="0033125E" w:rsidRPr="0033125E" w:rsidRDefault="0033125E" w:rsidP="0033125E">
      <w:pPr>
        <w:spacing w:after="0" w:line="240" w:lineRule="auto"/>
        <w:jc w:val="both"/>
        <w:rPr>
          <w:rFonts w:cs="Times New Roman"/>
          <w:sz w:val="16"/>
          <w:szCs w:val="16"/>
        </w:rPr>
      </w:pPr>
      <w:r w:rsidRPr="0033125E">
        <w:rPr>
          <w:rFonts w:cs="Times New Roman"/>
          <w:b/>
          <w:sz w:val="16"/>
          <w:szCs w:val="16"/>
        </w:rPr>
        <w:t>Ottenweller, J.E</w:t>
      </w:r>
      <w:proofErr w:type="gramStart"/>
      <w:r w:rsidRPr="0033125E">
        <w:rPr>
          <w:rFonts w:cs="Times New Roman"/>
          <w:b/>
          <w:sz w:val="16"/>
          <w:szCs w:val="16"/>
        </w:rPr>
        <w:t>.,</w:t>
      </w:r>
      <w:proofErr w:type="gramEnd"/>
      <w:r w:rsidRPr="0033125E">
        <w:rPr>
          <w:rFonts w:cs="Times New Roman"/>
          <w:b/>
          <w:sz w:val="16"/>
          <w:szCs w:val="16"/>
        </w:rPr>
        <w:t xml:space="preserve"> Tapp, W.N., Burke, J.M., Natelson, B.H., 1985.</w:t>
      </w:r>
      <w:r>
        <w:rPr>
          <w:rFonts w:cs="Times New Roman"/>
          <w:b/>
          <w:sz w:val="16"/>
          <w:szCs w:val="16"/>
        </w:rPr>
        <w:t xml:space="preserve"> </w:t>
      </w:r>
      <w:r w:rsidRPr="0033125E">
        <w:rPr>
          <w:rFonts w:cs="Times New Roman"/>
          <w:sz w:val="16"/>
          <w:szCs w:val="16"/>
        </w:rPr>
        <w:t>Plasma cortisol and corticosterone concentrations in the golden</w:t>
      </w:r>
    </w:p>
    <w:p w:rsidR="0033125E" w:rsidRPr="0033125E" w:rsidRDefault="0033125E" w:rsidP="0033125E">
      <w:pPr>
        <w:spacing w:after="0" w:line="240" w:lineRule="auto"/>
        <w:jc w:val="both"/>
        <w:rPr>
          <w:rFonts w:cs="Times New Roman"/>
          <w:sz w:val="16"/>
          <w:szCs w:val="16"/>
        </w:rPr>
      </w:pPr>
      <w:r w:rsidRPr="0033125E">
        <w:rPr>
          <w:rFonts w:cs="Times New Roman"/>
          <w:sz w:val="16"/>
          <w:szCs w:val="16"/>
        </w:rPr>
        <w:t>hamster (Mesocricetus auratus). Life Sci. 37, 1551–1558.</w:t>
      </w:r>
    </w:p>
    <w:p w:rsidR="0033125E" w:rsidRDefault="0033125E" w:rsidP="00933BC9">
      <w:pPr>
        <w:spacing w:after="0" w:line="240" w:lineRule="auto"/>
        <w:jc w:val="both"/>
        <w:rPr>
          <w:rFonts w:cs="Times New Roman"/>
          <w:b/>
          <w:sz w:val="16"/>
          <w:szCs w:val="16"/>
        </w:rPr>
      </w:pPr>
    </w:p>
    <w:p w:rsidR="00933BC9" w:rsidRPr="00531DDB" w:rsidRDefault="00933BC9" w:rsidP="00933BC9">
      <w:pPr>
        <w:spacing w:after="0" w:line="240" w:lineRule="auto"/>
        <w:jc w:val="both"/>
        <w:rPr>
          <w:rFonts w:cs="Times New Roman"/>
          <w:sz w:val="16"/>
          <w:szCs w:val="16"/>
        </w:rPr>
      </w:pPr>
      <w:r w:rsidRPr="00531DDB">
        <w:rPr>
          <w:rFonts w:cs="Times New Roman"/>
          <w:b/>
          <w:sz w:val="16"/>
          <w:szCs w:val="16"/>
        </w:rPr>
        <w:t>Poyraz Ö 2000.</w:t>
      </w:r>
      <w:r w:rsidRPr="00531DDB">
        <w:rPr>
          <w:rFonts w:cs="Times New Roman"/>
          <w:sz w:val="16"/>
          <w:szCs w:val="16"/>
        </w:rPr>
        <w:t xml:space="preserve"> Laboratuvar hayvanları bilimi. Kardelen Ofset. Ankara.</w:t>
      </w:r>
    </w:p>
    <w:p w:rsidR="00DB02E8" w:rsidRDefault="00DB02E8" w:rsidP="0052536C">
      <w:pPr>
        <w:jc w:val="both"/>
        <w:rPr>
          <w:rFonts w:cs="Times New Roman"/>
          <w:sz w:val="16"/>
          <w:szCs w:val="16"/>
        </w:rPr>
      </w:pPr>
      <w:r w:rsidRPr="00DB02E8">
        <w:rPr>
          <w:rFonts w:cs="Times New Roman"/>
          <w:b/>
          <w:sz w:val="16"/>
          <w:szCs w:val="16"/>
        </w:rPr>
        <w:t>Rollinson, E.A</w:t>
      </w:r>
      <w:proofErr w:type="gramStart"/>
      <w:r w:rsidRPr="00DB02E8">
        <w:rPr>
          <w:rFonts w:cs="Times New Roman"/>
          <w:b/>
          <w:sz w:val="16"/>
          <w:szCs w:val="16"/>
        </w:rPr>
        <w:t>.,</w:t>
      </w:r>
      <w:proofErr w:type="gramEnd"/>
      <w:r w:rsidRPr="00DB02E8">
        <w:rPr>
          <w:rFonts w:cs="Times New Roman"/>
          <w:b/>
          <w:sz w:val="16"/>
          <w:szCs w:val="16"/>
        </w:rPr>
        <w:t xml:space="preserve"> White, G., 1983. </w:t>
      </w:r>
      <w:r w:rsidRPr="00DB02E8">
        <w:rPr>
          <w:rFonts w:cs="Times New Roman"/>
          <w:sz w:val="16"/>
          <w:szCs w:val="16"/>
        </w:rPr>
        <w:t>Relative activities of acyclovir and</w:t>
      </w:r>
      <w:r>
        <w:rPr>
          <w:rFonts w:cs="Times New Roman"/>
          <w:sz w:val="16"/>
          <w:szCs w:val="16"/>
        </w:rPr>
        <w:t xml:space="preserve"> </w:t>
      </w:r>
      <w:r w:rsidRPr="00DB02E8">
        <w:rPr>
          <w:rFonts w:cs="Times New Roman"/>
          <w:sz w:val="16"/>
          <w:szCs w:val="16"/>
        </w:rPr>
        <w:t>BW 759 against Aujeszky’s disease and equine rhinopneumonitis</w:t>
      </w:r>
      <w:r>
        <w:rPr>
          <w:rFonts w:cs="Times New Roman"/>
          <w:sz w:val="16"/>
          <w:szCs w:val="16"/>
        </w:rPr>
        <w:t xml:space="preserve"> </w:t>
      </w:r>
      <w:r w:rsidRPr="00DB02E8">
        <w:rPr>
          <w:rFonts w:cs="Times New Roman"/>
          <w:sz w:val="16"/>
          <w:szCs w:val="16"/>
        </w:rPr>
        <w:t>viruses. Antimicrob. Agents Chemother. 24, 221–226.</w:t>
      </w:r>
    </w:p>
    <w:p w:rsidR="00150C90" w:rsidRPr="00150C90" w:rsidRDefault="00150C90" w:rsidP="00150C90">
      <w:pPr>
        <w:jc w:val="both"/>
        <w:rPr>
          <w:rFonts w:cs="Times New Roman"/>
          <w:sz w:val="16"/>
          <w:szCs w:val="16"/>
        </w:rPr>
      </w:pPr>
      <w:r w:rsidRPr="00150C90">
        <w:rPr>
          <w:rFonts w:cs="Times New Roman"/>
          <w:b/>
          <w:sz w:val="16"/>
          <w:szCs w:val="16"/>
        </w:rPr>
        <w:t>Sbrana, E</w:t>
      </w:r>
      <w:proofErr w:type="gramStart"/>
      <w:r w:rsidRPr="00150C90">
        <w:rPr>
          <w:rFonts w:cs="Times New Roman"/>
          <w:b/>
          <w:sz w:val="16"/>
          <w:szCs w:val="16"/>
        </w:rPr>
        <w:t>.,</w:t>
      </w:r>
      <w:proofErr w:type="gramEnd"/>
      <w:r w:rsidRPr="00150C90">
        <w:rPr>
          <w:rFonts w:cs="Times New Roman"/>
          <w:b/>
          <w:sz w:val="16"/>
          <w:szCs w:val="16"/>
        </w:rPr>
        <w:t xml:space="preserve"> Mateo, R.I., Xiao, S.-Y., Popov, V.L., Newman, P.C., Tesh,</w:t>
      </w:r>
      <w:r>
        <w:rPr>
          <w:rFonts w:cs="Times New Roman"/>
          <w:b/>
          <w:sz w:val="16"/>
          <w:szCs w:val="16"/>
        </w:rPr>
        <w:t xml:space="preserve"> </w:t>
      </w:r>
      <w:r w:rsidRPr="00150C90">
        <w:rPr>
          <w:rFonts w:cs="Times New Roman"/>
          <w:b/>
          <w:sz w:val="16"/>
          <w:szCs w:val="16"/>
        </w:rPr>
        <w:t xml:space="preserve">R.B., 2006. </w:t>
      </w:r>
      <w:r w:rsidRPr="00150C90">
        <w:rPr>
          <w:rFonts w:cs="Times New Roman"/>
          <w:sz w:val="16"/>
          <w:szCs w:val="16"/>
        </w:rPr>
        <w:t>Clinical laboratory, virologic, and pathologic changes in</w:t>
      </w:r>
      <w:r>
        <w:rPr>
          <w:rFonts w:cs="Times New Roman"/>
          <w:sz w:val="16"/>
          <w:szCs w:val="16"/>
        </w:rPr>
        <w:t xml:space="preserve"> </w:t>
      </w:r>
      <w:r w:rsidRPr="00150C90">
        <w:rPr>
          <w:rFonts w:cs="Times New Roman"/>
          <w:sz w:val="16"/>
          <w:szCs w:val="16"/>
        </w:rPr>
        <w:t>hamsters experimentally infected with pirital virus (Arenaviridae):</w:t>
      </w:r>
      <w:r>
        <w:rPr>
          <w:rFonts w:cs="Times New Roman"/>
          <w:sz w:val="16"/>
          <w:szCs w:val="16"/>
        </w:rPr>
        <w:t xml:space="preserve"> </w:t>
      </w:r>
      <w:r w:rsidRPr="00150C90">
        <w:rPr>
          <w:rFonts w:cs="Times New Roman"/>
          <w:sz w:val="16"/>
          <w:szCs w:val="16"/>
        </w:rPr>
        <w:t>a rodent model of Lassa fever. Am. J. Trop. Med. Hyg. 74,</w:t>
      </w:r>
      <w:r>
        <w:rPr>
          <w:rFonts w:cs="Times New Roman"/>
          <w:sz w:val="16"/>
          <w:szCs w:val="16"/>
        </w:rPr>
        <w:t xml:space="preserve"> </w:t>
      </w:r>
      <w:r w:rsidRPr="00150C90">
        <w:rPr>
          <w:rFonts w:cs="Times New Roman"/>
          <w:sz w:val="16"/>
          <w:szCs w:val="16"/>
        </w:rPr>
        <w:t>1096–1102.</w:t>
      </w:r>
    </w:p>
    <w:p w:rsidR="005419AD" w:rsidRPr="00DB02E8" w:rsidRDefault="0052536C" w:rsidP="0052536C">
      <w:pPr>
        <w:jc w:val="both"/>
        <w:rPr>
          <w:rFonts w:cs="Times New Roman"/>
          <w:sz w:val="16"/>
          <w:szCs w:val="16"/>
        </w:rPr>
      </w:pPr>
      <w:r w:rsidRPr="00531DDB">
        <w:rPr>
          <w:rFonts w:cs="Times New Roman"/>
          <w:b/>
          <w:sz w:val="16"/>
          <w:szCs w:val="16"/>
        </w:rPr>
        <w:t>Schuchman, S.M</w:t>
      </w:r>
      <w:proofErr w:type="gramStart"/>
      <w:r w:rsidRPr="00531DDB">
        <w:rPr>
          <w:rFonts w:cs="Times New Roman"/>
          <w:b/>
          <w:sz w:val="16"/>
          <w:szCs w:val="16"/>
        </w:rPr>
        <w:t>.,</w:t>
      </w:r>
      <w:proofErr w:type="gramEnd"/>
      <w:r w:rsidRPr="00531DDB">
        <w:rPr>
          <w:rFonts w:cs="Times New Roman"/>
          <w:b/>
          <w:sz w:val="16"/>
          <w:szCs w:val="16"/>
        </w:rPr>
        <w:t xml:space="preserve"> 1980. </w:t>
      </w:r>
      <w:r w:rsidRPr="00531DDB">
        <w:rPr>
          <w:rFonts w:cs="Times New Roman"/>
          <w:sz w:val="16"/>
          <w:szCs w:val="16"/>
        </w:rPr>
        <w:t>Individual care and treatment of rabbits, mice, rats, guinea pigs, hamsters, and gerbils. In: Kirk, R.W. (Ed.), Current Veterinary Therapy, VII, Small Animal Practice. Saunders, Philadelphia, pp. 741–767</w:t>
      </w:r>
      <w:r w:rsidRPr="00531DDB">
        <w:rPr>
          <w:rFonts w:cs="Times New Roman"/>
          <w:b/>
          <w:sz w:val="16"/>
          <w:szCs w:val="16"/>
        </w:rPr>
        <w:t>.</w:t>
      </w:r>
    </w:p>
    <w:p w:rsidR="005545DC" w:rsidRPr="005545DC" w:rsidRDefault="005545DC" w:rsidP="005545DC">
      <w:pPr>
        <w:jc w:val="both"/>
        <w:rPr>
          <w:rFonts w:cs="Times New Roman"/>
          <w:sz w:val="16"/>
          <w:szCs w:val="16"/>
        </w:rPr>
      </w:pPr>
      <w:r w:rsidRPr="005545DC">
        <w:rPr>
          <w:rFonts w:cs="Times New Roman"/>
          <w:b/>
          <w:sz w:val="16"/>
          <w:szCs w:val="16"/>
        </w:rPr>
        <w:t>South, F.E</w:t>
      </w:r>
      <w:proofErr w:type="gramStart"/>
      <w:r w:rsidRPr="005545DC">
        <w:rPr>
          <w:rFonts w:cs="Times New Roman"/>
          <w:b/>
          <w:sz w:val="16"/>
          <w:szCs w:val="16"/>
        </w:rPr>
        <w:t>.,</w:t>
      </w:r>
      <w:proofErr w:type="gramEnd"/>
      <w:r w:rsidRPr="005545DC">
        <w:rPr>
          <w:rFonts w:cs="Times New Roman"/>
          <w:b/>
          <w:sz w:val="16"/>
          <w:szCs w:val="16"/>
        </w:rPr>
        <w:t xml:space="preserve"> Jeffay, H., 1958. </w:t>
      </w:r>
      <w:r w:rsidRPr="005545DC">
        <w:rPr>
          <w:rFonts w:cs="Times New Roman"/>
          <w:sz w:val="16"/>
          <w:szCs w:val="16"/>
        </w:rPr>
        <w:t>Alterations in serum proteins of hibernating</w:t>
      </w:r>
      <w:r>
        <w:rPr>
          <w:rFonts w:cs="Times New Roman"/>
          <w:sz w:val="16"/>
          <w:szCs w:val="16"/>
        </w:rPr>
        <w:t xml:space="preserve"> </w:t>
      </w:r>
      <w:r w:rsidRPr="005545DC">
        <w:rPr>
          <w:rFonts w:cs="Times New Roman"/>
          <w:sz w:val="16"/>
          <w:szCs w:val="16"/>
        </w:rPr>
        <w:t>hamsters. Proc. Soc. Exp. Biol. Med. 98, 885–887.</w:t>
      </w:r>
    </w:p>
    <w:p w:rsidR="003C4322" w:rsidRDefault="003C4322" w:rsidP="00531DDB">
      <w:pPr>
        <w:jc w:val="both"/>
        <w:rPr>
          <w:rFonts w:cs="Times New Roman"/>
          <w:sz w:val="16"/>
          <w:szCs w:val="16"/>
        </w:rPr>
      </w:pPr>
      <w:r w:rsidRPr="003C4322">
        <w:rPr>
          <w:rFonts w:cs="Times New Roman"/>
          <w:b/>
          <w:sz w:val="16"/>
          <w:szCs w:val="16"/>
        </w:rPr>
        <w:t>Sullivan, M.P</w:t>
      </w:r>
      <w:proofErr w:type="gramStart"/>
      <w:r w:rsidRPr="003C4322">
        <w:rPr>
          <w:rFonts w:cs="Times New Roman"/>
          <w:b/>
          <w:sz w:val="16"/>
          <w:szCs w:val="16"/>
        </w:rPr>
        <w:t>.,</w:t>
      </w:r>
      <w:proofErr w:type="gramEnd"/>
      <w:r w:rsidRPr="003C4322">
        <w:rPr>
          <w:rFonts w:cs="Times New Roman"/>
          <w:b/>
          <w:sz w:val="16"/>
          <w:szCs w:val="16"/>
        </w:rPr>
        <w:t xml:space="preserve"> Cerda, J.J., Robbins, F.L., Burgin, C.W., Beatty, R.J.,</w:t>
      </w:r>
      <w:r>
        <w:rPr>
          <w:rFonts w:cs="Times New Roman"/>
          <w:b/>
          <w:sz w:val="16"/>
          <w:szCs w:val="16"/>
        </w:rPr>
        <w:t xml:space="preserve"> </w:t>
      </w:r>
      <w:r w:rsidRPr="003C4322">
        <w:rPr>
          <w:rFonts w:cs="Times New Roman"/>
          <w:b/>
          <w:sz w:val="16"/>
          <w:szCs w:val="16"/>
        </w:rPr>
        <w:t xml:space="preserve">1993. </w:t>
      </w:r>
      <w:r w:rsidRPr="003C4322">
        <w:rPr>
          <w:rFonts w:cs="Times New Roman"/>
          <w:sz w:val="16"/>
          <w:szCs w:val="16"/>
        </w:rPr>
        <w:t>The gerbil, hamster, and guinea pig as rodent models for</w:t>
      </w:r>
      <w:r>
        <w:rPr>
          <w:rFonts w:cs="Times New Roman"/>
          <w:sz w:val="16"/>
          <w:szCs w:val="16"/>
        </w:rPr>
        <w:t xml:space="preserve"> </w:t>
      </w:r>
      <w:r w:rsidRPr="003C4322">
        <w:rPr>
          <w:rFonts w:cs="Times New Roman"/>
          <w:sz w:val="16"/>
          <w:szCs w:val="16"/>
        </w:rPr>
        <w:t>hyperlipidemia. Lab. Anim. Sci. 43, 575–578.</w:t>
      </w:r>
    </w:p>
    <w:p w:rsidR="00094D6F" w:rsidRPr="00094D6F" w:rsidRDefault="00094D6F" w:rsidP="00094D6F">
      <w:pPr>
        <w:spacing w:after="0" w:line="240" w:lineRule="auto"/>
        <w:jc w:val="both"/>
        <w:rPr>
          <w:rFonts w:cs="Times New Roman"/>
          <w:sz w:val="16"/>
          <w:szCs w:val="16"/>
        </w:rPr>
      </w:pPr>
      <w:r w:rsidRPr="00094D6F">
        <w:rPr>
          <w:rFonts w:cs="Times New Roman"/>
          <w:b/>
          <w:sz w:val="16"/>
          <w:szCs w:val="16"/>
        </w:rPr>
        <w:t>Takahashi, M, Nagase, S</w:t>
      </w:r>
      <w:proofErr w:type="gramStart"/>
      <w:r w:rsidRPr="00094D6F">
        <w:rPr>
          <w:rFonts w:cs="Times New Roman"/>
          <w:b/>
          <w:sz w:val="16"/>
          <w:szCs w:val="16"/>
        </w:rPr>
        <w:t>.,</w:t>
      </w:r>
      <w:proofErr w:type="gramEnd"/>
      <w:r w:rsidRPr="00094D6F">
        <w:rPr>
          <w:rFonts w:cs="Times New Roman"/>
          <w:b/>
          <w:sz w:val="16"/>
          <w:szCs w:val="16"/>
        </w:rPr>
        <w:t xml:space="preserve"> Takahashi, M., Kokubo, T., Hayashi, Y.,</w:t>
      </w:r>
      <w:r>
        <w:rPr>
          <w:rFonts w:cs="Times New Roman"/>
          <w:b/>
          <w:sz w:val="16"/>
          <w:szCs w:val="16"/>
        </w:rPr>
        <w:t xml:space="preserve"> </w:t>
      </w:r>
      <w:r w:rsidRPr="00094D6F">
        <w:rPr>
          <w:rFonts w:cs="Times New Roman"/>
          <w:b/>
          <w:sz w:val="16"/>
          <w:szCs w:val="16"/>
        </w:rPr>
        <w:t xml:space="preserve">1981. </w:t>
      </w:r>
      <w:r w:rsidRPr="00094D6F">
        <w:rPr>
          <w:rFonts w:cs="Times New Roman"/>
          <w:sz w:val="16"/>
          <w:szCs w:val="16"/>
        </w:rPr>
        <w:t>Changes of amylase during experimental pancreatic carcinogenesis</w:t>
      </w:r>
    </w:p>
    <w:p w:rsidR="00094D6F" w:rsidRPr="00094D6F" w:rsidRDefault="00094D6F" w:rsidP="00094D6F">
      <w:pPr>
        <w:spacing w:after="0" w:line="240" w:lineRule="auto"/>
        <w:jc w:val="both"/>
        <w:rPr>
          <w:rFonts w:cs="Times New Roman"/>
          <w:sz w:val="16"/>
          <w:szCs w:val="16"/>
        </w:rPr>
      </w:pPr>
      <w:proofErr w:type="gramStart"/>
      <w:r w:rsidRPr="00094D6F">
        <w:rPr>
          <w:rFonts w:cs="Times New Roman"/>
          <w:sz w:val="16"/>
          <w:szCs w:val="16"/>
        </w:rPr>
        <w:t>in</w:t>
      </w:r>
      <w:proofErr w:type="gramEnd"/>
      <w:r w:rsidRPr="00094D6F">
        <w:rPr>
          <w:rFonts w:cs="Times New Roman"/>
          <w:sz w:val="16"/>
          <w:szCs w:val="16"/>
        </w:rPr>
        <w:t xml:space="preserve"> hamsters. Gann 72, 615–619.</w:t>
      </w:r>
    </w:p>
    <w:p w:rsidR="00CB5531" w:rsidRDefault="00CB5531" w:rsidP="00CB5531">
      <w:pPr>
        <w:spacing w:after="0" w:line="240" w:lineRule="auto"/>
        <w:jc w:val="both"/>
        <w:rPr>
          <w:rFonts w:cs="Times New Roman"/>
          <w:sz w:val="16"/>
          <w:szCs w:val="16"/>
        </w:rPr>
      </w:pPr>
      <w:r w:rsidRPr="00105E5A">
        <w:rPr>
          <w:rFonts w:cs="Times New Roman"/>
          <w:b/>
          <w:sz w:val="16"/>
          <w:szCs w:val="16"/>
        </w:rPr>
        <w:t>Tietz, N.W</w:t>
      </w:r>
      <w:proofErr w:type="gramStart"/>
      <w:r w:rsidRPr="00105E5A">
        <w:rPr>
          <w:rFonts w:cs="Times New Roman"/>
          <w:b/>
          <w:sz w:val="16"/>
          <w:szCs w:val="16"/>
        </w:rPr>
        <w:t>.,</w:t>
      </w:r>
      <w:proofErr w:type="gramEnd"/>
      <w:r w:rsidRPr="00105E5A">
        <w:rPr>
          <w:rFonts w:cs="Times New Roman"/>
          <w:b/>
          <w:sz w:val="16"/>
          <w:szCs w:val="16"/>
        </w:rPr>
        <w:t xml:space="preserve"> 1976</w:t>
      </w:r>
      <w:r w:rsidRPr="00105E5A">
        <w:rPr>
          <w:rFonts w:cs="Times New Roman"/>
          <w:sz w:val="16"/>
          <w:szCs w:val="16"/>
        </w:rPr>
        <w:t>. Fundamental Clinical Chemistry. W.B. Saunders,</w:t>
      </w:r>
      <w:r>
        <w:rPr>
          <w:rFonts w:cs="Times New Roman"/>
          <w:sz w:val="16"/>
          <w:szCs w:val="16"/>
        </w:rPr>
        <w:t xml:space="preserve"> </w:t>
      </w:r>
      <w:r w:rsidRPr="00105E5A">
        <w:rPr>
          <w:rFonts w:cs="Times New Roman"/>
          <w:sz w:val="16"/>
          <w:szCs w:val="16"/>
        </w:rPr>
        <w:t>Philadelphia.</w:t>
      </w:r>
    </w:p>
    <w:p w:rsidR="005419AD" w:rsidRDefault="00531DDB" w:rsidP="00531DDB">
      <w:pPr>
        <w:jc w:val="both"/>
        <w:rPr>
          <w:rFonts w:cs="Times New Roman"/>
          <w:sz w:val="16"/>
          <w:szCs w:val="16"/>
        </w:rPr>
      </w:pPr>
      <w:r w:rsidRPr="00531DDB">
        <w:rPr>
          <w:rFonts w:cs="Times New Roman"/>
          <w:b/>
          <w:sz w:val="16"/>
          <w:szCs w:val="16"/>
        </w:rPr>
        <w:t>Tomson, F.N</w:t>
      </w:r>
      <w:proofErr w:type="gramStart"/>
      <w:r w:rsidRPr="00531DDB">
        <w:rPr>
          <w:rFonts w:cs="Times New Roman"/>
          <w:b/>
          <w:sz w:val="16"/>
          <w:szCs w:val="16"/>
        </w:rPr>
        <w:t>.,</w:t>
      </w:r>
      <w:proofErr w:type="gramEnd"/>
      <w:r w:rsidRPr="00531DDB">
        <w:rPr>
          <w:rFonts w:cs="Times New Roman"/>
          <w:b/>
          <w:sz w:val="16"/>
          <w:szCs w:val="16"/>
        </w:rPr>
        <w:t xml:space="preserve"> Wardrop, K.J., 1987. </w:t>
      </w:r>
      <w:r w:rsidRPr="00531DDB">
        <w:rPr>
          <w:rFonts w:cs="Times New Roman"/>
          <w:sz w:val="16"/>
          <w:szCs w:val="16"/>
        </w:rPr>
        <w:t>Clinical chemistry and hematology. In: VanHoosier, G.L</w:t>
      </w:r>
      <w:proofErr w:type="gramStart"/>
      <w:r w:rsidRPr="00531DDB">
        <w:rPr>
          <w:rFonts w:cs="Times New Roman"/>
          <w:sz w:val="16"/>
          <w:szCs w:val="16"/>
        </w:rPr>
        <w:t>.,</w:t>
      </w:r>
      <w:proofErr w:type="gramEnd"/>
      <w:r w:rsidRPr="00531DDB">
        <w:rPr>
          <w:rFonts w:cs="Times New Roman"/>
          <w:sz w:val="16"/>
          <w:szCs w:val="16"/>
        </w:rPr>
        <w:t xml:space="preserve"> McPherson, C.W. (Eds.), Laboratory Hamsters. Academic Press, San Diego, pp. 43–60.</w:t>
      </w:r>
    </w:p>
    <w:p w:rsidR="00531DDB" w:rsidRPr="00531DDB" w:rsidRDefault="00531DDB" w:rsidP="00531DDB">
      <w:pPr>
        <w:jc w:val="both"/>
        <w:rPr>
          <w:rFonts w:cs="Times New Roman"/>
          <w:sz w:val="16"/>
          <w:szCs w:val="16"/>
        </w:rPr>
      </w:pPr>
      <w:r w:rsidRPr="00531DDB">
        <w:rPr>
          <w:rFonts w:cs="Times New Roman"/>
          <w:b/>
          <w:sz w:val="16"/>
          <w:szCs w:val="16"/>
        </w:rPr>
        <w:t>Turner, T.T</w:t>
      </w:r>
      <w:proofErr w:type="gramStart"/>
      <w:r w:rsidRPr="00531DDB">
        <w:rPr>
          <w:rFonts w:cs="Times New Roman"/>
          <w:b/>
          <w:sz w:val="16"/>
          <w:szCs w:val="16"/>
        </w:rPr>
        <w:t>.,</w:t>
      </w:r>
      <w:proofErr w:type="gramEnd"/>
      <w:r w:rsidRPr="00531DDB">
        <w:rPr>
          <w:rFonts w:cs="Times New Roman"/>
          <w:b/>
          <w:sz w:val="16"/>
          <w:szCs w:val="16"/>
        </w:rPr>
        <w:t xml:space="preserve"> Howards, S.S., 1977</w:t>
      </w:r>
      <w:r w:rsidRPr="00531DDB">
        <w:rPr>
          <w:rFonts w:cs="Times New Roman"/>
          <w:sz w:val="16"/>
          <w:szCs w:val="16"/>
        </w:rPr>
        <w:t>. Hyperglycemia in the hamster anesthetized</w:t>
      </w:r>
      <w:r>
        <w:rPr>
          <w:rFonts w:cs="Times New Roman"/>
          <w:sz w:val="16"/>
          <w:szCs w:val="16"/>
        </w:rPr>
        <w:t xml:space="preserve"> </w:t>
      </w:r>
      <w:r w:rsidRPr="00531DDB">
        <w:rPr>
          <w:rFonts w:cs="Times New Roman"/>
          <w:sz w:val="16"/>
          <w:szCs w:val="16"/>
        </w:rPr>
        <w:t>with inactin (5-ethyl-5(1-methyl propyl)-2-thiobarbiturate.</w:t>
      </w:r>
      <w:r>
        <w:rPr>
          <w:rFonts w:cs="Times New Roman"/>
          <w:sz w:val="16"/>
          <w:szCs w:val="16"/>
        </w:rPr>
        <w:t xml:space="preserve"> </w:t>
      </w:r>
      <w:r w:rsidRPr="00531DDB">
        <w:rPr>
          <w:rFonts w:cs="Times New Roman"/>
          <w:sz w:val="16"/>
          <w:szCs w:val="16"/>
        </w:rPr>
        <w:t xml:space="preserve">Lab. </w:t>
      </w:r>
      <w:proofErr w:type="gramStart"/>
      <w:r w:rsidRPr="00531DDB">
        <w:rPr>
          <w:rFonts w:cs="Times New Roman"/>
          <w:sz w:val="16"/>
          <w:szCs w:val="16"/>
        </w:rPr>
        <w:t>Anim.Sci</w:t>
      </w:r>
      <w:proofErr w:type="gramEnd"/>
      <w:r w:rsidRPr="00531DDB">
        <w:rPr>
          <w:rFonts w:cs="Times New Roman"/>
          <w:sz w:val="16"/>
          <w:szCs w:val="16"/>
        </w:rPr>
        <w:t>. 27, 380–382.</w:t>
      </w:r>
    </w:p>
    <w:p w:rsidR="0089616B" w:rsidRPr="0089616B" w:rsidRDefault="0089616B" w:rsidP="0089616B">
      <w:pPr>
        <w:jc w:val="both"/>
        <w:rPr>
          <w:rFonts w:cs="Times New Roman"/>
          <w:sz w:val="16"/>
          <w:szCs w:val="16"/>
        </w:rPr>
      </w:pPr>
      <w:r w:rsidRPr="0089616B">
        <w:rPr>
          <w:rFonts w:cs="Times New Roman"/>
          <w:b/>
          <w:sz w:val="16"/>
          <w:szCs w:val="16"/>
        </w:rPr>
        <w:t>Vaughan, M.K</w:t>
      </w:r>
      <w:proofErr w:type="gramStart"/>
      <w:r w:rsidRPr="0089616B">
        <w:rPr>
          <w:rFonts w:cs="Times New Roman"/>
          <w:b/>
          <w:sz w:val="16"/>
          <w:szCs w:val="16"/>
        </w:rPr>
        <w:t>.,</w:t>
      </w:r>
      <w:proofErr w:type="gramEnd"/>
      <w:r w:rsidRPr="0089616B">
        <w:rPr>
          <w:rFonts w:cs="Times New Roman"/>
          <w:b/>
          <w:sz w:val="16"/>
          <w:szCs w:val="16"/>
        </w:rPr>
        <w:t xml:space="preserve"> Powanda, M.C., Richardson, B.A., King, T.S., Johnson,</w:t>
      </w:r>
      <w:r>
        <w:rPr>
          <w:rFonts w:cs="Times New Roman"/>
          <w:b/>
          <w:sz w:val="16"/>
          <w:szCs w:val="16"/>
        </w:rPr>
        <w:t xml:space="preserve"> </w:t>
      </w:r>
      <w:r w:rsidRPr="0089616B">
        <w:rPr>
          <w:rFonts w:cs="Times New Roman"/>
          <w:b/>
          <w:sz w:val="16"/>
          <w:szCs w:val="16"/>
        </w:rPr>
        <w:t xml:space="preserve">L.Y., Reiter, R.J., 1982. </w:t>
      </w:r>
      <w:r w:rsidRPr="0089616B">
        <w:rPr>
          <w:rFonts w:cs="Times New Roman"/>
          <w:sz w:val="16"/>
          <w:szCs w:val="16"/>
        </w:rPr>
        <w:t>Chronic exposure to short photoperiod</w:t>
      </w:r>
      <w:r>
        <w:rPr>
          <w:rFonts w:cs="Times New Roman"/>
          <w:sz w:val="16"/>
          <w:szCs w:val="16"/>
        </w:rPr>
        <w:t xml:space="preserve"> </w:t>
      </w:r>
      <w:r w:rsidRPr="0089616B">
        <w:rPr>
          <w:rFonts w:cs="Times New Roman"/>
          <w:sz w:val="16"/>
          <w:szCs w:val="16"/>
        </w:rPr>
        <w:t>inhibits free thyroxine index and plasma levels of TSH, T4, triiodothyronine</w:t>
      </w:r>
      <w:r>
        <w:rPr>
          <w:rFonts w:cs="Times New Roman"/>
          <w:sz w:val="16"/>
          <w:szCs w:val="16"/>
        </w:rPr>
        <w:t xml:space="preserve"> </w:t>
      </w:r>
      <w:r w:rsidRPr="0089616B">
        <w:rPr>
          <w:rFonts w:cs="Times New Roman"/>
          <w:sz w:val="16"/>
          <w:szCs w:val="16"/>
        </w:rPr>
        <w:t>(T3), and cholesterol in female Syrian hamsters.</w:t>
      </w:r>
      <w:r>
        <w:rPr>
          <w:rFonts w:cs="Times New Roman"/>
          <w:sz w:val="16"/>
          <w:szCs w:val="16"/>
        </w:rPr>
        <w:t xml:space="preserve"> </w:t>
      </w:r>
      <w:r w:rsidRPr="0089616B">
        <w:rPr>
          <w:rFonts w:cs="Times New Roman"/>
          <w:sz w:val="16"/>
          <w:szCs w:val="16"/>
        </w:rPr>
        <w:t>Compar. Biochem. Physiol. 71A, 1061–1987.</w:t>
      </w:r>
    </w:p>
    <w:p w:rsidR="0068029C" w:rsidRDefault="0068029C" w:rsidP="0068029C">
      <w:pPr>
        <w:jc w:val="both"/>
        <w:rPr>
          <w:rFonts w:cs="Times New Roman"/>
          <w:sz w:val="16"/>
          <w:szCs w:val="16"/>
        </w:rPr>
      </w:pPr>
      <w:r w:rsidRPr="003C4322">
        <w:rPr>
          <w:rFonts w:cs="Times New Roman"/>
          <w:b/>
          <w:sz w:val="16"/>
          <w:szCs w:val="16"/>
        </w:rPr>
        <w:t>Wang, L</w:t>
      </w:r>
      <w:proofErr w:type="gramStart"/>
      <w:r w:rsidRPr="003C4322">
        <w:rPr>
          <w:rFonts w:cs="Times New Roman"/>
          <w:b/>
          <w:sz w:val="16"/>
          <w:szCs w:val="16"/>
        </w:rPr>
        <w:t>.,</w:t>
      </w:r>
      <w:proofErr w:type="gramEnd"/>
      <w:r w:rsidRPr="003C4322">
        <w:rPr>
          <w:rFonts w:cs="Times New Roman"/>
          <w:b/>
          <w:sz w:val="16"/>
          <w:szCs w:val="16"/>
        </w:rPr>
        <w:t xml:space="preserve"> Yu, J., Walzem, R.L., 2008</w:t>
      </w:r>
      <w:r w:rsidRPr="003C4322">
        <w:rPr>
          <w:rFonts w:cs="Times New Roman"/>
          <w:sz w:val="16"/>
          <w:szCs w:val="16"/>
        </w:rPr>
        <w:t>. High-carbohydrate diets affect</w:t>
      </w:r>
      <w:r>
        <w:rPr>
          <w:rFonts w:cs="Times New Roman"/>
          <w:sz w:val="16"/>
          <w:szCs w:val="16"/>
        </w:rPr>
        <w:t xml:space="preserve"> </w:t>
      </w:r>
      <w:r w:rsidRPr="003C4322">
        <w:rPr>
          <w:rFonts w:cs="Times New Roman"/>
          <w:sz w:val="16"/>
          <w:szCs w:val="16"/>
        </w:rPr>
        <w:t>the size and composition of plasma lipoproteins in hamsters</w:t>
      </w:r>
      <w:r>
        <w:rPr>
          <w:rFonts w:cs="Times New Roman"/>
          <w:sz w:val="16"/>
          <w:szCs w:val="16"/>
        </w:rPr>
        <w:t xml:space="preserve"> </w:t>
      </w:r>
      <w:r w:rsidRPr="003C4322">
        <w:rPr>
          <w:rFonts w:cs="Times New Roman"/>
          <w:sz w:val="16"/>
          <w:szCs w:val="16"/>
        </w:rPr>
        <w:t>(Mesocricetus auratus). Comp. Med. 58, 151–160</w:t>
      </w:r>
    </w:p>
    <w:p w:rsidR="00C30829" w:rsidRPr="00C30829" w:rsidRDefault="00C30829" w:rsidP="00C30829">
      <w:pPr>
        <w:jc w:val="both"/>
        <w:rPr>
          <w:rFonts w:cs="Times New Roman"/>
          <w:sz w:val="16"/>
          <w:szCs w:val="16"/>
        </w:rPr>
      </w:pPr>
      <w:r w:rsidRPr="00C30829">
        <w:rPr>
          <w:rFonts w:cs="Times New Roman"/>
          <w:b/>
          <w:sz w:val="16"/>
          <w:szCs w:val="16"/>
        </w:rPr>
        <w:t>Wardrop, J.K</w:t>
      </w:r>
      <w:proofErr w:type="gramStart"/>
      <w:r w:rsidRPr="00C30829">
        <w:rPr>
          <w:rFonts w:cs="Times New Roman"/>
          <w:b/>
          <w:sz w:val="16"/>
          <w:szCs w:val="16"/>
        </w:rPr>
        <w:t>.,</w:t>
      </w:r>
      <w:proofErr w:type="gramEnd"/>
      <w:r w:rsidRPr="00C30829">
        <w:rPr>
          <w:rFonts w:cs="Times New Roman"/>
          <w:b/>
          <w:sz w:val="16"/>
          <w:szCs w:val="16"/>
        </w:rPr>
        <w:t xml:space="preserve"> Van Hoosier, G., 1989. </w:t>
      </w:r>
      <w:r w:rsidRPr="00C30829">
        <w:rPr>
          <w:rFonts w:cs="Times New Roman"/>
          <w:sz w:val="16"/>
          <w:szCs w:val="16"/>
        </w:rPr>
        <w:t>The hamster. In: Loeb, W.F</w:t>
      </w:r>
      <w:proofErr w:type="gramStart"/>
      <w:r w:rsidRPr="00C30829">
        <w:rPr>
          <w:rFonts w:cs="Times New Roman"/>
          <w:sz w:val="16"/>
          <w:szCs w:val="16"/>
        </w:rPr>
        <w:t>.,</w:t>
      </w:r>
      <w:proofErr w:type="gramEnd"/>
      <w:r>
        <w:rPr>
          <w:rFonts w:cs="Times New Roman"/>
          <w:sz w:val="16"/>
          <w:szCs w:val="16"/>
        </w:rPr>
        <w:t xml:space="preserve"> </w:t>
      </w:r>
      <w:r w:rsidRPr="00C30829">
        <w:rPr>
          <w:rFonts w:cs="Times New Roman"/>
          <w:sz w:val="16"/>
          <w:szCs w:val="16"/>
        </w:rPr>
        <w:t>Quimby, F.W. (Eds.), The Clinical Chemistry of Laboratory</w:t>
      </w:r>
      <w:r>
        <w:rPr>
          <w:rFonts w:cs="Times New Roman"/>
          <w:sz w:val="16"/>
          <w:szCs w:val="16"/>
        </w:rPr>
        <w:t xml:space="preserve"> </w:t>
      </w:r>
      <w:r w:rsidRPr="00C30829">
        <w:rPr>
          <w:rFonts w:cs="Times New Roman"/>
          <w:sz w:val="16"/>
          <w:szCs w:val="16"/>
        </w:rPr>
        <w:t>Animals. Pergamon Press, New York</w:t>
      </w:r>
    </w:p>
    <w:p w:rsidR="005419AD" w:rsidRPr="00547F7F" w:rsidRDefault="00547F7F" w:rsidP="00547F7F">
      <w:pPr>
        <w:jc w:val="both"/>
        <w:rPr>
          <w:rFonts w:cs="Times New Roman"/>
          <w:sz w:val="16"/>
          <w:szCs w:val="16"/>
        </w:rPr>
      </w:pPr>
      <w:r w:rsidRPr="00547F7F">
        <w:rPr>
          <w:rFonts w:cs="Times New Roman"/>
          <w:b/>
          <w:sz w:val="16"/>
          <w:szCs w:val="16"/>
        </w:rPr>
        <w:t>Yoganathan, S</w:t>
      </w:r>
      <w:proofErr w:type="gramStart"/>
      <w:r w:rsidRPr="00547F7F">
        <w:rPr>
          <w:rFonts w:cs="Times New Roman"/>
          <w:b/>
          <w:sz w:val="16"/>
          <w:szCs w:val="16"/>
        </w:rPr>
        <w:t>.,</w:t>
      </w:r>
      <w:proofErr w:type="gramEnd"/>
      <w:r w:rsidRPr="00547F7F">
        <w:rPr>
          <w:rFonts w:cs="Times New Roman"/>
          <w:b/>
          <w:sz w:val="16"/>
          <w:szCs w:val="16"/>
        </w:rPr>
        <w:t xml:space="preserve"> Wilson, T.A., Nicholosi, R.J., 1998. </w:t>
      </w:r>
      <w:r w:rsidRPr="00547F7F">
        <w:rPr>
          <w:rFonts w:cs="Times New Roman"/>
          <w:sz w:val="16"/>
          <w:szCs w:val="16"/>
        </w:rPr>
        <w:t>Housing conditions</w:t>
      </w:r>
      <w:r>
        <w:rPr>
          <w:rFonts w:cs="Times New Roman"/>
          <w:sz w:val="16"/>
          <w:szCs w:val="16"/>
        </w:rPr>
        <w:t xml:space="preserve"> </w:t>
      </w:r>
      <w:r w:rsidRPr="00547F7F">
        <w:rPr>
          <w:rFonts w:cs="Times New Roman"/>
          <w:sz w:val="16"/>
          <w:szCs w:val="16"/>
        </w:rPr>
        <w:t>effect plasma lipid concentration and early atherogenesis independent</w:t>
      </w:r>
      <w:r>
        <w:rPr>
          <w:rFonts w:cs="Times New Roman"/>
          <w:sz w:val="16"/>
          <w:szCs w:val="16"/>
        </w:rPr>
        <w:t xml:space="preserve"> </w:t>
      </w:r>
      <w:r w:rsidRPr="00547F7F">
        <w:rPr>
          <w:rFonts w:cs="Times New Roman"/>
          <w:sz w:val="16"/>
          <w:szCs w:val="16"/>
        </w:rPr>
        <w:t>of treatment in hamsters. Nutr. Res. 18, 83–92.</w:t>
      </w:r>
    </w:p>
    <w:p w:rsidR="005419AD" w:rsidRPr="00531DDB" w:rsidRDefault="005419AD" w:rsidP="00933BC9">
      <w:pPr>
        <w:jc w:val="both"/>
        <w:rPr>
          <w:rFonts w:cs="Times New Roman"/>
          <w:b/>
          <w:sz w:val="16"/>
          <w:szCs w:val="16"/>
        </w:rPr>
      </w:pPr>
    </w:p>
    <w:p w:rsidR="005419AD" w:rsidRPr="00CD6CAE" w:rsidRDefault="005419AD" w:rsidP="00933BC9">
      <w:pPr>
        <w:jc w:val="both"/>
        <w:rPr>
          <w:rFonts w:cs="Times New Roman"/>
          <w:b/>
        </w:rPr>
      </w:pPr>
    </w:p>
    <w:p w:rsidR="005419AD" w:rsidRPr="00CD6CAE" w:rsidRDefault="005419AD" w:rsidP="00933BC9">
      <w:pPr>
        <w:jc w:val="both"/>
        <w:rPr>
          <w:rFonts w:cs="Times New Roman"/>
          <w:b/>
        </w:rPr>
      </w:pPr>
    </w:p>
    <w:p w:rsidR="005419AD" w:rsidRPr="00CD6CAE" w:rsidRDefault="005419AD" w:rsidP="00933BC9">
      <w:pPr>
        <w:jc w:val="both"/>
        <w:rPr>
          <w:rFonts w:cs="Times New Roman"/>
          <w:b/>
        </w:rPr>
      </w:pPr>
    </w:p>
    <w:p w:rsidR="005419AD" w:rsidRPr="00CD6CAE" w:rsidRDefault="005419AD" w:rsidP="00933BC9">
      <w:pPr>
        <w:jc w:val="both"/>
        <w:rPr>
          <w:rFonts w:cs="Times New Roman"/>
          <w:b/>
        </w:rPr>
      </w:pPr>
    </w:p>
    <w:p w:rsidR="005419AD" w:rsidRPr="00CD6CAE" w:rsidRDefault="005419AD" w:rsidP="00933BC9">
      <w:pPr>
        <w:jc w:val="both"/>
        <w:rPr>
          <w:rFonts w:cs="Times New Roman"/>
          <w:b/>
        </w:rPr>
      </w:pPr>
    </w:p>
    <w:p w:rsidR="005419AD" w:rsidRDefault="005419AD" w:rsidP="00933BC9">
      <w:pPr>
        <w:jc w:val="both"/>
        <w:rPr>
          <w:rFonts w:cs="Times New Roman"/>
          <w:b/>
        </w:rPr>
      </w:pPr>
    </w:p>
    <w:p w:rsidR="00550AE4" w:rsidRDefault="00550AE4" w:rsidP="00933BC9">
      <w:pPr>
        <w:jc w:val="both"/>
        <w:rPr>
          <w:rFonts w:cs="Times New Roman"/>
          <w:b/>
        </w:rPr>
      </w:pPr>
    </w:p>
    <w:p w:rsidR="00550AE4" w:rsidRDefault="00550AE4" w:rsidP="00933BC9">
      <w:pPr>
        <w:jc w:val="both"/>
        <w:rPr>
          <w:rFonts w:cs="Times New Roman"/>
          <w:b/>
        </w:rPr>
      </w:pPr>
    </w:p>
    <w:p w:rsidR="00550AE4" w:rsidRDefault="00550AE4" w:rsidP="00933BC9">
      <w:pPr>
        <w:jc w:val="both"/>
        <w:rPr>
          <w:rFonts w:cs="Times New Roman"/>
          <w:b/>
        </w:rPr>
      </w:pPr>
    </w:p>
    <w:p w:rsidR="00550AE4" w:rsidRPr="00CD6CAE" w:rsidRDefault="00550AE4" w:rsidP="00933BC9">
      <w:pPr>
        <w:jc w:val="both"/>
        <w:rPr>
          <w:rFonts w:cs="Times New Roman"/>
          <w:b/>
        </w:rPr>
      </w:pPr>
    </w:p>
    <w:p w:rsidR="005419AD" w:rsidRPr="00CD6CAE" w:rsidRDefault="005419AD" w:rsidP="00933BC9">
      <w:pPr>
        <w:jc w:val="both"/>
        <w:rPr>
          <w:rFonts w:cs="Times New Roman"/>
          <w:b/>
        </w:rPr>
      </w:pPr>
    </w:p>
    <w:p w:rsidR="005419AD" w:rsidRPr="00CD6CAE" w:rsidRDefault="005419AD" w:rsidP="00933BC9">
      <w:pPr>
        <w:jc w:val="both"/>
        <w:rPr>
          <w:rFonts w:cs="Times New Roman"/>
          <w:b/>
        </w:rPr>
      </w:pPr>
    </w:p>
    <w:p w:rsidR="006936EC" w:rsidRDefault="006936EC" w:rsidP="00933BC9">
      <w:pPr>
        <w:jc w:val="both"/>
        <w:rPr>
          <w:rFonts w:cs="Times New Roman"/>
          <w:b/>
        </w:rPr>
      </w:pPr>
    </w:p>
    <w:p w:rsidR="00687C09" w:rsidRPr="00CD6CAE" w:rsidRDefault="00687C09" w:rsidP="00933BC9">
      <w:pPr>
        <w:jc w:val="both"/>
        <w:rPr>
          <w:rFonts w:cs="Times New Roman"/>
          <w:b/>
        </w:rPr>
      </w:pPr>
    </w:p>
    <w:p w:rsidR="006936EC" w:rsidRPr="00CD6CAE" w:rsidRDefault="006936EC" w:rsidP="00933BC9">
      <w:pPr>
        <w:jc w:val="both"/>
        <w:rPr>
          <w:rFonts w:cs="Times New Roman"/>
          <w:b/>
        </w:rPr>
      </w:pPr>
    </w:p>
    <w:p w:rsidR="005419AD" w:rsidRPr="00CD6CAE" w:rsidRDefault="005419AD" w:rsidP="00550AE4">
      <w:pPr>
        <w:spacing w:after="0" w:line="240" w:lineRule="auto"/>
        <w:jc w:val="both"/>
        <w:rPr>
          <w:rFonts w:cs="Times New Roman"/>
          <w:b/>
        </w:rPr>
      </w:pPr>
    </w:p>
    <w:p w:rsidR="009F0263" w:rsidRDefault="009F0263" w:rsidP="00550AE4">
      <w:pPr>
        <w:spacing w:after="0" w:line="240" w:lineRule="auto"/>
        <w:jc w:val="both"/>
        <w:rPr>
          <w:rFonts w:cs="Times New Roman"/>
          <w:b/>
          <w:sz w:val="24"/>
          <w:szCs w:val="24"/>
        </w:rPr>
      </w:pPr>
    </w:p>
    <w:p w:rsidR="001F6277" w:rsidRDefault="001F6277" w:rsidP="00550AE4">
      <w:pPr>
        <w:spacing w:after="0" w:line="240" w:lineRule="auto"/>
        <w:jc w:val="both"/>
        <w:rPr>
          <w:rFonts w:cs="Times New Roman"/>
          <w:b/>
          <w:sz w:val="24"/>
          <w:szCs w:val="24"/>
        </w:rPr>
      </w:pPr>
      <w:r>
        <w:rPr>
          <w:rFonts w:cs="Times New Roman"/>
          <w:b/>
          <w:sz w:val="24"/>
          <w:szCs w:val="24"/>
        </w:rPr>
        <w:t>Hafta 6</w:t>
      </w:r>
    </w:p>
    <w:p w:rsidR="00672333" w:rsidRPr="00672333" w:rsidRDefault="00933BC9" w:rsidP="00550AE4">
      <w:pPr>
        <w:spacing w:after="0" w:line="240" w:lineRule="auto"/>
        <w:jc w:val="both"/>
        <w:rPr>
          <w:rFonts w:cs="Times New Roman"/>
          <w:b/>
          <w:sz w:val="24"/>
          <w:szCs w:val="24"/>
        </w:rPr>
      </w:pPr>
      <w:r w:rsidRPr="00672333">
        <w:rPr>
          <w:rFonts w:cs="Times New Roman"/>
          <w:b/>
          <w:sz w:val="24"/>
          <w:szCs w:val="24"/>
        </w:rPr>
        <w:t>Gerbil</w:t>
      </w:r>
      <w:r w:rsidR="00781B86" w:rsidRPr="00672333">
        <w:rPr>
          <w:rFonts w:cs="Times New Roman"/>
          <w:b/>
          <w:sz w:val="24"/>
          <w:szCs w:val="24"/>
        </w:rPr>
        <w:t xml:space="preserve"> </w:t>
      </w:r>
    </w:p>
    <w:p w:rsidR="00550AE4" w:rsidRDefault="00550AE4" w:rsidP="00550AE4">
      <w:pPr>
        <w:spacing w:after="0" w:line="240" w:lineRule="auto"/>
        <w:jc w:val="both"/>
        <w:rPr>
          <w:rFonts w:cs="Times New Roman"/>
          <w:sz w:val="18"/>
          <w:szCs w:val="18"/>
        </w:rPr>
      </w:pPr>
      <w:r>
        <w:rPr>
          <w:rFonts w:cs="Times New Roman"/>
          <w:sz w:val="18"/>
          <w:szCs w:val="18"/>
        </w:rPr>
        <w:t>Şube Chordata</w:t>
      </w:r>
    </w:p>
    <w:p w:rsidR="003050C2" w:rsidRPr="00550AE4" w:rsidRDefault="00550AE4" w:rsidP="00550AE4">
      <w:pPr>
        <w:spacing w:after="0" w:line="240" w:lineRule="auto"/>
        <w:jc w:val="both"/>
        <w:rPr>
          <w:rFonts w:cs="Times New Roman"/>
          <w:sz w:val="18"/>
          <w:szCs w:val="18"/>
        </w:rPr>
      </w:pPr>
      <w:r>
        <w:rPr>
          <w:rFonts w:cs="Times New Roman"/>
          <w:sz w:val="18"/>
          <w:szCs w:val="18"/>
        </w:rPr>
        <w:t xml:space="preserve">Alt şube </w:t>
      </w:r>
      <w:r w:rsidR="003050C2" w:rsidRPr="00550AE4">
        <w:rPr>
          <w:rFonts w:cs="Times New Roman"/>
          <w:sz w:val="18"/>
          <w:szCs w:val="18"/>
        </w:rPr>
        <w:t xml:space="preserve">Vertebrata </w:t>
      </w:r>
    </w:p>
    <w:p w:rsidR="003050C2" w:rsidRPr="00550AE4" w:rsidRDefault="00550AE4" w:rsidP="00550AE4">
      <w:pPr>
        <w:spacing w:after="0" w:line="240" w:lineRule="auto"/>
        <w:jc w:val="both"/>
        <w:rPr>
          <w:rFonts w:cs="Times New Roman"/>
          <w:sz w:val="18"/>
          <w:szCs w:val="18"/>
        </w:rPr>
      </w:pPr>
      <w:r>
        <w:rPr>
          <w:rFonts w:cs="Times New Roman"/>
          <w:sz w:val="18"/>
          <w:szCs w:val="18"/>
        </w:rPr>
        <w:t>Sınıf</w:t>
      </w:r>
      <w:r w:rsidRPr="00550AE4">
        <w:rPr>
          <w:rFonts w:cs="Times New Roman"/>
          <w:sz w:val="18"/>
          <w:szCs w:val="18"/>
        </w:rPr>
        <w:t xml:space="preserve"> </w:t>
      </w:r>
      <w:r w:rsidR="003050C2" w:rsidRPr="00550AE4">
        <w:rPr>
          <w:rFonts w:cs="Times New Roman"/>
          <w:sz w:val="18"/>
          <w:szCs w:val="18"/>
        </w:rPr>
        <w:t>Mammalia</w:t>
      </w:r>
    </w:p>
    <w:p w:rsidR="003050C2" w:rsidRPr="00550AE4" w:rsidRDefault="00550AE4" w:rsidP="00550AE4">
      <w:pPr>
        <w:spacing w:after="0" w:line="240" w:lineRule="auto"/>
        <w:jc w:val="both"/>
        <w:rPr>
          <w:rFonts w:cs="Times New Roman"/>
          <w:sz w:val="18"/>
          <w:szCs w:val="18"/>
        </w:rPr>
      </w:pPr>
      <w:r>
        <w:rPr>
          <w:rFonts w:cs="Times New Roman"/>
          <w:sz w:val="18"/>
          <w:szCs w:val="18"/>
        </w:rPr>
        <w:t>Takım</w:t>
      </w:r>
      <w:r w:rsidR="003050C2" w:rsidRPr="00550AE4">
        <w:rPr>
          <w:rFonts w:cs="Times New Roman"/>
          <w:sz w:val="18"/>
          <w:szCs w:val="18"/>
        </w:rPr>
        <w:t xml:space="preserve"> Rodentia </w:t>
      </w:r>
    </w:p>
    <w:p w:rsidR="003050C2" w:rsidRPr="00550AE4" w:rsidRDefault="00550AE4" w:rsidP="00550AE4">
      <w:pPr>
        <w:spacing w:after="0" w:line="240" w:lineRule="auto"/>
        <w:jc w:val="both"/>
        <w:rPr>
          <w:rFonts w:cs="Times New Roman"/>
          <w:sz w:val="18"/>
          <w:szCs w:val="18"/>
        </w:rPr>
      </w:pPr>
      <w:r>
        <w:rPr>
          <w:rFonts w:cs="Times New Roman"/>
          <w:sz w:val="18"/>
          <w:szCs w:val="18"/>
        </w:rPr>
        <w:t xml:space="preserve">Alt takım </w:t>
      </w:r>
      <w:r w:rsidR="003050C2" w:rsidRPr="00550AE4">
        <w:rPr>
          <w:rFonts w:cs="Times New Roman"/>
          <w:sz w:val="18"/>
          <w:szCs w:val="18"/>
        </w:rPr>
        <w:t>Myomorpha</w:t>
      </w:r>
    </w:p>
    <w:p w:rsidR="003050C2" w:rsidRPr="00550AE4" w:rsidRDefault="00550AE4" w:rsidP="00550AE4">
      <w:pPr>
        <w:spacing w:after="0" w:line="240" w:lineRule="auto"/>
        <w:jc w:val="both"/>
        <w:rPr>
          <w:rFonts w:cs="Times New Roman"/>
          <w:sz w:val="18"/>
          <w:szCs w:val="18"/>
        </w:rPr>
      </w:pPr>
      <w:r>
        <w:rPr>
          <w:rFonts w:cs="Times New Roman"/>
          <w:sz w:val="18"/>
          <w:szCs w:val="18"/>
        </w:rPr>
        <w:t>Aile</w:t>
      </w:r>
      <w:r w:rsidR="003050C2" w:rsidRPr="00550AE4">
        <w:rPr>
          <w:rFonts w:cs="Times New Roman"/>
          <w:sz w:val="18"/>
          <w:szCs w:val="18"/>
        </w:rPr>
        <w:t xml:space="preserve"> Cricetidae </w:t>
      </w:r>
    </w:p>
    <w:p w:rsidR="003050C2" w:rsidRDefault="00550AE4" w:rsidP="00550AE4">
      <w:pPr>
        <w:spacing w:after="0" w:line="240" w:lineRule="auto"/>
        <w:jc w:val="both"/>
        <w:rPr>
          <w:rFonts w:cs="Times New Roman"/>
          <w:sz w:val="18"/>
          <w:szCs w:val="18"/>
        </w:rPr>
      </w:pPr>
      <w:r>
        <w:rPr>
          <w:rFonts w:cs="Times New Roman"/>
          <w:sz w:val="18"/>
          <w:szCs w:val="18"/>
        </w:rPr>
        <w:t xml:space="preserve">Alt aile </w:t>
      </w:r>
      <w:r w:rsidR="003050C2" w:rsidRPr="00550AE4">
        <w:rPr>
          <w:rFonts w:cs="Times New Roman"/>
          <w:sz w:val="18"/>
          <w:szCs w:val="18"/>
        </w:rPr>
        <w:t>Gerbilinae</w:t>
      </w:r>
    </w:p>
    <w:p w:rsidR="00550AE4" w:rsidRPr="00550AE4" w:rsidRDefault="00550AE4" w:rsidP="00550AE4">
      <w:pPr>
        <w:spacing w:after="0" w:line="240" w:lineRule="auto"/>
        <w:jc w:val="both"/>
        <w:rPr>
          <w:rFonts w:cs="Times New Roman"/>
          <w:sz w:val="18"/>
          <w:szCs w:val="18"/>
        </w:rPr>
      </w:pPr>
    </w:p>
    <w:p w:rsidR="00D411A3" w:rsidRDefault="00D411A3" w:rsidP="003A5A24">
      <w:pPr>
        <w:spacing w:after="0" w:line="240" w:lineRule="auto"/>
        <w:jc w:val="both"/>
        <w:rPr>
          <w:rFonts w:cs="Palatino"/>
          <w:color w:val="FF0000"/>
          <w:sz w:val="20"/>
          <w:szCs w:val="20"/>
        </w:rPr>
      </w:pPr>
    </w:p>
    <w:p w:rsidR="00573462" w:rsidRDefault="00573462" w:rsidP="00573462">
      <w:pPr>
        <w:spacing w:after="0" w:line="240" w:lineRule="auto"/>
        <w:jc w:val="both"/>
      </w:pPr>
      <w:r w:rsidRPr="00E7170D">
        <w:t xml:space="preserve">Cins adı </w:t>
      </w:r>
      <w:r>
        <w:t xml:space="preserve">olan </w:t>
      </w:r>
      <w:r w:rsidRPr="00E7170D">
        <w:t>Meriones, yaban domuzu dişleriyle süslenmiş bir savaş başlığı takan bir Yunan savaşçısından türemiştir. Tür adı unguiculatus, Latince pençe ve tırnaklı anlamına gelir. Gerbil adı Arapça, çölde yaşayan kemirgenlere atıfta bulunan yarbu kelimesinden gelmekte olup Yarbu, Latince'ye gerbo ve İngilizceye de gerbil olarak çevrilmiştir (Robinson, 1975).</w:t>
      </w:r>
    </w:p>
    <w:p w:rsidR="00573462" w:rsidRPr="00E7170D" w:rsidRDefault="00573462" w:rsidP="00573462">
      <w:pPr>
        <w:spacing w:after="0" w:line="240" w:lineRule="auto"/>
        <w:jc w:val="both"/>
      </w:pPr>
    </w:p>
    <w:p w:rsidR="003564E0" w:rsidRDefault="003564E0" w:rsidP="00345E7E">
      <w:pPr>
        <w:spacing w:after="0" w:line="240" w:lineRule="auto"/>
        <w:jc w:val="both"/>
        <w:rPr>
          <w:color w:val="FF0000"/>
        </w:rPr>
      </w:pPr>
      <w:r>
        <w:rPr>
          <w:rFonts w:cs="Times New Roman"/>
        </w:rPr>
        <w:t>Gerbill</w:t>
      </w:r>
      <w:r w:rsidRPr="003564E0">
        <w:rPr>
          <w:rFonts w:cs="Times New Roman"/>
        </w:rPr>
        <w:t>er çoğunlukla ılımlı bir karaktere sahip sakin ve elde tutulup idare edilmesi kolay olan hayvanlardır. Bu özelliğinin yanı sıra meraklı doğası, doğal olarak ortaya çıkan bulaşıcı hastalıklar</w:t>
      </w:r>
      <w:r w:rsidR="00772CAE">
        <w:rPr>
          <w:rFonts w:cs="Times New Roman"/>
        </w:rPr>
        <w:t>ın</w:t>
      </w:r>
      <w:r w:rsidRPr="003564E0">
        <w:rPr>
          <w:rFonts w:cs="Times New Roman"/>
        </w:rPr>
        <w:t xml:space="preserve"> diğerlerine göre daha az </w:t>
      </w:r>
      <w:r w:rsidR="00772CAE">
        <w:rPr>
          <w:rFonts w:cs="Times New Roman"/>
        </w:rPr>
        <w:t>görülmesi</w:t>
      </w:r>
      <w:r w:rsidRPr="003564E0">
        <w:rPr>
          <w:rFonts w:cs="Times New Roman"/>
        </w:rPr>
        <w:t xml:space="preserve"> ve çevreye adaptasyonunun güçlü olması bir laboratuvar hayvanı olarak </w:t>
      </w:r>
      <w:r w:rsidR="00201C46">
        <w:rPr>
          <w:rFonts w:cs="Times New Roman"/>
        </w:rPr>
        <w:t xml:space="preserve">tercihine </w:t>
      </w:r>
      <w:r w:rsidRPr="003564E0">
        <w:rPr>
          <w:rFonts w:cs="Times New Roman"/>
        </w:rPr>
        <w:t xml:space="preserve">katkıda bulunmuştur </w:t>
      </w:r>
      <w:r w:rsidR="00772CAE">
        <w:rPr>
          <w:rFonts w:cs="Times New Roman"/>
        </w:rPr>
        <w:t>(Wagner ve</w:t>
      </w:r>
      <w:r w:rsidRPr="009C6975">
        <w:rPr>
          <w:rFonts w:cs="Times New Roman"/>
        </w:rPr>
        <w:t xml:space="preserve"> Farrar, 1987).</w:t>
      </w:r>
      <w:r w:rsidRPr="009C6975">
        <w:t xml:space="preserve"> </w:t>
      </w:r>
      <w:r w:rsidRPr="00BC4EBA">
        <w:t xml:space="preserve">Memeli taksonomisinin hızla değişen bir alan olduğu unutulmamalıdır (Musser ve Carleton, 2005). </w:t>
      </w:r>
      <w:r w:rsidR="00772CAE" w:rsidRPr="00BC4EBA">
        <w:t xml:space="preserve">Morfolojik ve fizyolojik olarak ortaya çıkan özellikler hayvanların taksonomisinde </w:t>
      </w:r>
      <w:r w:rsidR="00772CAE">
        <w:t xml:space="preserve">önemlidir. Bazı morfolojik </w:t>
      </w:r>
      <w:r w:rsidR="00772CAE" w:rsidRPr="00BC4EBA">
        <w:t>özelli</w:t>
      </w:r>
      <w:r w:rsidR="00772CAE">
        <w:t xml:space="preserve">kler gerbillerin </w:t>
      </w:r>
      <w:r w:rsidR="00772CAE" w:rsidRPr="00BC4EBA">
        <w:t xml:space="preserve">Myomorrpha alt takımına </w:t>
      </w:r>
      <w:proofErr w:type="gramStart"/>
      <w:r w:rsidR="00772CAE" w:rsidRPr="00BC4EBA">
        <w:t>dahil</w:t>
      </w:r>
      <w:proofErr w:type="gramEnd"/>
      <w:r w:rsidR="00772CAE" w:rsidRPr="00BC4EBA">
        <w:t xml:space="preserve"> olm</w:t>
      </w:r>
      <w:r w:rsidR="00772CAE">
        <w:t>asına neden olm</w:t>
      </w:r>
      <w:r w:rsidR="00772CAE" w:rsidRPr="00BC4EBA">
        <w:t>uştur.</w:t>
      </w:r>
      <w:r w:rsidR="00772CAE">
        <w:t xml:space="preserve"> </w:t>
      </w:r>
      <w:r w:rsidRPr="00BC4EBA">
        <w:t xml:space="preserve">Gerbil, Myomorpha alt takımının bir parçasıdır, derin ve yanal masseter kasları, burun ucuna doğru bağlantı yaparak ileri doğru ilerleyen bir yapı sağlamaktadır. </w:t>
      </w:r>
      <w:r w:rsidR="00235D4F" w:rsidRPr="00BC4EBA">
        <w:t>Bu alt takımda</w:t>
      </w:r>
      <w:r w:rsidR="00505874">
        <w:t>ki diğ</w:t>
      </w:r>
      <w:r w:rsidR="00772CAE">
        <w:t>er hayvanlarda olduğu gibi gerb</w:t>
      </w:r>
      <w:r w:rsidR="00505874">
        <w:t xml:space="preserve">illerde </w:t>
      </w:r>
      <w:r w:rsidR="00772CAE">
        <w:t xml:space="preserve">de </w:t>
      </w:r>
      <w:r w:rsidR="00772CAE" w:rsidRPr="00BC4EBA">
        <w:t>premolar</w:t>
      </w:r>
      <w:r w:rsidR="00235D4F" w:rsidRPr="00BC4EBA">
        <w:t xml:space="preserve"> dişler bulunmamaktadır (Hurst, 1999). </w:t>
      </w:r>
      <w:r w:rsidR="00505874">
        <w:t xml:space="preserve">Aynı zamanda </w:t>
      </w:r>
      <w:r w:rsidR="00235D4F" w:rsidRPr="00BC4EBA">
        <w:t>gerbiller, morfoloji</w:t>
      </w:r>
      <w:r w:rsidR="00772CAE">
        <w:t xml:space="preserve">k özelliklerinin yanı sıra farklı fizyolojik özellikleri ile de </w:t>
      </w:r>
      <w:r w:rsidR="00772CAE" w:rsidRPr="00BC4EBA">
        <w:t xml:space="preserve">Muroidea süper ailesi, Muridae ailesi ve Gerbillinae alt ailesine </w:t>
      </w:r>
      <w:proofErr w:type="gramStart"/>
      <w:r w:rsidR="00772CAE" w:rsidRPr="00BC4EBA">
        <w:t>dahil</w:t>
      </w:r>
      <w:proofErr w:type="gramEnd"/>
      <w:r w:rsidR="00772CAE" w:rsidRPr="00BC4EBA">
        <w:t xml:space="preserve"> edilimiştir</w:t>
      </w:r>
      <w:r w:rsidR="00772CAE">
        <w:t>. Bu özelliklere l</w:t>
      </w:r>
      <w:r w:rsidR="00235D4F" w:rsidRPr="00BC4EBA">
        <w:t>esitin Kolesterol Açil Transferaz geninin nükleer protein kodlama dizilerinin ve von Willebrand faktör geninin değerlendirilmesi</w:t>
      </w:r>
      <w:r w:rsidR="00772CAE">
        <w:t xml:space="preserve"> örnek olarak verilebilir </w:t>
      </w:r>
      <w:r w:rsidR="00235D4F" w:rsidRPr="00BC4EBA">
        <w:t xml:space="preserve">(Michaux ve </w:t>
      </w:r>
      <w:r w:rsidR="00BC4EBA">
        <w:t>ark</w:t>
      </w:r>
      <w:proofErr w:type="gramStart"/>
      <w:r w:rsidR="00BC4EBA">
        <w:t>.,</w:t>
      </w:r>
      <w:proofErr w:type="gramEnd"/>
      <w:r w:rsidR="00235D4F" w:rsidRPr="00BC4EBA">
        <w:t xml:space="preserve"> 2001; Robinson, 1975).</w:t>
      </w:r>
      <w:r w:rsidR="00345E7E" w:rsidRPr="00BC4EBA">
        <w:t xml:space="preserve"> Kraniyal </w:t>
      </w:r>
      <w:r w:rsidR="00505874">
        <w:t xml:space="preserve">morfolojik </w:t>
      </w:r>
      <w:r w:rsidR="00345E7E" w:rsidRPr="00BC4EBA">
        <w:t>özellikleri sıçrama yeteneğine sahip (saltatorik) kemirgenlerle uyumludur. Geniş, kısa kafaları, kepçe kulakları ve büyük, siyah, hafif şişkin gözleri vardır. Sahip olduğu büyük gözler, noktürnal hayvanlarda görülen bir özellik olup görüşleri çok iyi gelişmiştir (Alderton, 1986). Arka ayaklar uzundur ve ön ayaklar nispeten küçüktür. Arka bacakları çok kaslıdır ve gerbilin boyutları</w:t>
      </w:r>
      <w:r w:rsidR="00B623AD">
        <w:t xml:space="preserve">na göre düşünüldüğünde </w:t>
      </w:r>
      <w:r w:rsidR="00345E7E" w:rsidRPr="00BC4EBA">
        <w:t xml:space="preserve">önemli </w:t>
      </w:r>
      <w:r w:rsidR="00B623AD">
        <w:t xml:space="preserve">denilebilecek </w:t>
      </w:r>
      <w:r w:rsidR="00345E7E" w:rsidRPr="00BC4EBA">
        <w:t>mesafelerde atlama yeteneğine yardımcı olur. Gerbiller, atlama veya sıçrama hareketini normal bir dolaşma ve gezinme sırasında da yapar (Brain, 1999).</w:t>
      </w:r>
      <w:r w:rsidR="000457AB" w:rsidRPr="00BC4EBA">
        <w:t xml:space="preserve"> Gerbillerin arka pençelerinde sürtünmeye karşın gelişmiş olan yastık benzeri yapılar bulunmamaktadır ve tabanları kürkle kaplıdır; bu nedenle fare gibi </w:t>
      </w:r>
      <w:r w:rsidR="000457AB" w:rsidRPr="00370646">
        <w:t>tırmanamazlar (Roger ve Polioudakis, 1977). Gerbillerin koku alma duyusu çok iyidir. İdrar, ventral sebasöz glandüler sekresyonlar ve Harderian bez sekresyonlarını ve bu sekresyonların kokularını</w:t>
      </w:r>
      <w:r w:rsidR="00505874">
        <w:t>,</w:t>
      </w:r>
      <w:r w:rsidR="000457AB" w:rsidRPr="00370646">
        <w:t xml:space="preserve"> ayırt edici sosyal ipuçları olarak kullanırlar (Halpin, 1974; Thiessen ve </w:t>
      </w:r>
      <w:r w:rsidR="00370646" w:rsidRPr="00370646">
        <w:t>ark</w:t>
      </w:r>
      <w:proofErr w:type="gramStart"/>
      <w:r w:rsidR="00370646" w:rsidRPr="00370646">
        <w:t>.</w:t>
      </w:r>
      <w:r w:rsidR="000457AB" w:rsidRPr="00370646">
        <w:t>,</w:t>
      </w:r>
      <w:proofErr w:type="gramEnd"/>
      <w:r w:rsidR="000457AB" w:rsidRPr="00370646">
        <w:t xml:space="preserve"> 1976; Thiessen ve Yahr, 1977).</w:t>
      </w:r>
      <w:r w:rsidR="00E7265B" w:rsidRPr="00370646">
        <w:t xml:space="preserve"> Benzer şekilde Moğol gerbillerinde saliva</w:t>
      </w:r>
      <w:r w:rsidR="00505874">
        <w:t>, kardeş</w:t>
      </w:r>
      <w:r w:rsidR="00E7265B" w:rsidRPr="00370646">
        <w:t xml:space="preserve"> ile kardeş olmayanlar arasında ayrım yapmak için tanımlama amacıyla kullanılabilir ve dişilerin üreme döneminde</w:t>
      </w:r>
      <w:r w:rsidR="009879DE">
        <w:t xml:space="preserve"> görülen</w:t>
      </w:r>
      <w:r w:rsidR="00E7265B" w:rsidRPr="00370646">
        <w:t xml:space="preserve"> eş seçiminde de bu özelliklerini aktif olarak kullanırlar (Smith ve Block, 1991). Benzer şekilde yine salgılama işlevinin görüldüğü bir</w:t>
      </w:r>
      <w:r w:rsidR="00505874">
        <w:t xml:space="preserve"> </w:t>
      </w:r>
      <w:r w:rsidR="00E7265B" w:rsidRPr="00370646">
        <w:t>yapı is</w:t>
      </w:r>
      <w:r w:rsidR="009879DE">
        <w:t>e Harderian bezidir. Bu bez</w:t>
      </w:r>
      <w:r w:rsidR="00E7265B" w:rsidRPr="00370646">
        <w:t xml:space="preserve"> davranışları ve sosyal hareketliliği etkileyen feromonları salgıladığı gibi, bağışıklık mekanizmasında da görevlidi</w:t>
      </w:r>
      <w:r w:rsidR="00E7265B" w:rsidRPr="00A140CF">
        <w:t xml:space="preserve">r. </w:t>
      </w:r>
      <w:r w:rsidR="00E7265B" w:rsidRPr="00370646">
        <w:t>Göz küresini yastıklama görevi görür ve termoregülatör lipidler için kaynak oluşturur (Johnston ve ark</w:t>
      </w:r>
      <w:proofErr w:type="gramStart"/>
      <w:r w:rsidR="00E7265B" w:rsidRPr="00370646">
        <w:t>.,</w:t>
      </w:r>
      <w:proofErr w:type="gramEnd"/>
      <w:r w:rsidR="00E7265B" w:rsidRPr="00370646">
        <w:t xml:space="preserve"> 1983; Sakai, 1981).</w:t>
      </w:r>
      <w:r w:rsidR="00D4302F" w:rsidRPr="00370646">
        <w:t xml:space="preserve"> Lipidler, proteinler ve protoporfirinden oluşan harderian bezi salgıları, bir boşaltım kanalı tarafından zar yapısındaki 3. göz kapağının medial yönüne taşınır. Bu salgılar gözü ve konjunktival boşluğu yıkar ve nazolakrimal kanaldan aşağıya taşınır ve burun deliklerinden çıkar. Harderian salgıları </w:t>
      </w:r>
      <w:r w:rsidR="00A140CF">
        <w:t>salya</w:t>
      </w:r>
      <w:r w:rsidR="00D4302F" w:rsidRPr="00370646">
        <w:t xml:space="preserve"> ile karıştırılır ve kendini temizleme sırasında kürkün üzerine yayılır (Thiessen, 1977).</w:t>
      </w:r>
    </w:p>
    <w:p w:rsidR="00D4302F" w:rsidRPr="00F63901" w:rsidRDefault="00D4302F" w:rsidP="00345E7E">
      <w:pPr>
        <w:spacing w:after="0" w:line="240" w:lineRule="auto"/>
        <w:jc w:val="both"/>
        <w:rPr>
          <w:color w:val="70AD47" w:themeColor="accent6"/>
        </w:rPr>
      </w:pPr>
    </w:p>
    <w:p w:rsidR="00D4302F" w:rsidRPr="00F63901" w:rsidRDefault="009879DE" w:rsidP="00345E7E">
      <w:pPr>
        <w:spacing w:after="0" w:line="240" w:lineRule="auto"/>
        <w:jc w:val="both"/>
        <w:rPr>
          <w:color w:val="70AD47" w:themeColor="accent6"/>
        </w:rPr>
      </w:pPr>
      <w:r w:rsidRPr="00F63901">
        <w:rPr>
          <w:color w:val="70AD47" w:themeColor="accent6"/>
        </w:rPr>
        <w:t>Gerbillerde d</w:t>
      </w:r>
      <w:r w:rsidR="00D4302F" w:rsidRPr="00F63901">
        <w:rPr>
          <w:color w:val="70AD47" w:themeColor="accent6"/>
        </w:rPr>
        <w:t>iş formülü her çene yarısı için 1İ, 0C, 0P 3M olacak şekildedir. Ön dişler hi</w:t>
      </w:r>
      <w:r w:rsidR="00A140CF" w:rsidRPr="00F63901">
        <w:rPr>
          <w:color w:val="70AD47" w:themeColor="accent6"/>
        </w:rPr>
        <w:t>psodont (uzun taçlı) ve elodont</w:t>
      </w:r>
      <w:r w:rsidR="00D4302F" w:rsidRPr="00F63901">
        <w:rPr>
          <w:color w:val="70AD47" w:themeColor="accent6"/>
        </w:rPr>
        <w:t>tur (anatomik kök geliştirmeyen, sürekli büyüyen ve çıkan dişler). Azı dişleri brachydont</w:t>
      </w:r>
      <w:r w:rsidR="00A140CF" w:rsidRPr="00F63901">
        <w:rPr>
          <w:color w:val="70AD47" w:themeColor="accent6"/>
        </w:rPr>
        <w:t xml:space="preserve"> (kısa taçlı), köklü, anelodont</w:t>
      </w:r>
      <w:r w:rsidR="00D4302F" w:rsidRPr="00F63901">
        <w:rPr>
          <w:color w:val="70AD47" w:themeColor="accent6"/>
        </w:rPr>
        <w:t>tur (sınırlı büyüme süresi) ve olgun hayvanlarda büyüme</w:t>
      </w:r>
      <w:r w:rsidR="00C910C2" w:rsidRPr="00F63901">
        <w:rPr>
          <w:color w:val="70AD47" w:themeColor="accent6"/>
        </w:rPr>
        <w:t>si sınırlıdır</w:t>
      </w:r>
      <w:r w:rsidR="00D4302F" w:rsidRPr="00F63901">
        <w:rPr>
          <w:color w:val="70AD47" w:themeColor="accent6"/>
        </w:rPr>
        <w:t xml:space="preserve">. </w:t>
      </w:r>
      <w:r w:rsidR="00C910C2" w:rsidRPr="00F63901">
        <w:rPr>
          <w:color w:val="70AD47" w:themeColor="accent6"/>
        </w:rPr>
        <w:t>Gerbiller d</w:t>
      </w:r>
      <w:r w:rsidR="00D4302F" w:rsidRPr="00F63901">
        <w:rPr>
          <w:color w:val="70AD47" w:themeColor="accent6"/>
        </w:rPr>
        <w:t>iş çürüklerine, periodontal hastalığa eğilimlidirler ve kesici dişlerde maloklüzyon</w:t>
      </w:r>
      <w:r w:rsidR="00C910C2" w:rsidRPr="00F63901">
        <w:rPr>
          <w:color w:val="70AD47" w:themeColor="accent6"/>
        </w:rPr>
        <w:t xml:space="preserve"> görülebilen bir patolojik durumdur</w:t>
      </w:r>
      <w:r w:rsidR="00D4302F" w:rsidRPr="00F63901">
        <w:rPr>
          <w:color w:val="70AD47" w:themeColor="accent6"/>
        </w:rPr>
        <w:t xml:space="preserve"> (Field ve Sibold, 1999).</w:t>
      </w:r>
    </w:p>
    <w:p w:rsidR="007D17DA" w:rsidRDefault="007D17DA" w:rsidP="00345E7E">
      <w:pPr>
        <w:spacing w:after="0" w:line="240" w:lineRule="auto"/>
        <w:jc w:val="both"/>
        <w:rPr>
          <w:color w:val="FF0000"/>
        </w:rPr>
      </w:pPr>
    </w:p>
    <w:p w:rsidR="007D17DA" w:rsidRPr="00370646" w:rsidRDefault="007D17DA" w:rsidP="00345E7E">
      <w:pPr>
        <w:spacing w:after="0" w:line="240" w:lineRule="auto"/>
        <w:jc w:val="both"/>
      </w:pPr>
      <w:r w:rsidRPr="00370646">
        <w:lastRenderedPageBreak/>
        <w:t>Kolesterol metabolizmasında ve hepatik kolesterol ester depolanmasında rol alan Moğol gerbilinin karaciğer enzimleri, diğer kemirgenlerde bulunanlardan farklıdır ve</w:t>
      </w:r>
      <w:r w:rsidR="00C910C2">
        <w:t xml:space="preserve"> özellik</w:t>
      </w:r>
      <w:r w:rsidRPr="00370646">
        <w:t xml:space="preserve"> gerbil</w:t>
      </w:r>
      <w:r w:rsidR="00C910C2">
        <w:t>leri</w:t>
      </w:r>
      <w:r w:rsidRPr="00370646">
        <w:t xml:space="preserve"> hiperkolesterolemi araştırmaları için mükemmel bir model haline getirir (Norris, 1987; Temmerman ve </w:t>
      </w:r>
      <w:r w:rsidR="00370646" w:rsidRPr="00370646">
        <w:t>ark</w:t>
      </w:r>
      <w:proofErr w:type="gramStart"/>
      <w:r w:rsidR="00370646" w:rsidRPr="00370646">
        <w:t>.</w:t>
      </w:r>
      <w:r w:rsidRPr="00370646">
        <w:t>,</w:t>
      </w:r>
      <w:proofErr w:type="gramEnd"/>
      <w:r w:rsidRPr="00370646">
        <w:t xml:space="preserve"> 1989). </w:t>
      </w:r>
      <w:r w:rsidR="00E0305B" w:rsidRPr="00370646">
        <w:t xml:space="preserve">Serum kolesterol seviyeleri, normal yağ seviyeleri içeren diyetlerle beslendiğinde bile diğer kemirgenlerden daha yüksektir (Roscoe ve Fahrenbach, 1962).  </w:t>
      </w:r>
      <w:r w:rsidR="00C910C2">
        <w:t>G</w:t>
      </w:r>
      <w:r w:rsidR="00C910C2" w:rsidRPr="00370646">
        <w:t>erbiller</w:t>
      </w:r>
      <w:r w:rsidR="00C910C2">
        <w:t>de</w:t>
      </w:r>
      <w:r w:rsidR="00C910C2" w:rsidRPr="00370646">
        <w:t xml:space="preserve"> </w:t>
      </w:r>
      <w:r w:rsidR="00C910C2">
        <w:t>s</w:t>
      </w:r>
      <w:r w:rsidRPr="00370646">
        <w:t>erum kolesterol seviyesi, d</w:t>
      </w:r>
      <w:r w:rsidR="00E0305B" w:rsidRPr="00370646">
        <w:t>iyet</w:t>
      </w:r>
      <w:r w:rsidR="00C910C2">
        <w:t xml:space="preserve"> </w:t>
      </w:r>
      <w:r w:rsidR="00E0305B" w:rsidRPr="00370646">
        <w:t>kolesterol</w:t>
      </w:r>
      <w:r w:rsidR="00C910C2">
        <w:t xml:space="preserve">ünden hassasiyetle etkilenebilir. Gerbiller </w:t>
      </w:r>
      <w:r w:rsidRPr="00370646">
        <w:t>yüksek kolesterollü diyetler</w:t>
      </w:r>
      <w:r w:rsidR="00C910C2">
        <w:t xml:space="preserve">in nedene olduğu </w:t>
      </w:r>
      <w:r w:rsidRPr="00370646">
        <w:t xml:space="preserve">ateromatöz değişikliklere dirençlidir, ancak bu diyetlerle beslendiklerinde hepatik lipidoz ve kolesterol safra taşları oluşabilir (Vincent ve </w:t>
      </w:r>
      <w:r w:rsidR="00E7170D" w:rsidRPr="00370646">
        <w:t>ar</w:t>
      </w:r>
      <w:proofErr w:type="gramStart"/>
      <w:r w:rsidR="00E7170D" w:rsidRPr="00370646">
        <w:t>.</w:t>
      </w:r>
      <w:r w:rsidRPr="00370646">
        <w:t>,</w:t>
      </w:r>
      <w:proofErr w:type="gramEnd"/>
      <w:r w:rsidRPr="00370646">
        <w:t xml:space="preserve"> 1979).</w:t>
      </w:r>
    </w:p>
    <w:p w:rsidR="007D17DA" w:rsidRDefault="007D17DA" w:rsidP="00345E7E">
      <w:pPr>
        <w:spacing w:after="0" w:line="240" w:lineRule="auto"/>
        <w:jc w:val="both"/>
        <w:rPr>
          <w:color w:val="FF0000"/>
        </w:rPr>
      </w:pPr>
    </w:p>
    <w:p w:rsidR="007D17DA" w:rsidRPr="00E7170D" w:rsidRDefault="007D17DA" w:rsidP="00345E7E">
      <w:pPr>
        <w:spacing w:after="0" w:line="240" w:lineRule="auto"/>
        <w:jc w:val="both"/>
      </w:pPr>
      <w:r w:rsidRPr="00E7170D">
        <w:t>Moğol gerbillerinin yaklaşık% 40'ı, iskemik inmenin patofizyolojisini ve tedavisini incelemek için kullanılan fokal serebral iskeminin güvenilir bir şekilde geliştirilmesine izin veren tamamlanmamış bir Willis çemberine</w:t>
      </w:r>
      <w:r w:rsidR="00A140CF">
        <w:t xml:space="preserve"> (poligonu)</w:t>
      </w:r>
      <w:r w:rsidRPr="00E7170D">
        <w:t xml:space="preserve"> sahiptir (Başkaya ve </w:t>
      </w:r>
      <w:r w:rsidR="00943692">
        <w:t>ark</w:t>
      </w:r>
      <w:proofErr w:type="gramStart"/>
      <w:r w:rsidR="00943692">
        <w:t>.,</w:t>
      </w:r>
      <w:proofErr w:type="gramEnd"/>
      <w:r w:rsidRPr="00E7170D">
        <w:t xml:space="preserve"> 1999). </w:t>
      </w:r>
      <w:r w:rsidR="00742E49" w:rsidRPr="00E7170D">
        <w:t>Gerbillerin fare ve sıçanlara göre beyne ulaşan daha az kollateral kan kaynağı vardır</w:t>
      </w:r>
      <w:r w:rsidR="00742E49">
        <w:t>.</w:t>
      </w:r>
      <w:r w:rsidR="00742E49" w:rsidRPr="00E7170D">
        <w:t xml:space="preserve"> </w:t>
      </w:r>
      <w:r w:rsidRPr="00E7170D">
        <w:t xml:space="preserve">Bir karotid arter </w:t>
      </w:r>
      <w:r w:rsidR="00742E49">
        <w:t xml:space="preserve">cerrahi bir girişimle </w:t>
      </w:r>
      <w:r w:rsidRPr="00E7170D">
        <w:t>bağlandığında</w:t>
      </w:r>
      <w:r w:rsidR="00742E49">
        <w:t xml:space="preserve"> (ligatür yapılması), </w:t>
      </w:r>
      <w:r w:rsidRPr="00E7170D">
        <w:t xml:space="preserve">ipsilateral (eş taraflı) tarafta bir serebral enfarktüs oluşur (Vincent ve </w:t>
      </w:r>
      <w:r w:rsidR="00E7170D" w:rsidRPr="00E7170D">
        <w:t>ark</w:t>
      </w:r>
      <w:proofErr w:type="gramStart"/>
      <w:r w:rsidR="00E7170D" w:rsidRPr="00E7170D">
        <w:t>.</w:t>
      </w:r>
      <w:r w:rsidRPr="00E7170D">
        <w:t>,</w:t>
      </w:r>
      <w:proofErr w:type="gramEnd"/>
      <w:r w:rsidRPr="00E7170D">
        <w:t xml:space="preserve"> 1979).</w:t>
      </w:r>
      <w:r w:rsidR="00742E49">
        <w:t xml:space="preserve"> Bu durum gerbilleri iskemi ve felç araştırmaları için kullanılmaya elverişli bir model olma konusunda avantajlı kılar.</w:t>
      </w:r>
    </w:p>
    <w:p w:rsidR="007D17DA" w:rsidRDefault="007D17DA" w:rsidP="00345E7E">
      <w:pPr>
        <w:spacing w:after="0" w:line="240" w:lineRule="auto"/>
        <w:jc w:val="both"/>
        <w:rPr>
          <w:color w:val="FF0000"/>
        </w:rPr>
      </w:pPr>
    </w:p>
    <w:p w:rsidR="00235D4F" w:rsidRDefault="007D17DA" w:rsidP="00550AE4">
      <w:pPr>
        <w:spacing w:after="0" w:line="240" w:lineRule="auto"/>
        <w:jc w:val="both"/>
        <w:rPr>
          <w:color w:val="FF0000"/>
        </w:rPr>
      </w:pPr>
      <w:r w:rsidRPr="00E7170D">
        <w:t xml:space="preserve">Solunum sistemi, gerbillerin akciğerde solunum bronşiyollerine sahip olmadığı için diğer kemirgenlere çok benzer </w:t>
      </w:r>
      <w:r w:rsidR="00742E49">
        <w:t xml:space="preserve">özelliktedir </w:t>
      </w:r>
      <w:r w:rsidRPr="00E7170D">
        <w:t>(Bal ve Ghoshal, 1988). Sağ akciğer dört lobdan oluşurken, sol akciğerde üç lob vardır (Williams, 1974).</w:t>
      </w:r>
    </w:p>
    <w:p w:rsidR="00FA4E51" w:rsidRDefault="00FA4E51" w:rsidP="00550AE4">
      <w:pPr>
        <w:spacing w:after="0" w:line="240" w:lineRule="auto"/>
        <w:jc w:val="both"/>
        <w:rPr>
          <w:color w:val="FF0000"/>
        </w:rPr>
      </w:pPr>
    </w:p>
    <w:p w:rsidR="00FA4E51" w:rsidRPr="00E7170D" w:rsidRDefault="00FA4E51" w:rsidP="00FA4E51">
      <w:pPr>
        <w:spacing w:after="0" w:line="240" w:lineRule="auto"/>
        <w:jc w:val="both"/>
      </w:pPr>
      <w:r w:rsidRPr="00E7170D">
        <w:t>Moğol gerbillerinin iç anatomisi Williams (1974) tarafından araştırılmış ve ayrıntılı olarak tanımlanmıştır. Bu araştırmalardan gerbillerin ve albino laboratuvar sıçanının anatomisinin bazı küçük vary</w:t>
      </w:r>
      <w:r w:rsidR="00742E49">
        <w:t>asyonlar dışında benzer olduğu</w:t>
      </w:r>
      <w:r w:rsidRPr="00E7170D">
        <w:t xml:space="preserve"> görülmüştür. Bunlar arasında prepüsyal bez</w:t>
      </w:r>
      <w:r w:rsidR="00CE53CC" w:rsidRPr="00E7170D">
        <w:t>in</w:t>
      </w:r>
      <w:r w:rsidRPr="00E7170D">
        <w:t xml:space="preserve"> eksikliği, safra kesesi</w:t>
      </w:r>
      <w:r w:rsidR="00CE53CC" w:rsidRPr="00E7170D">
        <w:t>nin</w:t>
      </w:r>
      <w:r w:rsidRPr="00E7170D">
        <w:t xml:space="preserve"> varlığı ve gerbillerde 12 çift kaburga bulun</w:t>
      </w:r>
      <w:r w:rsidR="00CE53CC" w:rsidRPr="00E7170D">
        <w:t>ması dikkati çeken farklar olmuştur</w:t>
      </w:r>
      <w:r w:rsidRPr="00E7170D">
        <w:t xml:space="preserve"> (Williams, 1974).</w:t>
      </w:r>
      <w:r w:rsidR="00CE53CC" w:rsidRPr="00E7170D">
        <w:t xml:space="preserve"> </w:t>
      </w:r>
      <w:r w:rsidRPr="00E7170D">
        <w:t xml:space="preserve">Gerbil, benzer büyüklükteki diğer kemirgenlere kıyasla alışılmadık derecede büyük timus ve adrenal bezlere sahiptir. Timus </w:t>
      </w:r>
      <w:r w:rsidR="00CE53CC" w:rsidRPr="00E7170D">
        <w:t xml:space="preserve">bir fark olarak </w:t>
      </w:r>
      <w:r w:rsidRPr="00E7170D">
        <w:t>yetişkinlerde</w:t>
      </w:r>
      <w:r w:rsidR="00CE53CC" w:rsidRPr="00E7170D">
        <w:t xml:space="preserve"> de fonksiyonelliğini sürdürür</w:t>
      </w:r>
      <w:r w:rsidRPr="00E7170D">
        <w:t xml:space="preserve"> (Wagner ve Farrar, 1987).</w:t>
      </w:r>
      <w:r w:rsidR="00CE53CC" w:rsidRPr="00E7170D">
        <w:t xml:space="preserve"> Vücut ağırlığı ile karşılaştırıldığında adrenal bez ağırlığı, sıçanlarda</w:t>
      </w:r>
      <w:r w:rsidR="001829A1">
        <w:t>ki orana göre y</w:t>
      </w:r>
      <w:r w:rsidR="00CE53CC" w:rsidRPr="00E7170D">
        <w:t xml:space="preserve">aklaşık üç katı büyüklüğündedir (Cullen ve </w:t>
      </w:r>
      <w:r w:rsidR="00E7170D" w:rsidRPr="00E7170D">
        <w:t>ark</w:t>
      </w:r>
      <w:proofErr w:type="gramStart"/>
      <w:r w:rsidR="00E7170D" w:rsidRPr="00E7170D">
        <w:t>.</w:t>
      </w:r>
      <w:r w:rsidR="00CE53CC" w:rsidRPr="00E7170D">
        <w:t>,</w:t>
      </w:r>
      <w:proofErr w:type="gramEnd"/>
      <w:r w:rsidR="00CE53CC" w:rsidRPr="00E7170D">
        <w:t xml:space="preserve"> 1971; Holmes, 1985). Bu anatomik olarak genişlemiş yapıların önemi bilinmemektedir (Schwentker, 1963), ancak genişlemiş adrenal bezlerin suyu vücutta tutma yeteneklerine katkıda bulunduğu düşünülmektedir (Wagner ve Farrar, 1987). Her iki cinsiyet</w:t>
      </w:r>
      <w:r w:rsidR="00742E49">
        <w:t>te de</w:t>
      </w:r>
      <w:r w:rsidR="00CE53CC" w:rsidRPr="00E7170D">
        <w:t>, bölgesel işaretleme için kullanılan farklı mid</w:t>
      </w:r>
      <w:r w:rsidR="00742E49">
        <w:t>-ventral abdominal yağ bezleri bulunur</w:t>
      </w:r>
      <w:r w:rsidR="00CE53CC" w:rsidRPr="00E7170D">
        <w:t>. Erkelerde bu bezin hacmi</w:t>
      </w:r>
      <w:r w:rsidR="001829A1">
        <w:t xml:space="preserve"> </w:t>
      </w:r>
      <w:r w:rsidR="00CE53CC" w:rsidRPr="00E7170D">
        <w:t>dişiler</w:t>
      </w:r>
      <w:r w:rsidR="00742E49">
        <w:t>dekin</w:t>
      </w:r>
      <w:r w:rsidR="00CE53CC" w:rsidRPr="00E7170D">
        <w:t>in 2 katı büyüklüktedir. Erkeklerde cinsel olgunluk çağında bez turuncu hale gelir ve yağlı, misk kokulu bir salgı üretir (Clark, 1984</w:t>
      </w:r>
      <w:r w:rsidR="00F0670D" w:rsidRPr="00E7170D">
        <w:t>). Siyah kürke sahip gerbiller kahverengi kürklü olanlara göre daha sık işaretleme eğilimindedir (Turner ve Carbonell, 1984).</w:t>
      </w:r>
    </w:p>
    <w:p w:rsidR="007D17DA" w:rsidRDefault="007D17DA" w:rsidP="00550AE4">
      <w:pPr>
        <w:spacing w:after="0" w:line="240" w:lineRule="auto"/>
        <w:jc w:val="both"/>
        <w:rPr>
          <w:color w:val="FF0000"/>
        </w:rPr>
      </w:pPr>
    </w:p>
    <w:p w:rsidR="006B3C9C" w:rsidRDefault="006B3C9C" w:rsidP="006B3C9C">
      <w:pPr>
        <w:spacing w:after="0" w:line="240" w:lineRule="auto"/>
        <w:jc w:val="both"/>
        <w:rPr>
          <w:color w:val="FF0000"/>
        </w:rPr>
      </w:pPr>
    </w:p>
    <w:p w:rsidR="00781B86" w:rsidRDefault="00065D92" w:rsidP="00550AE4">
      <w:pPr>
        <w:spacing w:after="0" w:line="240" w:lineRule="auto"/>
        <w:jc w:val="both"/>
        <w:rPr>
          <w:rFonts w:cs="Times New Roman"/>
        </w:rPr>
      </w:pPr>
      <w:r w:rsidRPr="00E7170D">
        <w:t>Gerbillerin y</w:t>
      </w:r>
      <w:r w:rsidR="00F27037" w:rsidRPr="00E7170D">
        <w:t>aklaşık 15 cins ve 81 türü</w:t>
      </w:r>
      <w:r w:rsidR="00573462">
        <w:t xml:space="preserve"> olduğu</w:t>
      </w:r>
      <w:r w:rsidR="00F27037" w:rsidRPr="00E7170D">
        <w:t xml:space="preserve"> bilinmektedir (Agren, 1986). </w:t>
      </w:r>
      <w:r w:rsidR="003050C2" w:rsidRPr="00CD6CAE">
        <w:rPr>
          <w:rFonts w:cs="Times New Roman"/>
        </w:rPr>
        <w:t xml:space="preserve">Laboratuvar hayvanı beslemede en çok kullanılan gerbil türü Moğol </w:t>
      </w:r>
      <w:r w:rsidR="00F27037">
        <w:rPr>
          <w:rFonts w:cs="Times New Roman"/>
        </w:rPr>
        <w:t>(</w:t>
      </w:r>
      <w:r w:rsidR="00F27037" w:rsidRPr="00CD6CAE">
        <w:rPr>
          <w:rFonts w:cs="Times New Roman"/>
          <w:i/>
        </w:rPr>
        <w:t>Meriones unguiculatus</w:t>
      </w:r>
      <w:r w:rsidR="00F27037" w:rsidRPr="00CD6CAE">
        <w:rPr>
          <w:rFonts w:cs="Times New Roman"/>
        </w:rPr>
        <w:t xml:space="preserve">)  </w:t>
      </w:r>
      <w:r w:rsidR="003050C2" w:rsidRPr="00CD6CAE">
        <w:rPr>
          <w:rFonts w:cs="Times New Roman"/>
        </w:rPr>
        <w:t xml:space="preserve">gerbilidir. Vücut hacmi olarak küçük olan laboratuvar hayvanlarından olan gerbillerin canlı ağırlığı </w:t>
      </w:r>
      <w:r w:rsidR="00BA45FD">
        <w:rPr>
          <w:rFonts w:cs="Times New Roman"/>
        </w:rPr>
        <w:t xml:space="preserve">erkeklerde 80-110 </w:t>
      </w:r>
      <w:r w:rsidR="003050C2" w:rsidRPr="00CD6CAE">
        <w:rPr>
          <w:rFonts w:cs="Times New Roman"/>
        </w:rPr>
        <w:t xml:space="preserve">g </w:t>
      </w:r>
      <w:r w:rsidR="00BA45FD">
        <w:rPr>
          <w:rFonts w:cs="Times New Roman"/>
        </w:rPr>
        <w:t xml:space="preserve">ve dişilerde 70-100 g </w:t>
      </w:r>
      <w:r w:rsidR="003050C2" w:rsidRPr="00CD6CAE">
        <w:rPr>
          <w:rFonts w:cs="Times New Roman"/>
        </w:rPr>
        <w:t>arasında değişmektedir. Orijin olarak Kuzey Doğu Çin ve Moğolistan çöllerinde buluna</w:t>
      </w:r>
      <w:r w:rsidR="00A157B6" w:rsidRPr="00CD6CAE">
        <w:rPr>
          <w:rFonts w:cs="Times New Roman"/>
        </w:rPr>
        <w:t>n gerbillerden gelmektedirler (Canadian Council, 1984).</w:t>
      </w:r>
      <w:r w:rsidR="003050C2" w:rsidRPr="00CD6CAE">
        <w:rPr>
          <w:rFonts w:cs="Times New Roman"/>
        </w:rPr>
        <w:t xml:space="preserve"> Neredeyse kendine has kokusu bulunmayan, doğası gereği çukur kazma eğiliminde olan</w:t>
      </w:r>
      <w:r w:rsidR="00A157B6" w:rsidRPr="00CD6CAE">
        <w:rPr>
          <w:rFonts w:cs="Times New Roman"/>
        </w:rPr>
        <w:t xml:space="preserve"> gerbiller</w:t>
      </w:r>
      <w:r w:rsidR="00573462">
        <w:rPr>
          <w:rFonts w:cs="Times New Roman"/>
        </w:rPr>
        <w:t>,</w:t>
      </w:r>
      <w:r w:rsidR="00A157B6" w:rsidRPr="00CD6CAE">
        <w:rPr>
          <w:rFonts w:cs="Times New Roman"/>
        </w:rPr>
        <w:t xml:space="preserve"> noktürnal hayvanlardır. Bu özellikleri gereği geceleri aktifleşirler (Marston, 1976; Harkness and Wagner, 1983).</w:t>
      </w:r>
    </w:p>
    <w:p w:rsidR="00573462" w:rsidRDefault="00573462" w:rsidP="00550AE4">
      <w:pPr>
        <w:spacing w:after="0" w:line="240" w:lineRule="auto"/>
        <w:jc w:val="both"/>
        <w:rPr>
          <w:rFonts w:cs="Times New Roman"/>
        </w:rPr>
      </w:pPr>
    </w:p>
    <w:p w:rsidR="00F27037" w:rsidRPr="00E7170D" w:rsidRDefault="00F27037" w:rsidP="00F27037">
      <w:pPr>
        <w:spacing w:after="0" w:line="240" w:lineRule="auto"/>
        <w:jc w:val="both"/>
        <w:rPr>
          <w:rFonts w:cs="Times New Roman"/>
        </w:rPr>
      </w:pPr>
      <w:r w:rsidRPr="00E7170D">
        <w:rPr>
          <w:rFonts w:cs="Times New Roman"/>
        </w:rPr>
        <w:t xml:space="preserve">Yabani gerbiller kurak habitatlarda yaşadıklarından, yüzeyin 50 cm ila 1.5 m altına uzanan yuvalar kazarlar, böylece </w:t>
      </w:r>
      <w:r w:rsidR="00573462">
        <w:rPr>
          <w:rFonts w:cs="Times New Roman"/>
        </w:rPr>
        <w:t xml:space="preserve">çöl ortamında sürekli değişilik gösteren çevre ısısından korunarak yuvalarını </w:t>
      </w:r>
      <w:proofErr w:type="gramStart"/>
      <w:r w:rsidR="00573462">
        <w:rPr>
          <w:rFonts w:cs="Times New Roman"/>
        </w:rPr>
        <w:t>optimal</w:t>
      </w:r>
      <w:proofErr w:type="gramEnd"/>
      <w:r w:rsidR="00573462">
        <w:rPr>
          <w:rFonts w:cs="Times New Roman"/>
        </w:rPr>
        <w:t xml:space="preserve"> bir ısı aralığında tutmuş olurlar</w:t>
      </w:r>
      <w:r w:rsidRPr="00E7170D">
        <w:rPr>
          <w:rFonts w:cs="Times New Roman"/>
        </w:rPr>
        <w:t xml:space="preserve">. Yuvalar küçük ve basit yapılı tek girişli veya sekiz ila on dört arasında değişen sayıda girişe sahip </w:t>
      </w:r>
      <w:proofErr w:type="gramStart"/>
      <w:r w:rsidRPr="00E7170D">
        <w:rPr>
          <w:rFonts w:cs="Times New Roman"/>
        </w:rPr>
        <w:t>kompleks</w:t>
      </w:r>
      <w:proofErr w:type="gramEnd"/>
      <w:r w:rsidRPr="00E7170D">
        <w:rPr>
          <w:rFonts w:cs="Times New Roman"/>
        </w:rPr>
        <w:t xml:space="preserve"> yapıda olabilir (Agren, 1986; Brain, 1999).</w:t>
      </w:r>
    </w:p>
    <w:p w:rsidR="00AC380D" w:rsidRDefault="00AC380D" w:rsidP="00A157B6">
      <w:pPr>
        <w:jc w:val="both"/>
        <w:rPr>
          <w:rFonts w:cs="Times New Roman"/>
        </w:rPr>
      </w:pPr>
    </w:p>
    <w:p w:rsidR="00A157B6" w:rsidRPr="00846CCF" w:rsidRDefault="00A157B6" w:rsidP="00A157B6">
      <w:pPr>
        <w:jc w:val="both"/>
        <w:rPr>
          <w:rFonts w:cs="Times New Roman"/>
          <w:color w:val="70AD47" w:themeColor="accent6"/>
        </w:rPr>
      </w:pPr>
      <w:r w:rsidRPr="00846CCF">
        <w:rPr>
          <w:rFonts w:cs="Times New Roman"/>
          <w:color w:val="70AD47" w:themeColor="accent6"/>
        </w:rPr>
        <w:t>Gerbillerin vücutlarında suyu tutma ve metabolize etme konusunda diğer laboratuvar hayvanlarına göre farklı özellikleri mevcuttur.</w:t>
      </w:r>
      <w:r w:rsidR="00AC380D" w:rsidRPr="00846CCF">
        <w:rPr>
          <w:color w:val="70AD47" w:themeColor="accent6"/>
        </w:rPr>
        <w:t xml:space="preserve"> </w:t>
      </w:r>
      <w:r w:rsidR="00AC380D" w:rsidRPr="00846CCF">
        <w:rPr>
          <w:rFonts w:cs="Times New Roman"/>
          <w:color w:val="70AD47" w:themeColor="accent6"/>
        </w:rPr>
        <w:t>Çöl hayvanları oldukları için, gerbillerin kuru ortamlara uyum sağlamalarına olanak veren çeşitli özellikleri vardır.</w:t>
      </w:r>
      <w:r w:rsidR="00AC380D" w:rsidRPr="00846CCF">
        <w:rPr>
          <w:color w:val="70AD47" w:themeColor="accent6"/>
        </w:rPr>
        <w:t xml:space="preserve"> Gerbillerin termoregülasyon için mükemmel bir yeteneği vardır ve yüksek seviyede ısı toleransına sahiptirler. Çok az suya ihtiyaç duydukları için benzersiz bir su metabolizmasına sahiptirler (Winkelmann ve Getz, 1962). </w:t>
      </w:r>
      <w:r w:rsidR="00AC380D" w:rsidRPr="00846CCF">
        <w:rPr>
          <w:rFonts w:cs="Times New Roman"/>
          <w:color w:val="70AD47" w:themeColor="accent6"/>
        </w:rPr>
        <w:t xml:space="preserve">Gerbiller, diyetlerinden yeterli miktarda su alabilir ve böbrekleri, yeterli hidrasyonu sağlamak için oldukça verimli bir idrar konsantre etme kapasitesine sahiptir (Goyal ve </w:t>
      </w:r>
      <w:r w:rsidR="00DD3098" w:rsidRPr="00846CCF">
        <w:rPr>
          <w:rFonts w:cs="Times New Roman"/>
          <w:color w:val="70AD47" w:themeColor="accent6"/>
        </w:rPr>
        <w:t>ark</w:t>
      </w:r>
      <w:proofErr w:type="gramStart"/>
      <w:r w:rsidR="00DD3098" w:rsidRPr="00846CCF">
        <w:rPr>
          <w:rFonts w:cs="Times New Roman"/>
          <w:color w:val="70AD47" w:themeColor="accent6"/>
        </w:rPr>
        <w:t>.</w:t>
      </w:r>
      <w:r w:rsidR="00AC380D" w:rsidRPr="00846CCF">
        <w:rPr>
          <w:rFonts w:cs="Times New Roman"/>
          <w:color w:val="70AD47" w:themeColor="accent6"/>
        </w:rPr>
        <w:t>,</w:t>
      </w:r>
      <w:proofErr w:type="gramEnd"/>
      <w:r w:rsidR="00AC380D" w:rsidRPr="00846CCF">
        <w:rPr>
          <w:rFonts w:cs="Times New Roman"/>
          <w:color w:val="70AD47" w:themeColor="accent6"/>
        </w:rPr>
        <w:t xml:space="preserve"> 1988).</w:t>
      </w:r>
      <w:r w:rsidR="00AC380D" w:rsidRPr="00846CCF">
        <w:rPr>
          <w:color w:val="70AD47" w:themeColor="accent6"/>
        </w:rPr>
        <w:t xml:space="preserve"> </w:t>
      </w:r>
      <w:r w:rsidR="00AC380D" w:rsidRPr="00846CCF">
        <w:rPr>
          <w:rFonts w:cs="Times New Roman"/>
          <w:color w:val="70AD47" w:themeColor="accent6"/>
        </w:rPr>
        <w:t xml:space="preserve">Gerbillerde uzun döngülü nefronların kısa </w:t>
      </w:r>
      <w:r w:rsidR="00AC380D" w:rsidRPr="00846CCF">
        <w:rPr>
          <w:rFonts w:cs="Times New Roman"/>
          <w:color w:val="70AD47" w:themeColor="accent6"/>
        </w:rPr>
        <w:lastRenderedPageBreak/>
        <w:t>döngülü nefronlara oranı yüksektir. Nefronlarının yüzde doksan altısı, idrarlarını verimli bir şekilde konsantre etmelerine olanak tanıyan uzun döngü</w:t>
      </w:r>
      <w:r w:rsidR="00573462" w:rsidRPr="00846CCF">
        <w:rPr>
          <w:rFonts w:cs="Times New Roman"/>
          <w:color w:val="70AD47" w:themeColor="accent6"/>
        </w:rPr>
        <w:t>lü nefronlardan oluşur</w:t>
      </w:r>
      <w:r w:rsidR="00AC380D" w:rsidRPr="00846CCF">
        <w:rPr>
          <w:rFonts w:cs="Times New Roman"/>
          <w:color w:val="70AD47" w:themeColor="accent6"/>
        </w:rPr>
        <w:t xml:space="preserve"> (Ichii ve </w:t>
      </w:r>
      <w:r w:rsidR="00DD3098" w:rsidRPr="00846CCF">
        <w:rPr>
          <w:rFonts w:cs="Times New Roman"/>
          <w:color w:val="70AD47" w:themeColor="accent6"/>
        </w:rPr>
        <w:t>ark</w:t>
      </w:r>
      <w:proofErr w:type="gramStart"/>
      <w:r w:rsidR="00DD3098" w:rsidRPr="00846CCF">
        <w:rPr>
          <w:rFonts w:cs="Times New Roman"/>
          <w:color w:val="70AD47" w:themeColor="accent6"/>
        </w:rPr>
        <w:t>.,</w:t>
      </w:r>
      <w:proofErr w:type="gramEnd"/>
      <w:r w:rsidR="00AC380D" w:rsidRPr="00846CCF">
        <w:rPr>
          <w:rFonts w:cs="Times New Roman"/>
          <w:color w:val="70AD47" w:themeColor="accent6"/>
        </w:rPr>
        <w:t xml:space="preserve"> 2006).</w:t>
      </w:r>
      <w:r w:rsidR="00FA4E51" w:rsidRPr="00846CCF">
        <w:rPr>
          <w:color w:val="70AD47" w:themeColor="accent6"/>
        </w:rPr>
        <w:t xml:space="preserve"> </w:t>
      </w:r>
      <w:r w:rsidR="00FA4E51" w:rsidRPr="00846CCF">
        <w:rPr>
          <w:rFonts w:cs="Times New Roman"/>
          <w:color w:val="70AD47" w:themeColor="accent6"/>
        </w:rPr>
        <w:t xml:space="preserve">Sindirim sistemi de </w:t>
      </w:r>
      <w:r w:rsidR="00573462" w:rsidRPr="00846CCF">
        <w:rPr>
          <w:rFonts w:cs="Times New Roman"/>
          <w:color w:val="70AD47" w:themeColor="accent6"/>
        </w:rPr>
        <w:t xml:space="preserve">suyun emilim ve tutulumunda </w:t>
      </w:r>
      <w:r w:rsidR="00FA4E51" w:rsidRPr="00846CCF">
        <w:rPr>
          <w:rFonts w:cs="Times New Roman"/>
          <w:color w:val="70AD47" w:themeColor="accent6"/>
        </w:rPr>
        <w:t>çok etkilidir. Su yağ hücrelerinde depolanabilir. Gerbil</w:t>
      </w:r>
      <w:r w:rsidR="00573462" w:rsidRPr="00846CCF">
        <w:rPr>
          <w:rFonts w:cs="Times New Roman"/>
          <w:color w:val="70AD47" w:themeColor="accent6"/>
        </w:rPr>
        <w:t>ler</w:t>
      </w:r>
      <w:r w:rsidR="00FA4E51" w:rsidRPr="00846CCF">
        <w:rPr>
          <w:rFonts w:cs="Times New Roman"/>
          <w:color w:val="70AD47" w:themeColor="accent6"/>
        </w:rPr>
        <w:t xml:space="preserve"> gün</w:t>
      </w:r>
      <w:r w:rsidR="00573462" w:rsidRPr="00846CCF">
        <w:rPr>
          <w:rFonts w:cs="Times New Roman"/>
          <w:color w:val="70AD47" w:themeColor="accent6"/>
        </w:rPr>
        <w:t>lük olarak</w:t>
      </w:r>
      <w:r w:rsidR="00FA4E51" w:rsidRPr="00846CCF">
        <w:rPr>
          <w:rFonts w:cs="Times New Roman"/>
          <w:color w:val="70AD47" w:themeColor="accent6"/>
        </w:rPr>
        <w:t xml:space="preserve"> az miktarda </w:t>
      </w:r>
      <w:proofErr w:type="gramStart"/>
      <w:r w:rsidR="00FA4E51" w:rsidRPr="00846CCF">
        <w:rPr>
          <w:rFonts w:cs="Times New Roman"/>
          <w:color w:val="70AD47" w:themeColor="accent6"/>
        </w:rPr>
        <w:t>konsantre</w:t>
      </w:r>
      <w:proofErr w:type="gramEnd"/>
      <w:r w:rsidR="00FA4E51" w:rsidRPr="00846CCF">
        <w:rPr>
          <w:rFonts w:cs="Times New Roman"/>
          <w:color w:val="70AD47" w:themeColor="accent6"/>
        </w:rPr>
        <w:t xml:space="preserve"> idrar ve kuru dışkı üret</w:t>
      </w:r>
      <w:r w:rsidR="00573462" w:rsidRPr="00846CCF">
        <w:rPr>
          <w:rFonts w:cs="Times New Roman"/>
          <w:color w:val="70AD47" w:themeColor="accent6"/>
        </w:rPr>
        <w:t>en hayvanlarıdr</w:t>
      </w:r>
      <w:r w:rsidR="00FA4E51" w:rsidRPr="00846CCF">
        <w:rPr>
          <w:rFonts w:cs="Times New Roman"/>
          <w:color w:val="70AD47" w:themeColor="accent6"/>
        </w:rPr>
        <w:t xml:space="preserve"> (Alderton, 1986); bu nedenle </w:t>
      </w:r>
      <w:r w:rsidR="00573462" w:rsidRPr="00846CCF">
        <w:rPr>
          <w:rFonts w:cs="Times New Roman"/>
          <w:color w:val="70AD47" w:themeColor="accent6"/>
        </w:rPr>
        <w:t xml:space="preserve">gerbil yetiştirme programında </w:t>
      </w:r>
      <w:r w:rsidR="00FA4E51" w:rsidRPr="00846CCF">
        <w:rPr>
          <w:rFonts w:cs="Times New Roman"/>
          <w:color w:val="70AD47" w:themeColor="accent6"/>
        </w:rPr>
        <w:t xml:space="preserve">diğer rodent </w:t>
      </w:r>
      <w:r w:rsidR="001829A1" w:rsidRPr="00846CCF">
        <w:rPr>
          <w:rFonts w:cs="Times New Roman"/>
          <w:color w:val="70AD47" w:themeColor="accent6"/>
        </w:rPr>
        <w:t>l</w:t>
      </w:r>
      <w:r w:rsidR="00FA4E51" w:rsidRPr="00846CCF">
        <w:rPr>
          <w:rFonts w:cs="Times New Roman"/>
          <w:color w:val="70AD47" w:themeColor="accent6"/>
        </w:rPr>
        <w:t>aboratuvar hayvanlarına göre daha az sıklıkta kafes altlığı değiştirilmesi</w:t>
      </w:r>
      <w:r w:rsidR="001829A1" w:rsidRPr="00846CCF">
        <w:rPr>
          <w:rFonts w:cs="Times New Roman"/>
          <w:color w:val="70AD47" w:themeColor="accent6"/>
        </w:rPr>
        <w:t xml:space="preserve"> </w:t>
      </w:r>
      <w:r w:rsidR="00FA4E51" w:rsidRPr="00846CCF">
        <w:rPr>
          <w:rFonts w:cs="Times New Roman"/>
          <w:color w:val="70AD47" w:themeColor="accent6"/>
        </w:rPr>
        <w:t xml:space="preserve">avantajı doğar. </w:t>
      </w:r>
      <w:r w:rsidRPr="00846CCF">
        <w:rPr>
          <w:rFonts w:cs="Times New Roman"/>
          <w:color w:val="70AD47" w:themeColor="accent6"/>
        </w:rPr>
        <w:t xml:space="preserve"> Erişkin bir gerbilin günlük su ihtiyacı 4</w:t>
      </w:r>
      <w:r w:rsidR="00BA45FD" w:rsidRPr="00846CCF">
        <w:rPr>
          <w:rFonts w:cs="Times New Roman"/>
          <w:color w:val="70AD47" w:themeColor="accent6"/>
        </w:rPr>
        <w:t>-7</w:t>
      </w:r>
      <w:r w:rsidRPr="00846CCF">
        <w:rPr>
          <w:rFonts w:cs="Times New Roman"/>
          <w:color w:val="70AD47" w:themeColor="accent6"/>
        </w:rPr>
        <w:t xml:space="preserve"> ml</w:t>
      </w:r>
      <w:r w:rsidR="00BA45FD" w:rsidRPr="00846CCF">
        <w:rPr>
          <w:rFonts w:cs="Times New Roman"/>
          <w:color w:val="70AD47" w:themeColor="accent6"/>
        </w:rPr>
        <w:t>/100g ca/gün</w:t>
      </w:r>
      <w:r w:rsidRPr="00846CCF">
        <w:rPr>
          <w:rFonts w:cs="Times New Roman"/>
          <w:color w:val="70AD47" w:themeColor="accent6"/>
        </w:rPr>
        <w:t xml:space="preserve"> civarındadır. </w:t>
      </w:r>
      <w:r w:rsidR="003208BD" w:rsidRPr="00846CCF">
        <w:rPr>
          <w:rFonts w:cs="Times New Roman"/>
          <w:color w:val="70AD47" w:themeColor="accent6"/>
        </w:rPr>
        <w:t>Üretilen ve atılan idrarın az olması yetiştirme konusunda kötü kokuya neden olmaması yönünde de avantaj sağlamaktadır</w:t>
      </w:r>
      <w:r w:rsidR="001E7BB0" w:rsidRPr="00846CCF">
        <w:rPr>
          <w:rFonts w:cs="Times New Roman"/>
          <w:color w:val="70AD47" w:themeColor="accent6"/>
        </w:rPr>
        <w:t xml:space="preserve"> </w:t>
      </w:r>
      <w:r w:rsidR="003208BD" w:rsidRPr="00846CCF">
        <w:rPr>
          <w:rFonts w:cs="Times New Roman"/>
          <w:color w:val="70AD47" w:themeColor="accent6"/>
        </w:rPr>
        <w:t>(Canadian Council, 1984).  Bu yönü ile gerbilller pet besleme alanında da geniş kullanım alanına sahip</w:t>
      </w:r>
      <w:r w:rsidR="00F37583" w:rsidRPr="00846CCF">
        <w:rPr>
          <w:rFonts w:cs="Times New Roman"/>
          <w:color w:val="70AD47" w:themeColor="accent6"/>
        </w:rPr>
        <w:t>tir ve altlıklarının değişim süresi diğer hayvanlarda 1 hafta aralıkla yapılırken gerbillerde 2 haftada bir yapılmasında bir sakınca bulunmamaktadır.</w:t>
      </w:r>
      <w:r w:rsidRPr="00846CCF">
        <w:rPr>
          <w:rFonts w:cs="Times New Roman"/>
          <w:color w:val="70AD47" w:themeColor="accent6"/>
        </w:rPr>
        <w:t xml:space="preserve"> </w:t>
      </w:r>
      <w:r w:rsidR="003208BD" w:rsidRPr="00846CCF">
        <w:rPr>
          <w:rFonts w:cs="Times New Roman"/>
          <w:color w:val="70AD47" w:themeColor="accent6"/>
        </w:rPr>
        <w:t>İçme suyunun bulunmadığı ortamlarda yeşil yapraklardan aldıklar su ile de bir süre su tüketimi i</w:t>
      </w:r>
      <w:r w:rsidR="001E7BB0" w:rsidRPr="00846CCF">
        <w:rPr>
          <w:rFonts w:cs="Times New Roman"/>
          <w:color w:val="70AD47" w:themeColor="accent6"/>
        </w:rPr>
        <w:t xml:space="preserve">htiyaçlarını karşılayabilirler ancak bu yöntemin sadece doğal ortamlarında yaşayan gerbiller için uygun olabileceği ve laboratuvar şartlarında uygulanabilecek bir yöntem olmayacağı unutulmamalıdır. </w:t>
      </w:r>
    </w:p>
    <w:p w:rsidR="00F27037" w:rsidRPr="00846CCF" w:rsidRDefault="00F27037" w:rsidP="00A157B6">
      <w:pPr>
        <w:jc w:val="both"/>
        <w:rPr>
          <w:rFonts w:cs="Times New Roman"/>
          <w:color w:val="70AD47" w:themeColor="accent6"/>
        </w:rPr>
      </w:pPr>
      <w:r w:rsidRPr="00846CCF">
        <w:rPr>
          <w:rFonts w:cs="Times New Roman"/>
          <w:color w:val="70AD47" w:themeColor="accent6"/>
        </w:rPr>
        <w:t xml:space="preserve">Ana kaynak olarak farklı çok az sayıda cinsten elde edildikleri için, yabani gerbillere kıyasla laboratuar gerbillerinde düşük miktarda genetik değişkenlik mevcuttur (Razzoli ve </w:t>
      </w:r>
      <w:r w:rsidR="00DD3098" w:rsidRPr="00846CCF">
        <w:rPr>
          <w:rFonts w:cs="Times New Roman"/>
          <w:color w:val="70AD47" w:themeColor="accent6"/>
        </w:rPr>
        <w:t>ark</w:t>
      </w:r>
      <w:proofErr w:type="gramStart"/>
      <w:r w:rsidR="00DD3098" w:rsidRPr="00846CCF">
        <w:rPr>
          <w:rFonts w:cs="Times New Roman"/>
          <w:color w:val="70AD47" w:themeColor="accent6"/>
        </w:rPr>
        <w:t>.</w:t>
      </w:r>
      <w:r w:rsidRPr="00846CCF">
        <w:rPr>
          <w:rFonts w:cs="Times New Roman"/>
          <w:color w:val="70AD47" w:themeColor="accent6"/>
        </w:rPr>
        <w:t>,</w:t>
      </w:r>
      <w:proofErr w:type="gramEnd"/>
      <w:r w:rsidRPr="00846CCF">
        <w:rPr>
          <w:rFonts w:cs="Times New Roman"/>
          <w:color w:val="70AD47" w:themeColor="accent6"/>
        </w:rPr>
        <w:t xml:space="preserve"> 2003).</w:t>
      </w:r>
    </w:p>
    <w:p w:rsidR="001E7BB0" w:rsidRPr="00CD6CAE" w:rsidRDefault="001E7BB0" w:rsidP="00933BC9">
      <w:pPr>
        <w:jc w:val="both"/>
        <w:rPr>
          <w:rFonts w:cs="Times New Roman"/>
        </w:rPr>
      </w:pPr>
      <w:r w:rsidRPr="00CD6CAE">
        <w:rPr>
          <w:rFonts w:cs="Times New Roman"/>
        </w:rPr>
        <w:t xml:space="preserve">İlk ticari amaçlı olarak gerbil kolonisinin kuruluşundan </w:t>
      </w:r>
      <w:r w:rsidR="00573462">
        <w:rPr>
          <w:rFonts w:cs="Times New Roman"/>
        </w:rPr>
        <w:t xml:space="preserve">hemen </w:t>
      </w:r>
      <w:r w:rsidRPr="00CD6CAE">
        <w:rPr>
          <w:rFonts w:cs="Times New Roman"/>
        </w:rPr>
        <w:t xml:space="preserve">sonra </w:t>
      </w:r>
      <w:r w:rsidR="00573462">
        <w:rPr>
          <w:rFonts w:cs="Times New Roman"/>
        </w:rPr>
        <w:t xml:space="preserve">hızla </w:t>
      </w:r>
      <w:r w:rsidRPr="00CD6CAE">
        <w:rPr>
          <w:rFonts w:cs="Times New Roman"/>
        </w:rPr>
        <w:t>bu hayvanların bilimsel amaçlı olarak kullanılmaları</w:t>
      </w:r>
      <w:r w:rsidR="00573462">
        <w:rPr>
          <w:rFonts w:cs="Times New Roman"/>
        </w:rPr>
        <w:t xml:space="preserve"> gündeme gelmiştir</w:t>
      </w:r>
      <w:r w:rsidRPr="00CD6CAE">
        <w:rPr>
          <w:rFonts w:cs="Times New Roman"/>
        </w:rPr>
        <w:t xml:space="preserve"> (</w:t>
      </w:r>
      <w:r w:rsidR="008518F6" w:rsidRPr="00CD6CAE">
        <w:rPr>
          <w:rFonts w:cs="Times New Roman"/>
        </w:rPr>
        <w:t>Schwentker, 1963). Özellikle radyasyon, deneysel aterosklerosis, termoregülasyon ve sebaseöz gland araştırmalarında kullanılmaya uygun hayvan modelleri olabilecekleri görülmüştür. Farklı ırklarda gerbiller içinde bilimsel araştırmalarda kullanılmaya en uygun olanın</w:t>
      </w:r>
      <w:r w:rsidR="00573462">
        <w:rPr>
          <w:rFonts w:cs="Times New Roman"/>
        </w:rPr>
        <w:t xml:space="preserve"> ise</w:t>
      </w:r>
      <w:r w:rsidR="008518F6" w:rsidRPr="00CD6CAE">
        <w:rPr>
          <w:rFonts w:cs="Times New Roman"/>
        </w:rPr>
        <w:t xml:space="preserve"> Moğol gerbili olduğu anlaşılmıştır.  </w:t>
      </w:r>
    </w:p>
    <w:p w:rsidR="00D57919" w:rsidRPr="00485096" w:rsidRDefault="008518F6" w:rsidP="00D57919">
      <w:pPr>
        <w:jc w:val="both"/>
        <w:rPr>
          <w:rFonts w:cs="Times New Roman"/>
          <w:color w:val="FF0000"/>
        </w:rPr>
      </w:pPr>
      <w:r w:rsidRPr="00CD6CAE">
        <w:rPr>
          <w:rFonts w:cs="Times New Roman"/>
        </w:rPr>
        <w:t xml:space="preserve">Gerbiller dış ortam şartlarına </w:t>
      </w:r>
      <w:r w:rsidRPr="00BA45FD">
        <w:rPr>
          <w:rFonts w:cs="Times New Roman"/>
        </w:rPr>
        <w:t xml:space="preserve">belirgin bir stres belirtisi göstermeden kolaylıkla adapte olabilen canlılardır. Laboratuvar şartlarında </w:t>
      </w:r>
      <w:r w:rsidR="00BA45FD" w:rsidRPr="00BA45FD">
        <w:rPr>
          <w:rFonts w:cs="Times New Roman"/>
        </w:rPr>
        <w:t xml:space="preserve">18-26 </w:t>
      </w:r>
      <w:r w:rsidRPr="00BA45FD">
        <w:rPr>
          <w:rFonts w:cs="Times New Roman"/>
          <w:vertAlign w:val="superscript"/>
        </w:rPr>
        <w:t>o</w:t>
      </w:r>
      <w:r w:rsidRPr="00BA45FD">
        <w:rPr>
          <w:rFonts w:cs="Times New Roman"/>
        </w:rPr>
        <w:t xml:space="preserve">C ısı aralığında yaşamaları uygun olan gerbilller olağanüstü durumlarda 38 ila -18 </w:t>
      </w:r>
      <w:r w:rsidRPr="00BA45FD">
        <w:rPr>
          <w:rFonts w:cs="Times New Roman"/>
          <w:vertAlign w:val="superscript"/>
        </w:rPr>
        <w:t>o</w:t>
      </w:r>
      <w:r w:rsidRPr="00BA45FD">
        <w:rPr>
          <w:rFonts w:cs="Times New Roman"/>
        </w:rPr>
        <w:t>C çevre ısısı aralığın</w:t>
      </w:r>
      <w:r w:rsidR="00FA535C">
        <w:rPr>
          <w:rFonts w:cs="Times New Roman"/>
        </w:rPr>
        <w:t xml:space="preserve">da yaşamlarını sürdürebilirler (Harkness and Wagner, 1983). </w:t>
      </w:r>
      <w:r w:rsidR="00D57919" w:rsidRPr="00BA45FD">
        <w:rPr>
          <w:rFonts w:cs="Times New Roman"/>
        </w:rPr>
        <w:t xml:space="preserve">Gerbillerin özel bir </w:t>
      </w:r>
      <w:r w:rsidR="00D57919" w:rsidRPr="00CD6CAE">
        <w:rPr>
          <w:rFonts w:cs="Times New Roman"/>
        </w:rPr>
        <w:t xml:space="preserve">aydınlatma programına gereksinimleri yoktur. Diğer laboratuvar hayvanlarına uygulanan </w:t>
      </w:r>
      <w:proofErr w:type="gramStart"/>
      <w:r w:rsidR="00D57919" w:rsidRPr="00CD6CAE">
        <w:rPr>
          <w:rFonts w:cs="Times New Roman"/>
        </w:rPr>
        <w:t>prosedürler</w:t>
      </w:r>
      <w:proofErr w:type="gramEnd"/>
      <w:r w:rsidR="00F37583" w:rsidRPr="00CD6CAE">
        <w:rPr>
          <w:rFonts w:cs="Times New Roman"/>
        </w:rPr>
        <w:t xml:space="preserve"> (12 saat aydınlık, 12 saat karanlık)</w:t>
      </w:r>
      <w:r w:rsidR="00D57919" w:rsidRPr="00CD6CAE">
        <w:rPr>
          <w:rFonts w:cs="Times New Roman"/>
        </w:rPr>
        <w:t xml:space="preserve"> uygulanabilir. </w:t>
      </w:r>
      <w:r w:rsidR="00485096">
        <w:rPr>
          <w:rFonts w:cs="Times New Roman"/>
        </w:rPr>
        <w:t xml:space="preserve"> </w:t>
      </w:r>
      <w:r w:rsidR="00485096" w:rsidRPr="00DD3098">
        <w:rPr>
          <w:rFonts w:cs="Times New Roman"/>
        </w:rPr>
        <w:t>Bağıl nem</w:t>
      </w:r>
      <w:r w:rsidR="001829A1">
        <w:rPr>
          <w:rFonts w:cs="Times New Roman"/>
        </w:rPr>
        <w:t xml:space="preserve"> % 30–70 düzeyinde</w:t>
      </w:r>
      <w:r w:rsidR="00485096" w:rsidRPr="00DD3098">
        <w:rPr>
          <w:rFonts w:cs="Times New Roman"/>
        </w:rPr>
        <w:t xml:space="preserve"> tutulmalıdır; bununla birlikte bu oranın % 50 üstüne çıktığında kürkte kaba görünümler ve bozulmalar meydana geldiği bildirilmiştir (Field ve Sibold, 1999; Harkness ve Wagner, 1983; Moore, 1995).</w:t>
      </w:r>
      <w:r w:rsidR="0066618A" w:rsidRPr="00DD3098">
        <w:rPr>
          <w:rFonts w:cs="Times New Roman"/>
        </w:rPr>
        <w:t xml:space="preserve"> Kafeslerin bulunduğu alanın sessiz, satte 15-20 defa hava değişimi özelliğine sahip olması gerekmektedir. Ani ve yüksek ses olması durumunda gerbillerde epileptik nöbetlerin tetiklenmesi söz konusudur (National Research Council, 2011)</w:t>
      </w:r>
    </w:p>
    <w:p w:rsidR="001C233E" w:rsidRPr="00DD3098" w:rsidRDefault="00F0670D" w:rsidP="00D57919">
      <w:pPr>
        <w:jc w:val="both"/>
        <w:rPr>
          <w:rFonts w:cs="Times New Roman"/>
        </w:rPr>
      </w:pPr>
      <w:r w:rsidRPr="00DD3098">
        <w:rPr>
          <w:rFonts w:cs="Times New Roman"/>
        </w:rPr>
        <w:t>Doğaları gereği kazma ve oyuk açma davranışları laboratuar ortamında da görülmektedir ve çoğu zaman kafeslerin yan ve alt kısımlarını kazıp oyabil</w:t>
      </w:r>
      <w:r w:rsidR="001829A1">
        <w:rPr>
          <w:rFonts w:cs="Times New Roman"/>
        </w:rPr>
        <w:t>i</w:t>
      </w:r>
      <w:r w:rsidRPr="00DD3098">
        <w:rPr>
          <w:rFonts w:cs="Times New Roman"/>
        </w:rPr>
        <w:t xml:space="preserve">rler (Brain, 1999; Field ve Sibold, 1999). </w:t>
      </w:r>
      <w:r w:rsidR="001C233E" w:rsidRPr="00DD3098">
        <w:rPr>
          <w:rFonts w:cs="Times New Roman"/>
        </w:rPr>
        <w:t xml:space="preserve">Bu nedenle tel kafesler yerine altlık ve yuva malzemesi içeren kafeslerde yetiştirilmeleri daha uygundur. </w:t>
      </w:r>
      <w:r w:rsidR="00573462" w:rsidRPr="00CD6CAE">
        <w:rPr>
          <w:rFonts w:cs="Times New Roman"/>
        </w:rPr>
        <w:t>Yetiştirme metodları içinde gerbiller için en uygun yöntem monogamidir. Sütten kesme döneminde 10-12 haftalık yaşta çift halinde yaşamaya başlayabilirler. Eşleriyle kavga etme ve onları</w:t>
      </w:r>
      <w:r w:rsidR="00573462">
        <w:rPr>
          <w:rFonts w:cs="Times New Roman"/>
        </w:rPr>
        <w:t xml:space="preserve"> ısırma eğiliminde değillerdir (Canadian Council, 1984). </w:t>
      </w:r>
      <w:r w:rsidR="0046492F" w:rsidRPr="00DD3098">
        <w:rPr>
          <w:rFonts w:cs="Times New Roman"/>
        </w:rPr>
        <w:t xml:space="preserve">Kafeste herhangi bir </w:t>
      </w:r>
      <w:r w:rsidR="00C06514" w:rsidRPr="00DD3098">
        <w:rPr>
          <w:rFonts w:cs="Times New Roman"/>
        </w:rPr>
        <w:t>dişi ya</w:t>
      </w:r>
      <w:r w:rsidR="0046492F" w:rsidRPr="00DD3098">
        <w:rPr>
          <w:rFonts w:cs="Times New Roman"/>
        </w:rPr>
        <w:t xml:space="preserve"> da gebe hayvan bulunmasa da erkek gerbilller yine de yuva yapma eğilimindedirler. Bu yuva hayvanların daha az stres hissetmeleri ve uyumaları için gereklidir. Dolayısıyla kafes içinde karanlık bir yuva oluşturmaları için gerekli materyalin sağlanması stressiz hayvan kolonisi elde etmek için gereklidir (Harkness and Wagner, 1983). </w:t>
      </w:r>
    </w:p>
    <w:p w:rsidR="00C8214C" w:rsidRPr="001671DB" w:rsidRDefault="00C67CC6" w:rsidP="00FD055A">
      <w:pPr>
        <w:jc w:val="both"/>
        <w:rPr>
          <w:rFonts w:cs="Times New Roman"/>
          <w:color w:val="4472C4" w:themeColor="accent5"/>
        </w:rPr>
      </w:pPr>
      <w:r w:rsidRPr="00F63901">
        <w:rPr>
          <w:rFonts w:cs="Times New Roman"/>
          <w:color w:val="70AD47" w:themeColor="accent6"/>
        </w:rPr>
        <w:t>Gerbiller de diğer laboratuvar hayvanları gibi ad-libitum beslenmeleri uygun olan hayvanlardır. Besin maddesi gereksinimlerini karşılayan pelet yemler gerbilller için uygun diyetleri oluştururlar. Günlük yem tük</w:t>
      </w:r>
      <w:r w:rsidR="00BA45FD" w:rsidRPr="00F63901">
        <w:rPr>
          <w:rFonts w:cs="Times New Roman"/>
          <w:color w:val="70AD47" w:themeColor="accent6"/>
        </w:rPr>
        <w:t>etimleri 5-7 g arasında olup 4-7</w:t>
      </w:r>
      <w:r w:rsidR="001829A1" w:rsidRPr="00F63901">
        <w:rPr>
          <w:rFonts w:cs="Times New Roman"/>
          <w:color w:val="70AD47" w:themeColor="accent6"/>
        </w:rPr>
        <w:t xml:space="preserve"> </w:t>
      </w:r>
      <w:r w:rsidRPr="00F63901">
        <w:rPr>
          <w:rFonts w:cs="Times New Roman"/>
          <w:color w:val="70AD47" w:themeColor="accent6"/>
        </w:rPr>
        <w:t>ml/</w:t>
      </w:r>
      <w:r w:rsidR="00BA45FD" w:rsidRPr="00F63901">
        <w:rPr>
          <w:rFonts w:cs="Times New Roman"/>
          <w:color w:val="70AD47" w:themeColor="accent6"/>
        </w:rPr>
        <w:t>100g ca/</w:t>
      </w:r>
      <w:r w:rsidRPr="00F63901">
        <w:rPr>
          <w:rFonts w:cs="Times New Roman"/>
          <w:color w:val="70AD47" w:themeColor="accent6"/>
        </w:rPr>
        <w:t xml:space="preserve">gün su tüketirler. </w:t>
      </w:r>
      <w:r w:rsidR="00FD055A" w:rsidRPr="00F63901">
        <w:rPr>
          <w:rFonts w:cs="Times New Roman"/>
          <w:color w:val="70AD47" w:themeColor="accent6"/>
        </w:rPr>
        <w:t xml:space="preserve">Zeman (1967), gerbillerin beslenme gereksinimlerini araştırmak için bir temel olarak yarı saflaştırılmış bir diyet önermiştir. Bununla birlikte, o zamandan beri </w:t>
      </w:r>
      <w:r w:rsidR="00162618" w:rsidRPr="00F63901">
        <w:rPr>
          <w:rFonts w:cs="Times New Roman"/>
          <w:color w:val="70AD47" w:themeColor="accent6"/>
        </w:rPr>
        <w:t xml:space="preserve">gerbil besleme üzerine </w:t>
      </w:r>
      <w:r w:rsidR="00FD055A" w:rsidRPr="00F63901">
        <w:rPr>
          <w:rFonts w:cs="Times New Roman"/>
          <w:color w:val="70AD47" w:themeColor="accent6"/>
        </w:rPr>
        <w:t>az</w:t>
      </w:r>
      <w:r w:rsidR="00162618" w:rsidRPr="00F63901">
        <w:rPr>
          <w:rFonts w:cs="Times New Roman"/>
          <w:color w:val="70AD47" w:themeColor="accent6"/>
        </w:rPr>
        <w:t xml:space="preserve"> sayıda araştırma makalesi</w:t>
      </w:r>
      <w:r w:rsidR="00FD055A" w:rsidRPr="00F63901">
        <w:rPr>
          <w:rFonts w:cs="Times New Roman"/>
          <w:color w:val="70AD47" w:themeColor="accent6"/>
        </w:rPr>
        <w:t xml:space="preserve"> yayınlan</w:t>
      </w:r>
      <w:r w:rsidR="009D7B84" w:rsidRPr="00F63901">
        <w:rPr>
          <w:rFonts w:cs="Times New Roman"/>
          <w:color w:val="70AD47" w:themeColor="accent6"/>
        </w:rPr>
        <w:t>dığı ve</w:t>
      </w:r>
      <w:r w:rsidR="00FD055A" w:rsidRPr="00F63901">
        <w:rPr>
          <w:rFonts w:cs="Times New Roman"/>
          <w:color w:val="70AD47" w:themeColor="accent6"/>
        </w:rPr>
        <w:t xml:space="preserve"> gerbillerin </w:t>
      </w:r>
      <w:proofErr w:type="gramStart"/>
      <w:r w:rsidR="00FD055A" w:rsidRPr="00F63901">
        <w:rPr>
          <w:rFonts w:cs="Times New Roman"/>
          <w:color w:val="70AD47" w:themeColor="accent6"/>
        </w:rPr>
        <w:t>spesifik</w:t>
      </w:r>
      <w:proofErr w:type="gramEnd"/>
      <w:r w:rsidR="00FD055A" w:rsidRPr="00F63901">
        <w:rPr>
          <w:rFonts w:cs="Times New Roman"/>
          <w:color w:val="70AD47" w:themeColor="accent6"/>
        </w:rPr>
        <w:t xml:space="preserve"> beslenme gereksinimleri</w:t>
      </w:r>
      <w:r w:rsidR="00162618" w:rsidRPr="00F63901">
        <w:rPr>
          <w:rFonts w:cs="Times New Roman"/>
          <w:color w:val="70AD47" w:themeColor="accent6"/>
        </w:rPr>
        <w:t>nin</w:t>
      </w:r>
      <w:r w:rsidR="00FD055A" w:rsidRPr="00F63901">
        <w:rPr>
          <w:rFonts w:cs="Times New Roman"/>
          <w:color w:val="70AD47" w:themeColor="accent6"/>
        </w:rPr>
        <w:t xml:space="preserve"> büyük ölçüde belirlenemediği söylenebilir.</w:t>
      </w:r>
      <w:r w:rsidR="009D7B84" w:rsidRPr="00F63901">
        <w:rPr>
          <w:rFonts w:cs="Times New Roman"/>
          <w:color w:val="70AD47" w:themeColor="accent6"/>
        </w:rPr>
        <w:t xml:space="preserve"> Sonuç olarak bugün g</w:t>
      </w:r>
      <w:r w:rsidR="00FD055A" w:rsidRPr="00F63901">
        <w:rPr>
          <w:rFonts w:cs="Times New Roman"/>
          <w:color w:val="70AD47" w:themeColor="accent6"/>
        </w:rPr>
        <w:t>enel</w:t>
      </w:r>
      <w:r w:rsidR="009D7B84" w:rsidRPr="00F63901">
        <w:rPr>
          <w:rFonts w:cs="Times New Roman"/>
          <w:color w:val="70AD47" w:themeColor="accent6"/>
        </w:rPr>
        <w:t>de</w:t>
      </w:r>
      <w:r w:rsidR="00FD055A" w:rsidRPr="00F63901">
        <w:rPr>
          <w:rFonts w:cs="Times New Roman"/>
          <w:color w:val="70AD47" w:themeColor="accent6"/>
        </w:rPr>
        <w:t xml:space="preserve"> standart fare sıçan diy</w:t>
      </w:r>
      <w:r w:rsidR="009D7B84" w:rsidRPr="00F63901">
        <w:rPr>
          <w:rFonts w:cs="Times New Roman"/>
          <w:color w:val="70AD47" w:themeColor="accent6"/>
        </w:rPr>
        <w:t>etleri ile beslenmektedirler. Gerbil, besin madde içeriği bakımından</w:t>
      </w:r>
      <w:r w:rsidR="00FD055A" w:rsidRPr="00F63901">
        <w:rPr>
          <w:rFonts w:cs="Times New Roman"/>
          <w:color w:val="70AD47" w:themeColor="accent6"/>
        </w:rPr>
        <w:t xml:space="preserve"> </w:t>
      </w:r>
      <w:r w:rsidR="009D7B84" w:rsidRPr="00F63901">
        <w:rPr>
          <w:rFonts w:cs="Times New Roman"/>
          <w:color w:val="70AD47" w:themeColor="accent6"/>
        </w:rPr>
        <w:t>uygun b</w:t>
      </w:r>
      <w:r w:rsidR="00FD055A" w:rsidRPr="00F63901">
        <w:rPr>
          <w:rFonts w:cs="Times New Roman"/>
          <w:color w:val="70AD47" w:themeColor="accent6"/>
        </w:rPr>
        <w:t>ir diyetle beslendiğinde koprofaji</w:t>
      </w:r>
      <w:r w:rsidR="009D7B84" w:rsidRPr="00F63901">
        <w:rPr>
          <w:rFonts w:cs="Times New Roman"/>
          <w:color w:val="70AD47" w:themeColor="accent6"/>
        </w:rPr>
        <w:t xml:space="preserve"> davranışı gösteren bir hayvan</w:t>
      </w:r>
      <w:r w:rsidR="00FD055A" w:rsidRPr="00F63901">
        <w:rPr>
          <w:rFonts w:cs="Times New Roman"/>
          <w:color w:val="70AD47" w:themeColor="accent6"/>
        </w:rPr>
        <w:t xml:space="preserve"> değildir (Field ve Sibold, 1999; Otken ve Scott, 1984). Ancak k</w:t>
      </w:r>
      <w:r w:rsidRPr="00F63901">
        <w:rPr>
          <w:rFonts w:cs="Times New Roman"/>
          <w:color w:val="70AD47" w:themeColor="accent6"/>
        </w:rPr>
        <w:t>oprofaji</w:t>
      </w:r>
      <w:r w:rsidR="00FD055A" w:rsidRPr="00F63901">
        <w:rPr>
          <w:rFonts w:cs="Times New Roman"/>
          <w:color w:val="70AD47" w:themeColor="accent6"/>
        </w:rPr>
        <w:t>nin</w:t>
      </w:r>
      <w:r w:rsidRPr="00F63901">
        <w:rPr>
          <w:rFonts w:cs="Times New Roman"/>
          <w:color w:val="70AD47" w:themeColor="accent6"/>
        </w:rPr>
        <w:t xml:space="preserve"> gerbillerde de görülen bir davranış</w:t>
      </w:r>
      <w:r w:rsidR="00162618" w:rsidRPr="00F63901">
        <w:rPr>
          <w:rFonts w:cs="Times New Roman"/>
          <w:color w:val="70AD47" w:themeColor="accent6"/>
        </w:rPr>
        <w:t xml:space="preserve"> olduğunu bildiren araştırmalara rastlan</w:t>
      </w:r>
      <w:r w:rsidR="00FD055A" w:rsidRPr="00F63901">
        <w:rPr>
          <w:rFonts w:cs="Times New Roman"/>
          <w:color w:val="70AD47" w:themeColor="accent6"/>
        </w:rPr>
        <w:t xml:space="preserve">ması </w:t>
      </w:r>
      <w:r w:rsidRPr="00F63901">
        <w:rPr>
          <w:rFonts w:cs="Times New Roman"/>
          <w:color w:val="70AD47" w:themeColor="accent6"/>
        </w:rPr>
        <w:t xml:space="preserve">(Sayers ve Smith, </w:t>
      </w:r>
      <w:r w:rsidR="004D3FD9" w:rsidRPr="00F63901">
        <w:rPr>
          <w:rFonts w:cs="Times New Roman"/>
          <w:color w:val="70AD47" w:themeColor="accent6"/>
        </w:rPr>
        <w:t>2010)</w:t>
      </w:r>
      <w:r w:rsidR="00FD055A" w:rsidRPr="00F63901">
        <w:rPr>
          <w:rFonts w:cs="Times New Roman"/>
          <w:color w:val="70AD47" w:themeColor="accent6"/>
        </w:rPr>
        <w:t xml:space="preserve"> bu durumun beslenme </w:t>
      </w:r>
      <w:proofErr w:type="gramStart"/>
      <w:r w:rsidR="00FD055A" w:rsidRPr="00F63901">
        <w:rPr>
          <w:rFonts w:cs="Times New Roman"/>
          <w:color w:val="70AD47" w:themeColor="accent6"/>
        </w:rPr>
        <w:t>prosedürüne</w:t>
      </w:r>
      <w:proofErr w:type="gramEnd"/>
      <w:r w:rsidR="00FD055A" w:rsidRPr="00F63901">
        <w:rPr>
          <w:rFonts w:cs="Times New Roman"/>
          <w:color w:val="70AD47" w:themeColor="accent6"/>
        </w:rPr>
        <w:t xml:space="preserve"> göre ortaya çıktığını düşündürebilir</w:t>
      </w:r>
      <w:r w:rsidR="004D3FD9" w:rsidRPr="00F63901">
        <w:rPr>
          <w:rFonts w:cs="Times New Roman"/>
          <w:color w:val="70AD47" w:themeColor="accent6"/>
        </w:rPr>
        <w:t>.</w:t>
      </w:r>
      <w:r w:rsidR="00C8214C" w:rsidRPr="00F63901">
        <w:rPr>
          <w:rFonts w:cs="Times New Roman"/>
          <w:color w:val="70AD47" w:themeColor="accent6"/>
        </w:rPr>
        <w:t xml:space="preserve"> </w:t>
      </w:r>
      <w:r w:rsidR="00885EC4" w:rsidRPr="00F63901">
        <w:rPr>
          <w:rFonts w:cs="Times New Roman"/>
          <w:color w:val="70AD47" w:themeColor="accent6"/>
        </w:rPr>
        <w:t>Granivor (tohum tüketen) olan g</w:t>
      </w:r>
      <w:r w:rsidR="00C8214C" w:rsidRPr="00F63901">
        <w:rPr>
          <w:rFonts w:cs="Times New Roman"/>
          <w:color w:val="70AD47" w:themeColor="accent6"/>
        </w:rPr>
        <w:t xml:space="preserve">erbiller ayçiçeği çekirdeği yemeye </w:t>
      </w:r>
      <w:r w:rsidR="00C8214C" w:rsidRPr="00F63901">
        <w:rPr>
          <w:rFonts w:cs="Times New Roman"/>
          <w:color w:val="70AD47" w:themeColor="accent6"/>
        </w:rPr>
        <w:lastRenderedPageBreak/>
        <w:t xml:space="preserve">oldukça düşkün hayvanlardır ve bu tohumları buldukları sürece diğer yem maddelerini reddedebilirler. Her ne kadar kolay bir besleme alternatifi gibi görünse de ayçiçeği çekirdeğinin kalsiyum yönünden yetersiz ve yağ oranı çok yüksek olduğu göz önüne alınırsa gerbiller için tek başına bir diyet oluşturamayacağı bilinmelidir. Aksi takdirde tek yönlü bir besleme olacağı için beslenme bozukluklarının görülme olasılığı yüksek olacaktır (Schwentker, 1968; Canadian Council, 1984). Bu nedenle modern laboratuvar gerbili yetiştiriciliğinde uluslararası standartlara uygun ticari komple diyetlerin kullanılması daha doğrudur.  </w:t>
      </w:r>
      <w:r w:rsidR="00FD055A" w:rsidRPr="00F63901">
        <w:rPr>
          <w:rFonts w:cs="Times New Roman"/>
        </w:rPr>
        <w:t>Diyetler en az</w:t>
      </w:r>
      <w:r w:rsidR="009D7B84" w:rsidRPr="00F63901">
        <w:rPr>
          <w:rFonts w:cs="Times New Roman"/>
        </w:rPr>
        <w:t xml:space="preserve"> </w:t>
      </w:r>
      <w:r w:rsidR="00FD055A" w:rsidRPr="00F63901">
        <w:rPr>
          <w:rFonts w:cs="Times New Roman"/>
        </w:rPr>
        <w:t>% 16 protein içermelidir.</w:t>
      </w:r>
      <w:r w:rsidR="009D7B84" w:rsidRPr="00F63901">
        <w:rPr>
          <w:rFonts w:cs="Times New Roman"/>
        </w:rPr>
        <w:t xml:space="preserve"> Bununla birlikte</w:t>
      </w:r>
      <w:r w:rsidR="00FD055A" w:rsidRPr="00F63901">
        <w:rPr>
          <w:rFonts w:cs="Times New Roman"/>
        </w:rPr>
        <w:t xml:space="preserve"> Harkness ve Wagner (1983) diyetlerin % 22 protein ve% 2-5 ham yağ içermesi gerektiğini bildirmiştir.</w:t>
      </w:r>
    </w:p>
    <w:p w:rsidR="00C67CC6" w:rsidRPr="00846CCF" w:rsidRDefault="00C8214C" w:rsidP="00D57919">
      <w:pPr>
        <w:jc w:val="both"/>
        <w:rPr>
          <w:rFonts w:cs="Times New Roman"/>
        </w:rPr>
      </w:pPr>
      <w:r w:rsidRPr="00846CCF">
        <w:rPr>
          <w:rFonts w:cs="Times New Roman"/>
        </w:rPr>
        <w:t xml:space="preserve">Erkek gerbiller 2-4,5 ay, dişiler ise 2-3 ayda puberteye ulaşırlar. Sürekli poliöstrik olan gerbillerin östrus </w:t>
      </w:r>
      <w:r w:rsidR="00C06514" w:rsidRPr="00846CCF">
        <w:rPr>
          <w:rFonts w:cs="Times New Roman"/>
        </w:rPr>
        <w:t>siklusu 4</w:t>
      </w:r>
      <w:r w:rsidRPr="00846CCF">
        <w:rPr>
          <w:rFonts w:cs="Times New Roman"/>
        </w:rPr>
        <w:t>-6 gün</w:t>
      </w:r>
      <w:r w:rsidR="00885EC4" w:rsidRPr="00846CCF">
        <w:rPr>
          <w:rFonts w:cs="Times New Roman"/>
        </w:rPr>
        <w:t>, östrus süresi ise 12-18 saat</w:t>
      </w:r>
      <w:r w:rsidRPr="00846CCF">
        <w:rPr>
          <w:rFonts w:cs="Times New Roman"/>
        </w:rPr>
        <w:t xml:space="preserve"> sürmekte</w:t>
      </w:r>
      <w:r w:rsidR="00EB41E5" w:rsidRPr="00846CCF">
        <w:rPr>
          <w:rFonts w:cs="Times New Roman"/>
        </w:rPr>
        <w:t>dir</w:t>
      </w:r>
      <w:r w:rsidRPr="00846CCF">
        <w:rPr>
          <w:rFonts w:cs="Times New Roman"/>
        </w:rPr>
        <w:t xml:space="preserve">. </w:t>
      </w:r>
      <w:r w:rsidR="00EB41E5" w:rsidRPr="00846CCF">
        <w:rPr>
          <w:rFonts w:cs="Times New Roman"/>
        </w:rPr>
        <w:t>Gerbillerde post partum östrus da görül</w:t>
      </w:r>
      <w:r w:rsidR="009D7B84" w:rsidRPr="00846CCF">
        <w:rPr>
          <w:rFonts w:cs="Times New Roman"/>
        </w:rPr>
        <w:t xml:space="preserve">ebilir ki </w:t>
      </w:r>
      <w:r w:rsidR="00EB41E5" w:rsidRPr="00846CCF">
        <w:rPr>
          <w:rFonts w:cs="Times New Roman"/>
        </w:rPr>
        <w:t xml:space="preserve">bu </w:t>
      </w:r>
      <w:r w:rsidR="009D7B84" w:rsidRPr="00846CCF">
        <w:rPr>
          <w:rFonts w:cs="Times New Roman"/>
        </w:rPr>
        <w:t>durum</w:t>
      </w:r>
      <w:r w:rsidR="00EB41E5" w:rsidRPr="00846CCF">
        <w:rPr>
          <w:rFonts w:cs="Times New Roman"/>
        </w:rPr>
        <w:t xml:space="preserve"> implantasyonda gecikme yaratabilmektedir.</w:t>
      </w:r>
      <w:r w:rsidR="008F0F0C" w:rsidRPr="00846CCF">
        <w:rPr>
          <w:rFonts w:cs="Times New Roman"/>
        </w:rPr>
        <w:t xml:space="preserve"> Bu nedenle gebelik uzayabilir. </w:t>
      </w:r>
      <w:r w:rsidR="00EB41E5" w:rsidRPr="00846CCF">
        <w:rPr>
          <w:rFonts w:cs="Times New Roman"/>
        </w:rPr>
        <w:t>Gebelik süresi 23-46 gün arasında değişmektedir.</w:t>
      </w:r>
      <w:r w:rsidRPr="00846CCF">
        <w:rPr>
          <w:rFonts w:cs="Times New Roman"/>
        </w:rPr>
        <w:t xml:space="preserve"> </w:t>
      </w:r>
      <w:r w:rsidR="00885EC4" w:rsidRPr="00846CCF">
        <w:rPr>
          <w:rFonts w:cs="Times New Roman"/>
        </w:rPr>
        <w:t xml:space="preserve">Her doğumda 3-8 </w:t>
      </w:r>
      <w:r w:rsidR="00652B09" w:rsidRPr="00846CCF">
        <w:rPr>
          <w:rFonts w:cs="Times New Roman"/>
        </w:rPr>
        <w:t xml:space="preserve">adet </w:t>
      </w:r>
      <w:r w:rsidR="00885EC4" w:rsidRPr="00846CCF">
        <w:rPr>
          <w:rFonts w:cs="Times New Roman"/>
        </w:rPr>
        <w:t>yavru doğururlar ve yavru doğum ağırlığı 2,5-3,5 g arasındadır. Gerbil yavrularının anne bakımına ihtiyaçları vardır. Doğan yavruların gözleri 16-21</w:t>
      </w:r>
      <w:r w:rsidR="00652B09" w:rsidRPr="00846CCF">
        <w:rPr>
          <w:rFonts w:cs="Times New Roman"/>
        </w:rPr>
        <w:t>.</w:t>
      </w:r>
      <w:r w:rsidR="00885EC4" w:rsidRPr="00846CCF">
        <w:rPr>
          <w:rFonts w:cs="Times New Roman"/>
        </w:rPr>
        <w:t xml:space="preserve"> günde açılmaktadır. Gerbillerde sütten kesim 21-28. günlerde olmaktadır. Genç gerbillerde sağlıklı bir üretim sağlanabilmesi için 2,5-3,5 aylık yaşlardan önce çiftleştirilmemelidir. Sağlıklı ve uygun çiftleştirmenin sağlanması için dişi/erkek oranının 1/1 olması gerekmektedir (Sayers ve Smith 2010). </w:t>
      </w:r>
      <w:r w:rsidR="00BA4B47" w:rsidRPr="00846CCF">
        <w:rPr>
          <w:rFonts w:cs="Times New Roman"/>
        </w:rPr>
        <w:t>Hem erkekler hem de dişiler bir yuva kurma ve yavrulara bakma görevini birlikte üstlenir (Elwood, 1975).</w:t>
      </w:r>
      <w:r w:rsidR="00652B09" w:rsidRPr="00846CCF">
        <w:rPr>
          <w:rFonts w:cs="Times New Roman"/>
        </w:rPr>
        <w:t xml:space="preserve"> </w:t>
      </w:r>
      <w:r w:rsidR="00BA4B47" w:rsidRPr="00846CCF">
        <w:t>Erkek g</w:t>
      </w:r>
      <w:r w:rsidR="00BA4B47" w:rsidRPr="00846CCF">
        <w:rPr>
          <w:rFonts w:cs="Times New Roman"/>
        </w:rPr>
        <w:t>erbiller, bir uyarı veya heyecana işaret etmek ya da kur yapma sırasında arka ayaklarını yere vurarak trampet çalma sesi çıkarır (Brain, 1999).</w:t>
      </w:r>
      <w:r w:rsidR="009C6975" w:rsidRPr="00846CCF">
        <w:rPr>
          <w:rFonts w:cs="Times New Roman"/>
        </w:rPr>
        <w:t xml:space="preserve"> D</w:t>
      </w:r>
      <w:r w:rsidR="00BA4B47" w:rsidRPr="00846CCF">
        <w:rPr>
          <w:rFonts w:cs="Times New Roman"/>
        </w:rPr>
        <w:t>işilerin yiyecek depolama davranışları vardır. Erkek gerbillere kastrasyon uygulandığında depolama davranışını artırması bu olayın androjen seviyeleri ile ters ilişkili olduğunu gösterdiğini düşündürmektedir</w:t>
      </w:r>
      <w:r w:rsidR="00BA4B47" w:rsidRPr="00846CCF">
        <w:t xml:space="preserve"> </w:t>
      </w:r>
      <w:r w:rsidR="00BA4B47" w:rsidRPr="00846CCF">
        <w:rPr>
          <w:rFonts w:cs="Times New Roman"/>
        </w:rPr>
        <w:t>(Harkness ve Wagner, 1983; Moore, 1995; Olfert ve Cross, 1993).</w:t>
      </w:r>
    </w:p>
    <w:p w:rsidR="008F0F0C" w:rsidRPr="00CD6CAE" w:rsidRDefault="008F0F0C" w:rsidP="00D57919">
      <w:pPr>
        <w:jc w:val="both"/>
        <w:rPr>
          <w:rFonts w:cs="Times New Roman"/>
        </w:rPr>
      </w:pPr>
      <w:r w:rsidRPr="00CD6CAE">
        <w:rPr>
          <w:rFonts w:cs="Times New Roman"/>
        </w:rPr>
        <w:t>Tek eşli yaşayan gerbiller herhangi bir nedenle eşlerini kaybederlerse bir başka eşle çiftleşmeyi reddedebil</w:t>
      </w:r>
      <w:r w:rsidR="00A047F5" w:rsidRPr="00CD6CAE">
        <w:rPr>
          <w:rFonts w:cs="Times New Roman"/>
        </w:rPr>
        <w:t>i</w:t>
      </w:r>
      <w:r w:rsidRPr="00CD6CAE">
        <w:rPr>
          <w:rFonts w:cs="Times New Roman"/>
        </w:rPr>
        <w:t xml:space="preserve">rler. </w:t>
      </w:r>
      <w:r w:rsidR="008F588D" w:rsidRPr="00CD6CAE">
        <w:rPr>
          <w:rFonts w:cs="Times New Roman"/>
        </w:rPr>
        <w:t xml:space="preserve">Erkekler yavru bakımında dişilere </w:t>
      </w:r>
      <w:r w:rsidR="008F588D" w:rsidRPr="00846CCF">
        <w:rPr>
          <w:rFonts w:cs="Times New Roman"/>
        </w:rPr>
        <w:t xml:space="preserve">yardımcı olurlar (Canadian Council, 1984). Gerbillerde kanibalizm çok sık görülmese de içgüdüsel olarak anne gerbil çok zayıf ve yaşam gücü yüksek olmayan yavruları öldürebilir (Harkness ve Wagner, 1983). Post </w:t>
      </w:r>
      <w:r w:rsidR="008F588D" w:rsidRPr="00CD6CAE">
        <w:rPr>
          <w:rFonts w:cs="Times New Roman"/>
        </w:rPr>
        <w:t>partum çiftleşmeleri önlemek adına çiftler ayrılırsa bu sürenin iki haftayı geçmemesi gerekmektedir. Daha uzun süre ayrı kalan eşler tekrar birleştirildiğinde kavgalar gözlemlenebilir (Canadian Council, 1984).</w:t>
      </w:r>
      <w:r w:rsidR="00E42FDC" w:rsidRPr="00CD6CAE">
        <w:rPr>
          <w:rFonts w:cs="Times New Roman"/>
        </w:rPr>
        <w:t xml:space="preserve"> Çiftleştirme öncesi kurulan ve iki dişi ve bir erkekten oluşan gruplarda yetiştirme performansı genellikle yüksek olmaktadır.</w:t>
      </w:r>
    </w:p>
    <w:p w:rsidR="00E42FDC" w:rsidRPr="009C6975" w:rsidRDefault="00E42FDC" w:rsidP="00D57919">
      <w:pPr>
        <w:jc w:val="both"/>
        <w:rPr>
          <w:rFonts w:cs="Times New Roman"/>
        </w:rPr>
      </w:pPr>
      <w:r w:rsidRPr="00CD6CAE">
        <w:rPr>
          <w:rFonts w:cs="Times New Roman"/>
        </w:rPr>
        <w:t xml:space="preserve">Yeni doğan yavrularda cinsiyet ayrımı oldukça kolaydır. Genital papilla ve anüs arasındaki mesafe </w:t>
      </w:r>
      <w:r w:rsidR="00652B09">
        <w:rPr>
          <w:rFonts w:cs="Times New Roman"/>
        </w:rPr>
        <w:t xml:space="preserve">(anogenital mesafe) </w:t>
      </w:r>
      <w:r w:rsidRPr="00CD6CAE">
        <w:rPr>
          <w:rFonts w:cs="Times New Roman"/>
        </w:rPr>
        <w:t xml:space="preserve">erkeklerde dişilere göre iki katı </w:t>
      </w:r>
      <w:r w:rsidR="005563D9" w:rsidRPr="00CD6CAE">
        <w:rPr>
          <w:rFonts w:cs="Times New Roman"/>
        </w:rPr>
        <w:t>uzunluktadır (Canadian Council, 1984).</w:t>
      </w:r>
      <w:r w:rsidR="00F27037" w:rsidRPr="00F27037">
        <w:t xml:space="preserve"> </w:t>
      </w:r>
      <w:r w:rsidR="00F27037" w:rsidRPr="009C6975">
        <w:rPr>
          <w:rFonts w:cs="Times New Roman"/>
        </w:rPr>
        <w:t>Yetişkinlerde, cinsiyetler erkeğin daha uzun anogenital mesafesi, belirgin testisleri ve pigmentli skrotum</w:t>
      </w:r>
      <w:r w:rsidR="00652B09">
        <w:rPr>
          <w:rFonts w:cs="Times New Roman"/>
        </w:rPr>
        <w:t>ları</w:t>
      </w:r>
      <w:r w:rsidR="00F27037" w:rsidRPr="009C6975">
        <w:rPr>
          <w:rFonts w:cs="Times New Roman"/>
        </w:rPr>
        <w:t xml:space="preserve"> ile kolaylıkla ayırt edilebilir. Dişilerde iki kasık ve iki göğüs olmak üzere dört çift meme vardır ve üretra vajinanın dışında yer alır (Wagner ve Farrar, 1987).</w:t>
      </w:r>
    </w:p>
    <w:p w:rsidR="005563D9" w:rsidRPr="008F5E9D" w:rsidRDefault="005563D9" w:rsidP="00D57919">
      <w:pPr>
        <w:jc w:val="both"/>
        <w:rPr>
          <w:rFonts w:cs="Times New Roman"/>
        </w:rPr>
      </w:pPr>
      <w:r w:rsidRPr="008F5E9D">
        <w:rPr>
          <w:rFonts w:cs="Times New Roman"/>
        </w:rPr>
        <w:t>Gerbillerin el ile tutulması genellikle kolay ve sorunsuz olmaktadır. Gebelerde yavrulara ve anneye zarar vermemek adına fazla baskı yapmaktan kaçınarak tutulması gerekmektedir. Bir elle kuyruğun vücutla olan birleşim yerinde ve alt kısmından diğer elle de ensesinden iki parmağın arasına alarak tutmak uygun bir tutuş şekli olacaktır.</w:t>
      </w:r>
    </w:p>
    <w:p w:rsidR="008518F6" w:rsidRPr="00CD6CAE" w:rsidRDefault="00BB08FC" w:rsidP="00933BC9">
      <w:pPr>
        <w:jc w:val="both"/>
        <w:rPr>
          <w:rFonts w:cs="Times New Roman"/>
        </w:rPr>
      </w:pPr>
      <w:r w:rsidRPr="00CD6CAE">
        <w:rPr>
          <w:rFonts w:cs="Times New Roman"/>
        </w:rPr>
        <w:t xml:space="preserve">Gerbillerde minimal cerrahi girişimler ve manipülatif girişimler için uygulanması gerek anestezi ajanı </w:t>
      </w:r>
      <w:r w:rsidR="008F5E9D">
        <w:rPr>
          <w:rFonts w:cs="Times New Roman"/>
        </w:rPr>
        <w:t xml:space="preserve">olarak </w:t>
      </w:r>
      <w:r w:rsidRPr="00CD6CAE">
        <w:rPr>
          <w:rFonts w:cs="Times New Roman"/>
        </w:rPr>
        <w:t>40-45 mg/kg ketamin (im) veya 5-10 mg/kg diazepam uygun olacaktır (Harkness and Wagner, 1983; Green, 1972). İnjeksiyon yoluyla yapılan anestezi uygulamaları uzun cerrahi girişimlerinde yeterli olamayacağı için tekrar dozlarının yapılmasına ihtiyaç duyulmaktadır.</w:t>
      </w:r>
      <w:r w:rsidR="003F5851" w:rsidRPr="00CD6CAE">
        <w:rPr>
          <w:rFonts w:cs="Times New Roman"/>
        </w:rPr>
        <w:t xml:space="preserve"> Maske kullanımı ile gerçekleştirilen metoksifluran inhalasyon anestezisi </w:t>
      </w:r>
      <w:r w:rsidR="008F5E9D">
        <w:rPr>
          <w:rFonts w:cs="Times New Roman"/>
        </w:rPr>
        <w:t xml:space="preserve">ise </w:t>
      </w:r>
      <w:r w:rsidR="003F5851" w:rsidRPr="00CD6CAE">
        <w:rPr>
          <w:rFonts w:cs="Times New Roman"/>
        </w:rPr>
        <w:t>en güvenli yöntem</w:t>
      </w:r>
      <w:r w:rsidR="008F5E9D">
        <w:rPr>
          <w:rFonts w:cs="Times New Roman"/>
        </w:rPr>
        <w:t xml:space="preserve"> olup </w:t>
      </w:r>
      <w:r w:rsidR="003F5851" w:rsidRPr="00CD6CAE">
        <w:rPr>
          <w:rFonts w:cs="Times New Roman"/>
        </w:rPr>
        <w:t>(Sawyer, 1982)</w:t>
      </w:r>
      <w:r w:rsidR="008F5E9D">
        <w:rPr>
          <w:rFonts w:cs="Times New Roman"/>
        </w:rPr>
        <w:t xml:space="preserve"> bu yöntemle yapılan anestezide tekrar uygulamaya yapmaya gerek olmadığı gibi hayvanlar daha iyi biçimde monitörize edilebilmektedir</w:t>
      </w:r>
      <w:r w:rsidR="003F5851" w:rsidRPr="00CD6CAE">
        <w:rPr>
          <w:rFonts w:cs="Times New Roman"/>
        </w:rPr>
        <w:t>.</w:t>
      </w:r>
    </w:p>
    <w:p w:rsidR="003F5851" w:rsidRPr="00CD6CAE" w:rsidRDefault="003F5851" w:rsidP="0005385C">
      <w:pPr>
        <w:jc w:val="both"/>
        <w:rPr>
          <w:rFonts w:cs="Times New Roman"/>
        </w:rPr>
      </w:pPr>
      <w:r w:rsidRPr="00846CCF">
        <w:rPr>
          <w:rFonts w:cs="Times New Roman"/>
          <w:color w:val="70AD47" w:themeColor="accent6"/>
        </w:rPr>
        <w:t xml:space="preserve">Gerbillerde genelde modern yetiştirme sistemlerinde sağlık problemleri gözlenmezken kimi durumlarda kesici dişlerin sürekli uzamasına bağlı olarak kırılması ya da diş hattının kayması gibi sorunlar görülebilir. </w:t>
      </w:r>
      <w:r w:rsidR="00AC287D" w:rsidRPr="00CD6CAE">
        <w:rPr>
          <w:rFonts w:cs="Times New Roman"/>
        </w:rPr>
        <w:t xml:space="preserve">Kafes içi yoğunluğun fazla olmasına bağlı olarak özellikle kuyruk üstü bölgesinde birbirlerinin </w:t>
      </w:r>
      <w:r w:rsidR="00FD76D5">
        <w:rPr>
          <w:rFonts w:cs="Times New Roman"/>
        </w:rPr>
        <w:t>kürklerini</w:t>
      </w:r>
      <w:r w:rsidR="00AC287D" w:rsidRPr="00CD6CAE">
        <w:rPr>
          <w:rFonts w:cs="Times New Roman"/>
        </w:rPr>
        <w:t xml:space="preserve"> yolma gibi stres nedenli davranışlar sonucu </w:t>
      </w:r>
      <w:r w:rsidR="00FD76D5">
        <w:rPr>
          <w:rFonts w:cs="Times New Roman"/>
        </w:rPr>
        <w:t>kürk</w:t>
      </w:r>
      <w:r w:rsidR="00AC287D" w:rsidRPr="00CD6CAE">
        <w:rPr>
          <w:rFonts w:cs="Times New Roman"/>
        </w:rPr>
        <w:t xml:space="preserve"> kayıpları görülebilir. Bu </w:t>
      </w:r>
      <w:r w:rsidR="00AC287D" w:rsidRPr="00CD6CAE">
        <w:rPr>
          <w:rFonts w:cs="Times New Roman"/>
        </w:rPr>
        <w:lastRenderedPageBreak/>
        <w:t>bulgular şiddetli davranışlar şeklinde olduğunda yaralanma, ciltte çizilmeler ve kanamalı vakalara dönüşebilir</w:t>
      </w:r>
      <w:r w:rsidR="0021502F" w:rsidRPr="00CD6CAE">
        <w:rPr>
          <w:rFonts w:cs="Times New Roman"/>
        </w:rPr>
        <w:t xml:space="preserve">. </w:t>
      </w:r>
      <w:r w:rsidR="00D72637">
        <w:rPr>
          <w:rFonts w:cs="Times New Roman"/>
        </w:rPr>
        <w:t>G</w:t>
      </w:r>
      <w:r w:rsidR="00D72637" w:rsidRPr="00CD6CAE">
        <w:rPr>
          <w:rFonts w:cs="Times New Roman"/>
        </w:rPr>
        <w:t>erbiller</w:t>
      </w:r>
      <w:r w:rsidR="00D72637">
        <w:rPr>
          <w:rFonts w:cs="Times New Roman"/>
        </w:rPr>
        <w:t>d</w:t>
      </w:r>
      <w:r w:rsidR="00D72637" w:rsidRPr="00CD6CAE">
        <w:rPr>
          <w:rFonts w:cs="Times New Roman"/>
        </w:rPr>
        <w:t xml:space="preserve">e </w:t>
      </w:r>
      <w:r w:rsidR="00D72637">
        <w:rPr>
          <w:rFonts w:cs="Times New Roman"/>
        </w:rPr>
        <w:t>bazı z</w:t>
      </w:r>
      <w:r w:rsidR="0021502F" w:rsidRPr="00CD6CAE">
        <w:rPr>
          <w:rFonts w:cs="Times New Roman"/>
        </w:rPr>
        <w:t>oonozlar nadiren</w:t>
      </w:r>
      <w:r w:rsidR="00D72637">
        <w:rPr>
          <w:rFonts w:cs="Times New Roman"/>
        </w:rPr>
        <w:t xml:space="preserve"> de olsa görülebilir. B</w:t>
      </w:r>
      <w:r w:rsidR="0021502F" w:rsidRPr="00CD6CAE">
        <w:rPr>
          <w:rFonts w:cs="Times New Roman"/>
        </w:rPr>
        <w:t xml:space="preserve">u konuda </w:t>
      </w:r>
      <w:r w:rsidR="00D72637">
        <w:rPr>
          <w:rFonts w:cs="Times New Roman"/>
        </w:rPr>
        <w:t>görülebilme ihtimali en yüksek olan vak’alar</w:t>
      </w:r>
      <w:r w:rsidR="0021502F" w:rsidRPr="00CD6CAE">
        <w:rPr>
          <w:rFonts w:cs="Times New Roman"/>
        </w:rPr>
        <w:t xml:space="preserve"> Hymenolepis tenyası ve Salmonella </w:t>
      </w:r>
      <w:proofErr w:type="gramStart"/>
      <w:r w:rsidR="0021502F" w:rsidRPr="00846CCF">
        <w:rPr>
          <w:rFonts w:cs="Times New Roman"/>
        </w:rPr>
        <w:t>enfeksiyonları</w:t>
      </w:r>
      <w:r w:rsidR="00D72637" w:rsidRPr="00846CCF">
        <w:rPr>
          <w:rFonts w:cs="Times New Roman"/>
        </w:rPr>
        <w:t>dır</w:t>
      </w:r>
      <w:proofErr w:type="gramEnd"/>
      <w:r w:rsidRPr="00846CCF">
        <w:rPr>
          <w:rFonts w:cs="Times New Roman"/>
        </w:rPr>
        <w:t xml:space="preserve"> </w:t>
      </w:r>
      <w:r w:rsidR="00AC287D" w:rsidRPr="00846CCF">
        <w:rPr>
          <w:rFonts w:cs="Times New Roman"/>
        </w:rPr>
        <w:t>(Canadian Council, 1984).</w:t>
      </w:r>
      <w:r w:rsidR="0021502F" w:rsidRPr="00846CCF">
        <w:rPr>
          <w:rFonts w:cs="Times New Roman"/>
        </w:rPr>
        <w:t xml:space="preserve"> Gerbiller </w:t>
      </w:r>
      <w:r w:rsidR="0021502F" w:rsidRPr="00CD6CAE">
        <w:rPr>
          <w:rFonts w:cs="Times New Roman"/>
        </w:rPr>
        <w:t xml:space="preserve">diğer rodentlere kolayca bulaşabilen özellikle pnömoni, otitis media ve solunum yolu ile bulaşan enfeksiyöz hastalıklara karşın oldukça dirençli </w:t>
      </w:r>
      <w:r w:rsidR="00D72637">
        <w:rPr>
          <w:rFonts w:cs="Times New Roman"/>
        </w:rPr>
        <w:t>hayvanlardır. Salmonella (Olson ve ark</w:t>
      </w:r>
      <w:proofErr w:type="gramStart"/>
      <w:r w:rsidR="00D72637">
        <w:rPr>
          <w:rFonts w:cs="Times New Roman"/>
        </w:rPr>
        <w:t>.,</w:t>
      </w:r>
      <w:proofErr w:type="gramEnd"/>
      <w:r w:rsidR="00D72637">
        <w:rPr>
          <w:rFonts w:cs="Times New Roman"/>
        </w:rPr>
        <w:t>1977</w:t>
      </w:r>
      <w:r w:rsidR="0021502F" w:rsidRPr="00CD6CAE">
        <w:rPr>
          <w:rFonts w:cs="Times New Roman"/>
        </w:rPr>
        <w:t>),</w:t>
      </w:r>
      <w:r w:rsidR="0021502F" w:rsidRPr="00CD6CAE">
        <w:t xml:space="preserve"> </w:t>
      </w:r>
      <w:r w:rsidR="0021502F" w:rsidRPr="00CD6CAE">
        <w:rPr>
          <w:rFonts w:cs="Times New Roman"/>
          <w:i/>
        </w:rPr>
        <w:t>Hymenolepis nana</w:t>
      </w:r>
      <w:r w:rsidR="0021502F" w:rsidRPr="00CD6CAE">
        <w:rPr>
          <w:rFonts w:cs="Times New Roman"/>
        </w:rPr>
        <w:t xml:space="preserve"> (Loew, 1971; Lussier and Loew, 1970) </w:t>
      </w:r>
      <w:r w:rsidR="00756468" w:rsidRPr="00CD6CAE">
        <w:rPr>
          <w:rFonts w:cs="Times New Roman"/>
        </w:rPr>
        <w:t>enfeksiyonlarına</w:t>
      </w:r>
      <w:r w:rsidR="0005385C" w:rsidRPr="00CD6CAE">
        <w:rPr>
          <w:rFonts w:cs="Times New Roman"/>
        </w:rPr>
        <w:t xml:space="preserve"> ve diğer rodentlerden bulaşabilen </w:t>
      </w:r>
      <w:r w:rsidR="0005385C" w:rsidRPr="00CD6CAE">
        <w:rPr>
          <w:rFonts w:cs="Times New Roman"/>
          <w:i/>
        </w:rPr>
        <w:t>Entamoeba muris</w:t>
      </w:r>
      <w:r w:rsidR="0068069A" w:rsidRPr="00CD6CAE">
        <w:rPr>
          <w:rFonts w:cs="Times New Roman"/>
          <w:i/>
        </w:rPr>
        <w:t xml:space="preserve"> </w:t>
      </w:r>
      <w:r w:rsidR="00756468" w:rsidRPr="00CD6CAE">
        <w:rPr>
          <w:rFonts w:cs="Times New Roman"/>
        </w:rPr>
        <w:t xml:space="preserve">ve </w:t>
      </w:r>
      <w:r w:rsidR="00756468" w:rsidRPr="00756468">
        <w:rPr>
          <w:rFonts w:cs="Times New Roman"/>
          <w:i/>
        </w:rPr>
        <w:t>Enterobius</w:t>
      </w:r>
      <w:r w:rsidR="0005385C" w:rsidRPr="00756468">
        <w:rPr>
          <w:rFonts w:cs="Times New Roman"/>
          <w:i/>
        </w:rPr>
        <w:t xml:space="preserve"> </w:t>
      </w:r>
      <w:r w:rsidR="0005385C" w:rsidRPr="00CD6CAE">
        <w:rPr>
          <w:rFonts w:cs="Times New Roman"/>
          <w:i/>
        </w:rPr>
        <w:t xml:space="preserve">vermicularis </w:t>
      </w:r>
      <w:r w:rsidR="0005385C" w:rsidRPr="00CD6CAE">
        <w:rPr>
          <w:rFonts w:cs="Times New Roman"/>
        </w:rPr>
        <w:t>etkenlerinin neden olduğu sorunlara</w:t>
      </w:r>
      <w:r w:rsidR="0021502F" w:rsidRPr="00CD6CAE">
        <w:rPr>
          <w:rFonts w:cs="Times New Roman"/>
        </w:rPr>
        <w:t xml:space="preserve"> yatkın oldukları bildirilmektedir</w:t>
      </w:r>
      <w:r w:rsidR="0005385C" w:rsidRPr="00CD6CAE">
        <w:rPr>
          <w:rFonts w:cs="Times New Roman"/>
        </w:rPr>
        <w:t xml:space="preserve"> </w:t>
      </w:r>
      <w:r w:rsidR="0021502F" w:rsidRPr="00CD6CAE">
        <w:rPr>
          <w:rFonts w:cs="Times New Roman"/>
        </w:rPr>
        <w:t xml:space="preserve"> </w:t>
      </w:r>
      <w:r w:rsidR="0005385C" w:rsidRPr="00CD6CAE">
        <w:rPr>
          <w:rFonts w:cs="Times New Roman"/>
        </w:rPr>
        <w:t>(Canadian Council, 1984).</w:t>
      </w:r>
    </w:p>
    <w:p w:rsidR="006936EC" w:rsidRDefault="005B6C6D" w:rsidP="006936EC">
      <w:pPr>
        <w:spacing w:after="0" w:line="240" w:lineRule="auto"/>
        <w:jc w:val="both"/>
        <w:rPr>
          <w:rFonts w:cs="Times New Roman"/>
        </w:rPr>
      </w:pPr>
      <w:r w:rsidRPr="00CD6CAE">
        <w:rPr>
          <w:rFonts w:cs="Times New Roman"/>
        </w:rPr>
        <w:t xml:space="preserve">Taşıdıkları kalıtsal özellikleri gereği </w:t>
      </w:r>
      <w:r w:rsidR="00137519" w:rsidRPr="00CD6CAE">
        <w:rPr>
          <w:rFonts w:cs="Times New Roman"/>
        </w:rPr>
        <w:t xml:space="preserve">bazı araştırmalar için </w:t>
      </w:r>
      <w:r w:rsidRPr="00CD6CAE">
        <w:rPr>
          <w:rFonts w:cs="Times New Roman"/>
        </w:rPr>
        <w:t>gerbillerle oldukça uygun modeller oluşturulabilir. Epileptik nöbet araştırmalarında kullanılmaları hem kolay bir model oluşturulması bakımından avantaj oluşturmakta hem de nöbet sonrasında herhangi bir sekel kalmadan hayvanın kendiliğinden normale dönüyor olma özelliğiyle de dikkat çekmektedir. Normal rodent diyetlerine %1 ekstra kolesterol eklenmesi ile ateroskleroz oluşmadan yüksek serum kolesterol ve lipemi tablosu ile hepatik lipidozis ve safra taşları oluşumu sağlanabilmesi de söz konusu avantajlara örnek gösterilebilir (Canadian Council, 1984).</w:t>
      </w:r>
      <w:r w:rsidR="006936EC" w:rsidRPr="00CD6CAE">
        <w:rPr>
          <w:rFonts w:cs="Times New Roman"/>
        </w:rPr>
        <w:t xml:space="preserve"> Gerbiller için gerekli olan standartlara uygun kafes ölçüleri Tablo I’de verilmiştir.</w:t>
      </w:r>
    </w:p>
    <w:p w:rsidR="00D411A3" w:rsidRDefault="00D411A3" w:rsidP="006936EC">
      <w:pPr>
        <w:spacing w:after="0" w:line="240" w:lineRule="auto"/>
        <w:jc w:val="both"/>
        <w:rPr>
          <w:rFonts w:cs="Times New Roman"/>
        </w:rPr>
      </w:pPr>
    </w:p>
    <w:p w:rsidR="00D411A3" w:rsidRPr="009C6975" w:rsidRDefault="00D411A3" w:rsidP="006936EC">
      <w:pPr>
        <w:spacing w:after="0" w:line="240" w:lineRule="auto"/>
        <w:jc w:val="both"/>
        <w:rPr>
          <w:rFonts w:cs="Times New Roman"/>
        </w:rPr>
      </w:pPr>
      <w:r w:rsidRPr="009C6975">
        <w:rPr>
          <w:rFonts w:cs="Times New Roman"/>
        </w:rPr>
        <w:t>Gerbillerden kan örneği almak için kuyruk damarı kullanılabil</w:t>
      </w:r>
      <w:r w:rsidR="00707693">
        <w:rPr>
          <w:rFonts w:cs="Times New Roman"/>
        </w:rPr>
        <w:t>i</w:t>
      </w:r>
      <w:r w:rsidRPr="009C6975">
        <w:rPr>
          <w:rFonts w:cs="Times New Roman"/>
        </w:rPr>
        <w:t>r. Kan akışını teşvik etmek için kuyruğu ısıtarak ve kuyruğun tabanındaki damara basınç uygulayarak işlem kolaylaştırılabilir. Lateral safenöz venden ve submandibuler ven de örnekleme için uygun bölgelerdir (Golde ve Gollobin, 2005; Hem ve Sm</w:t>
      </w:r>
      <w:r w:rsidR="00D65CBD">
        <w:rPr>
          <w:rFonts w:cs="Times New Roman"/>
        </w:rPr>
        <w:t>ith, 1998). Alınacak kan miktar</w:t>
      </w:r>
      <w:r w:rsidRPr="009C6975">
        <w:rPr>
          <w:rFonts w:cs="Times New Roman"/>
        </w:rPr>
        <w:t xml:space="preserve">ı çok az ise bir ayak tırnağı ya da kuyruk ucu 1-2 mm </w:t>
      </w:r>
      <w:r w:rsidR="00756468" w:rsidRPr="009C6975">
        <w:rPr>
          <w:rFonts w:cs="Times New Roman"/>
        </w:rPr>
        <w:t>uzunluğunda kesilip</w:t>
      </w:r>
      <w:r w:rsidRPr="009C6975">
        <w:rPr>
          <w:rFonts w:cs="Times New Roman"/>
        </w:rPr>
        <w:t xml:space="preserve"> kanatılabilir. Bu işlem sırasında kanamayı kontrol etmeye özen gösterilmeli, kuyruk ucu koksigeal omurlara zarar vermemek için yalnızca bir veya iki kez kullanılmalıdır ve işlem öncesinde</w:t>
      </w:r>
      <w:r w:rsidR="00D65CBD">
        <w:rPr>
          <w:rFonts w:cs="Times New Roman"/>
        </w:rPr>
        <w:t xml:space="preserve"> mutlaka</w:t>
      </w:r>
      <w:r w:rsidRPr="009C6975">
        <w:rPr>
          <w:rFonts w:cs="Times New Roman"/>
        </w:rPr>
        <w:t xml:space="preserve"> anestezi önerilir.</w:t>
      </w:r>
      <w:r w:rsidRPr="009C6975">
        <w:t xml:space="preserve"> </w:t>
      </w:r>
      <w:r w:rsidRPr="009C6975">
        <w:rPr>
          <w:rFonts w:cs="Times New Roman"/>
        </w:rPr>
        <w:t xml:space="preserve">Retro-orbital punksiyon, juguler venipunktür (Palm ve Hollander, 2007) </w:t>
      </w:r>
      <w:r w:rsidRPr="006D7671">
        <w:rPr>
          <w:rFonts w:cs="Times New Roman"/>
        </w:rPr>
        <w:t>veya kardiyak punksiyonla daha büyük hacimlerde kan toplanabilir; tüm bu işlemler anestezi altında yapılmalı ve kalp ponksiyonu perikardiyal kanama ve kardiyak tamponad riski nedeniyle terminal olmalıdır (Batchelder ve ark</w:t>
      </w:r>
      <w:proofErr w:type="gramStart"/>
      <w:r w:rsidR="006D7671" w:rsidRPr="006D7671">
        <w:rPr>
          <w:rFonts w:cs="Times New Roman"/>
        </w:rPr>
        <w:t>.,</w:t>
      </w:r>
      <w:proofErr w:type="gramEnd"/>
      <w:r w:rsidR="006D7671" w:rsidRPr="006D7671">
        <w:rPr>
          <w:rFonts w:cs="Times New Roman"/>
        </w:rPr>
        <w:t>2012)</w:t>
      </w:r>
      <w:r w:rsidR="00AD4150" w:rsidRPr="006D7671">
        <w:rPr>
          <w:rFonts w:cs="Times New Roman"/>
        </w:rPr>
        <w:t xml:space="preserve"> </w:t>
      </w:r>
      <w:r w:rsidR="00AD4150" w:rsidRPr="006D7671">
        <w:t xml:space="preserve"> </w:t>
      </w:r>
      <w:r w:rsidR="00AD4150" w:rsidRPr="006D7671">
        <w:rPr>
          <w:rFonts w:cs="Times New Roman"/>
        </w:rPr>
        <w:t xml:space="preserve">Gerbil'in fizyolojik özelliklerini ve dolayısıyla bilimsel bakımdan </w:t>
      </w:r>
      <w:r w:rsidR="00AD4150" w:rsidRPr="009C6975">
        <w:rPr>
          <w:rFonts w:cs="Times New Roman"/>
        </w:rPr>
        <w:t xml:space="preserve">sonucun olumsuz yönde etkilenmemesi için maksimum kan alım hacmi 0.77 ml / 100 g canlı ağırlık düzeyinde olmalıdır (Diehl ve </w:t>
      </w:r>
      <w:r w:rsidR="009C6975" w:rsidRPr="009C6975">
        <w:rPr>
          <w:rFonts w:cs="Times New Roman"/>
        </w:rPr>
        <w:t>ark</w:t>
      </w:r>
      <w:r w:rsidR="00AD4150" w:rsidRPr="009C6975">
        <w:rPr>
          <w:rFonts w:cs="Times New Roman"/>
        </w:rPr>
        <w:t>, 2001; Moore, 1995).</w:t>
      </w:r>
      <w:r w:rsidR="00AD4150" w:rsidRPr="009C6975">
        <w:t xml:space="preserve"> Gerbillerde günlük idrar çıkışı </w:t>
      </w:r>
      <w:r w:rsidR="00AD4150" w:rsidRPr="009C6975">
        <w:rPr>
          <w:rFonts w:cs="Times New Roman"/>
        </w:rPr>
        <w:t xml:space="preserve">3-4 </w:t>
      </w:r>
      <w:r w:rsidR="00756468" w:rsidRPr="009C6975">
        <w:rPr>
          <w:rFonts w:cs="Times New Roman"/>
        </w:rPr>
        <w:t>ml olduğu</w:t>
      </w:r>
      <w:r w:rsidR="00AD4150" w:rsidRPr="009C6975">
        <w:rPr>
          <w:rFonts w:cs="Times New Roman"/>
        </w:rPr>
        <w:t xml:space="preserve"> için örnek toplamak kolay olmamaktadır.</w:t>
      </w:r>
      <w:r w:rsidR="001051F6">
        <w:rPr>
          <w:rFonts w:cs="Times New Roman"/>
        </w:rPr>
        <w:t xml:space="preserve"> B</w:t>
      </w:r>
      <w:r w:rsidR="00AD4150" w:rsidRPr="009C6975">
        <w:rPr>
          <w:rFonts w:cs="Times New Roman"/>
        </w:rPr>
        <w:t>u nedenle metabolik</w:t>
      </w:r>
      <w:r w:rsidR="00137519">
        <w:rPr>
          <w:rFonts w:cs="Times New Roman"/>
        </w:rPr>
        <w:t xml:space="preserve"> </w:t>
      </w:r>
      <w:r w:rsidR="00AD4150" w:rsidRPr="009C6975">
        <w:rPr>
          <w:rFonts w:cs="Times New Roman"/>
        </w:rPr>
        <w:t xml:space="preserve">kafes </w:t>
      </w:r>
      <w:r w:rsidR="00756468" w:rsidRPr="009C6975">
        <w:rPr>
          <w:rFonts w:cs="Times New Roman"/>
        </w:rPr>
        <w:t>kullanımı ile</w:t>
      </w:r>
      <w:r w:rsidR="00AD4150" w:rsidRPr="009C6975">
        <w:rPr>
          <w:rFonts w:cs="Times New Roman"/>
        </w:rPr>
        <w:t xml:space="preserve"> idrar örneği toplamak daha kolay bir seçenek olarak görülmektedir (Brain, 1999; Moore, 1995).</w:t>
      </w:r>
    </w:p>
    <w:p w:rsidR="00D65CBD" w:rsidRDefault="00D65CBD" w:rsidP="00D65CBD">
      <w:pPr>
        <w:spacing w:after="0" w:line="240" w:lineRule="auto"/>
        <w:jc w:val="both"/>
        <w:rPr>
          <w:rFonts w:cs="Times New Roman"/>
        </w:rPr>
      </w:pPr>
    </w:p>
    <w:p w:rsidR="00D65CBD" w:rsidRDefault="00D65CBD" w:rsidP="00D65CBD">
      <w:pPr>
        <w:spacing w:after="0" w:line="240" w:lineRule="auto"/>
        <w:jc w:val="both"/>
        <w:rPr>
          <w:rFonts w:cs="Times New Roman"/>
        </w:rPr>
      </w:pPr>
      <w:r w:rsidRPr="00CD6CAE">
        <w:rPr>
          <w:rFonts w:cs="Times New Roman"/>
        </w:rPr>
        <w:t>Gerbiller için gerekli olan standartlara uygun kafes ölçüleri Tablo I’de verilmiştir.</w:t>
      </w:r>
    </w:p>
    <w:p w:rsidR="00D411A3" w:rsidRDefault="00D411A3" w:rsidP="006936EC">
      <w:pPr>
        <w:spacing w:after="0" w:line="240" w:lineRule="auto"/>
        <w:jc w:val="both"/>
        <w:rPr>
          <w:rFonts w:cs="Times New Roman"/>
        </w:rPr>
      </w:pPr>
    </w:p>
    <w:p w:rsidR="00D411A3" w:rsidRPr="00CD6CAE" w:rsidRDefault="00D411A3" w:rsidP="006936EC">
      <w:pPr>
        <w:spacing w:after="0" w:line="240" w:lineRule="auto"/>
        <w:jc w:val="both"/>
        <w:rPr>
          <w:rFonts w:cs="Times New Roman"/>
        </w:rPr>
      </w:pPr>
    </w:p>
    <w:p w:rsidR="00E92AED" w:rsidRPr="00BA45FD" w:rsidRDefault="006936EC" w:rsidP="00E92AED">
      <w:pPr>
        <w:spacing w:after="0" w:line="240" w:lineRule="auto"/>
        <w:jc w:val="both"/>
        <w:rPr>
          <w:rFonts w:cs="Times New Roman"/>
          <w:b/>
          <w:sz w:val="18"/>
          <w:szCs w:val="18"/>
        </w:rPr>
      </w:pPr>
      <w:r w:rsidRPr="00BA45FD">
        <w:rPr>
          <w:rFonts w:cs="Times New Roman"/>
          <w:b/>
          <w:sz w:val="18"/>
          <w:szCs w:val="18"/>
        </w:rPr>
        <w:t xml:space="preserve">Tablo I. </w:t>
      </w:r>
      <w:r w:rsidR="00E92AED" w:rsidRPr="00BA45FD">
        <w:rPr>
          <w:rFonts w:cs="Times New Roman"/>
          <w:b/>
          <w:sz w:val="18"/>
          <w:szCs w:val="18"/>
        </w:rPr>
        <w:t>Gerbil için gerekli olan kafeslerin minimum taban alan ve yükseklik değerleri.</w:t>
      </w:r>
    </w:p>
    <w:tbl>
      <w:tblPr>
        <w:tblStyle w:val="TabloKlavuzu"/>
        <w:tblW w:w="0" w:type="auto"/>
        <w:tblLayout w:type="fixed"/>
        <w:tblLook w:val="04A0" w:firstRow="1" w:lastRow="0" w:firstColumn="1" w:lastColumn="0" w:noHBand="0" w:noVBand="1"/>
      </w:tblPr>
      <w:tblGrid>
        <w:gridCol w:w="2093"/>
        <w:gridCol w:w="2835"/>
        <w:gridCol w:w="1559"/>
      </w:tblGrid>
      <w:tr w:rsidR="00E92AED" w:rsidRPr="00BA45FD" w:rsidTr="00BA45FD">
        <w:tc>
          <w:tcPr>
            <w:tcW w:w="2093" w:type="dxa"/>
          </w:tcPr>
          <w:p w:rsidR="00E92AED" w:rsidRPr="00BA45FD" w:rsidRDefault="00E92AED" w:rsidP="00E92AED">
            <w:pPr>
              <w:jc w:val="both"/>
              <w:rPr>
                <w:rFonts w:cs="Times New Roman"/>
                <w:sz w:val="18"/>
                <w:szCs w:val="18"/>
              </w:rPr>
            </w:pPr>
          </w:p>
        </w:tc>
        <w:tc>
          <w:tcPr>
            <w:tcW w:w="2835" w:type="dxa"/>
          </w:tcPr>
          <w:p w:rsidR="00E92AED" w:rsidRPr="00BA45FD" w:rsidRDefault="00E92AED" w:rsidP="00E92AED">
            <w:pPr>
              <w:jc w:val="both"/>
              <w:rPr>
                <w:rFonts w:cs="Times New Roman"/>
                <w:sz w:val="18"/>
                <w:szCs w:val="18"/>
              </w:rPr>
            </w:pPr>
            <w:r w:rsidRPr="00BA45FD">
              <w:rPr>
                <w:rFonts w:cs="Times New Roman"/>
                <w:sz w:val="18"/>
                <w:szCs w:val="18"/>
              </w:rPr>
              <w:t>Gerbil başına taban alanı (cm</w:t>
            </w:r>
            <w:r w:rsidRPr="00BA45FD">
              <w:rPr>
                <w:rFonts w:cs="Times New Roman"/>
                <w:sz w:val="18"/>
                <w:szCs w:val="18"/>
                <w:vertAlign w:val="superscript"/>
              </w:rPr>
              <w:t>2</w:t>
            </w:r>
            <w:r w:rsidRPr="00BA45FD">
              <w:rPr>
                <w:rFonts w:cs="Times New Roman"/>
                <w:sz w:val="18"/>
                <w:szCs w:val="18"/>
              </w:rPr>
              <w:t>)</w:t>
            </w:r>
          </w:p>
        </w:tc>
        <w:tc>
          <w:tcPr>
            <w:tcW w:w="1559" w:type="dxa"/>
          </w:tcPr>
          <w:p w:rsidR="00E92AED" w:rsidRPr="00BA45FD" w:rsidRDefault="00E92AED" w:rsidP="00E92AED">
            <w:pPr>
              <w:jc w:val="both"/>
              <w:rPr>
                <w:rFonts w:cs="Times New Roman"/>
                <w:sz w:val="18"/>
                <w:szCs w:val="18"/>
              </w:rPr>
            </w:pPr>
            <w:r w:rsidRPr="00BA45FD">
              <w:rPr>
                <w:rFonts w:cs="Times New Roman"/>
                <w:sz w:val="18"/>
                <w:szCs w:val="18"/>
              </w:rPr>
              <w:t>Yükseklik (cm)</w:t>
            </w:r>
          </w:p>
        </w:tc>
      </w:tr>
      <w:tr w:rsidR="00E92AED" w:rsidRPr="00BA45FD" w:rsidTr="00BA45FD">
        <w:tc>
          <w:tcPr>
            <w:tcW w:w="2093" w:type="dxa"/>
          </w:tcPr>
          <w:p w:rsidR="00E92AED" w:rsidRPr="00BA45FD" w:rsidRDefault="00E92AED" w:rsidP="00E92AED">
            <w:pPr>
              <w:jc w:val="both"/>
              <w:rPr>
                <w:rFonts w:cs="Times New Roman"/>
                <w:sz w:val="18"/>
                <w:szCs w:val="18"/>
              </w:rPr>
            </w:pPr>
            <w:r w:rsidRPr="00BA45FD">
              <w:rPr>
                <w:rFonts w:cs="Times New Roman"/>
                <w:sz w:val="18"/>
                <w:szCs w:val="18"/>
              </w:rPr>
              <w:t>Tek yaşayan</w:t>
            </w:r>
          </w:p>
        </w:tc>
        <w:tc>
          <w:tcPr>
            <w:tcW w:w="2835" w:type="dxa"/>
          </w:tcPr>
          <w:p w:rsidR="00E92AED" w:rsidRPr="00BA45FD" w:rsidRDefault="00E92AED" w:rsidP="00E92AED">
            <w:pPr>
              <w:jc w:val="both"/>
              <w:rPr>
                <w:rFonts w:cs="Times New Roman"/>
                <w:sz w:val="18"/>
                <w:szCs w:val="18"/>
              </w:rPr>
            </w:pPr>
            <w:r w:rsidRPr="00BA45FD">
              <w:rPr>
                <w:rFonts w:cs="Times New Roman"/>
                <w:sz w:val="18"/>
                <w:szCs w:val="18"/>
              </w:rPr>
              <w:t>230</w:t>
            </w:r>
          </w:p>
        </w:tc>
        <w:tc>
          <w:tcPr>
            <w:tcW w:w="1559" w:type="dxa"/>
          </w:tcPr>
          <w:p w:rsidR="00E92AED" w:rsidRPr="00BA45FD" w:rsidRDefault="00E92AED" w:rsidP="00E92AED">
            <w:pPr>
              <w:jc w:val="both"/>
              <w:rPr>
                <w:rFonts w:cs="Times New Roman"/>
                <w:sz w:val="18"/>
                <w:szCs w:val="18"/>
              </w:rPr>
            </w:pPr>
            <w:r w:rsidRPr="00BA45FD">
              <w:rPr>
                <w:rFonts w:cs="Times New Roman"/>
                <w:sz w:val="18"/>
                <w:szCs w:val="18"/>
              </w:rPr>
              <w:t>15</w:t>
            </w:r>
          </w:p>
        </w:tc>
      </w:tr>
      <w:tr w:rsidR="00E92AED" w:rsidRPr="00BA45FD" w:rsidTr="00BA45FD">
        <w:tc>
          <w:tcPr>
            <w:tcW w:w="2093" w:type="dxa"/>
          </w:tcPr>
          <w:p w:rsidR="00E92AED" w:rsidRPr="00BA45FD" w:rsidRDefault="00E92AED" w:rsidP="00E92AED">
            <w:pPr>
              <w:jc w:val="both"/>
              <w:rPr>
                <w:rFonts w:cs="Times New Roman"/>
                <w:sz w:val="18"/>
                <w:szCs w:val="18"/>
              </w:rPr>
            </w:pPr>
            <w:r w:rsidRPr="00BA45FD">
              <w:rPr>
                <w:rFonts w:cs="Times New Roman"/>
                <w:sz w:val="18"/>
                <w:szCs w:val="18"/>
              </w:rPr>
              <w:t>Üretimdeki hayvan 1 çift</w:t>
            </w:r>
          </w:p>
        </w:tc>
        <w:tc>
          <w:tcPr>
            <w:tcW w:w="2835" w:type="dxa"/>
          </w:tcPr>
          <w:p w:rsidR="00E92AED" w:rsidRPr="00BA45FD" w:rsidRDefault="00E92AED" w:rsidP="00E92AED">
            <w:pPr>
              <w:jc w:val="both"/>
              <w:rPr>
                <w:rFonts w:cs="Times New Roman"/>
                <w:sz w:val="18"/>
                <w:szCs w:val="18"/>
              </w:rPr>
            </w:pPr>
            <w:r w:rsidRPr="00BA45FD">
              <w:rPr>
                <w:rFonts w:cs="Times New Roman"/>
                <w:sz w:val="18"/>
                <w:szCs w:val="18"/>
              </w:rPr>
              <w:t>1300</w:t>
            </w:r>
          </w:p>
        </w:tc>
        <w:tc>
          <w:tcPr>
            <w:tcW w:w="1559" w:type="dxa"/>
          </w:tcPr>
          <w:p w:rsidR="00E92AED" w:rsidRPr="00BA45FD" w:rsidRDefault="00E92AED" w:rsidP="00E92AED">
            <w:pPr>
              <w:jc w:val="both"/>
              <w:rPr>
                <w:rFonts w:cs="Times New Roman"/>
                <w:sz w:val="18"/>
                <w:szCs w:val="18"/>
              </w:rPr>
            </w:pPr>
            <w:r w:rsidRPr="00BA45FD">
              <w:rPr>
                <w:rFonts w:cs="Times New Roman"/>
                <w:sz w:val="18"/>
                <w:szCs w:val="18"/>
              </w:rPr>
              <w:t>15</w:t>
            </w:r>
          </w:p>
        </w:tc>
      </w:tr>
    </w:tbl>
    <w:p w:rsidR="00E92AED" w:rsidRPr="00BA45FD" w:rsidRDefault="006936EC" w:rsidP="00E92AED">
      <w:pPr>
        <w:jc w:val="both"/>
        <w:rPr>
          <w:rFonts w:cs="Times New Roman"/>
          <w:sz w:val="18"/>
          <w:szCs w:val="18"/>
        </w:rPr>
      </w:pPr>
      <w:r w:rsidRPr="00BA45FD">
        <w:rPr>
          <w:rFonts w:cs="Times New Roman"/>
          <w:sz w:val="18"/>
          <w:szCs w:val="18"/>
        </w:rPr>
        <w:t xml:space="preserve">Tablo I. </w:t>
      </w:r>
      <w:r w:rsidR="00E92AED" w:rsidRPr="00BA45FD">
        <w:rPr>
          <w:rFonts w:cs="Times New Roman"/>
          <w:sz w:val="18"/>
          <w:szCs w:val="18"/>
        </w:rPr>
        <w:t>Liu ve Fan (2018)’den derlenmiştir.</w:t>
      </w:r>
    </w:p>
    <w:p w:rsidR="00781B86" w:rsidRPr="00BA45FD" w:rsidRDefault="00A157B6" w:rsidP="00BA45FD">
      <w:pPr>
        <w:spacing w:after="0" w:line="240" w:lineRule="auto"/>
        <w:jc w:val="both"/>
        <w:rPr>
          <w:rFonts w:cs="Times New Roman"/>
          <w:b/>
          <w:sz w:val="16"/>
          <w:szCs w:val="16"/>
        </w:rPr>
      </w:pPr>
      <w:r w:rsidRPr="00BA45FD">
        <w:rPr>
          <w:rFonts w:cs="Times New Roman"/>
          <w:b/>
          <w:sz w:val="16"/>
          <w:szCs w:val="16"/>
        </w:rPr>
        <w:t>Kaynaklar</w:t>
      </w:r>
    </w:p>
    <w:p w:rsidR="00DD3098" w:rsidRDefault="00DD3098" w:rsidP="00BA45FD">
      <w:pPr>
        <w:spacing w:after="0" w:line="240" w:lineRule="auto"/>
        <w:jc w:val="both"/>
        <w:rPr>
          <w:rFonts w:cs="Palatino"/>
          <w:b/>
          <w:color w:val="000000"/>
          <w:sz w:val="16"/>
          <w:szCs w:val="16"/>
        </w:rPr>
      </w:pPr>
    </w:p>
    <w:p w:rsidR="00E7170D" w:rsidRDefault="00E7170D" w:rsidP="00BA45FD">
      <w:pPr>
        <w:spacing w:after="0" w:line="240" w:lineRule="auto"/>
        <w:jc w:val="both"/>
        <w:rPr>
          <w:rFonts w:cs="Palatino"/>
          <w:b/>
          <w:color w:val="000000"/>
          <w:sz w:val="16"/>
          <w:szCs w:val="16"/>
        </w:rPr>
      </w:pPr>
      <w:r w:rsidRPr="00E7170D">
        <w:rPr>
          <w:rFonts w:cs="Palatino"/>
          <w:b/>
          <w:color w:val="000000"/>
          <w:sz w:val="16"/>
          <w:szCs w:val="16"/>
        </w:rPr>
        <w:t>Agren, G</w:t>
      </w:r>
      <w:proofErr w:type="gramStart"/>
      <w:r w:rsidRPr="00E7170D">
        <w:rPr>
          <w:rFonts w:cs="Palatino"/>
          <w:b/>
          <w:color w:val="000000"/>
          <w:sz w:val="16"/>
          <w:szCs w:val="16"/>
        </w:rPr>
        <w:t>.,</w:t>
      </w:r>
      <w:proofErr w:type="gramEnd"/>
      <w:r w:rsidRPr="00E7170D">
        <w:rPr>
          <w:rFonts w:cs="Palatino"/>
          <w:b/>
          <w:color w:val="000000"/>
          <w:sz w:val="16"/>
          <w:szCs w:val="16"/>
        </w:rPr>
        <w:t xml:space="preserve"> 1986.</w:t>
      </w:r>
      <w:r>
        <w:rPr>
          <w:rFonts w:cs="Palatino"/>
          <w:color w:val="000000"/>
          <w:sz w:val="16"/>
          <w:szCs w:val="16"/>
        </w:rPr>
        <w:t xml:space="preserve"> Gerbils. In: MacDonald, D. (Ed.), All the World’s Animals-Rodents </w:t>
      </w:r>
      <w:proofErr w:type="gramStart"/>
      <w:r>
        <w:rPr>
          <w:rFonts w:cs="Palatino"/>
          <w:color w:val="000000"/>
          <w:sz w:val="16"/>
          <w:szCs w:val="16"/>
        </w:rPr>
        <w:t>(</w:t>
      </w:r>
      <w:proofErr w:type="gramEnd"/>
      <w:r>
        <w:rPr>
          <w:rFonts w:cs="Palatino"/>
          <w:color w:val="000000"/>
          <w:sz w:val="16"/>
          <w:szCs w:val="16"/>
        </w:rPr>
        <w:t>pp. 90–93</w:t>
      </w:r>
      <w:proofErr w:type="gramStart"/>
      <w:r>
        <w:rPr>
          <w:rFonts w:cs="Palatino"/>
          <w:color w:val="000000"/>
          <w:sz w:val="16"/>
          <w:szCs w:val="16"/>
        </w:rPr>
        <w:t>)</w:t>
      </w:r>
      <w:proofErr w:type="gramEnd"/>
      <w:r>
        <w:rPr>
          <w:rFonts w:cs="Palatino"/>
          <w:color w:val="000000"/>
          <w:sz w:val="16"/>
          <w:szCs w:val="16"/>
        </w:rPr>
        <w:t>. Torstar Books, New York.</w:t>
      </w:r>
    </w:p>
    <w:p w:rsidR="00DD3098" w:rsidRDefault="00DD3098" w:rsidP="00BA45FD">
      <w:pPr>
        <w:spacing w:after="0" w:line="240" w:lineRule="auto"/>
        <w:jc w:val="both"/>
        <w:rPr>
          <w:rFonts w:cs="Palatino"/>
          <w:b/>
          <w:color w:val="000000"/>
          <w:sz w:val="16"/>
          <w:szCs w:val="16"/>
        </w:rPr>
      </w:pPr>
      <w:r w:rsidRPr="00DD3098">
        <w:rPr>
          <w:rFonts w:cs="Palatino"/>
          <w:b/>
          <w:color w:val="000000"/>
          <w:sz w:val="16"/>
          <w:szCs w:val="16"/>
        </w:rPr>
        <w:t>Alderton, D</w:t>
      </w:r>
      <w:proofErr w:type="gramStart"/>
      <w:r w:rsidRPr="00DD3098">
        <w:rPr>
          <w:rFonts w:cs="Palatino"/>
          <w:b/>
          <w:color w:val="000000"/>
          <w:sz w:val="16"/>
          <w:szCs w:val="16"/>
        </w:rPr>
        <w:t>.,</w:t>
      </w:r>
      <w:proofErr w:type="gramEnd"/>
      <w:r w:rsidRPr="00DD3098">
        <w:rPr>
          <w:rFonts w:cs="Palatino"/>
          <w:b/>
          <w:color w:val="000000"/>
          <w:sz w:val="16"/>
          <w:szCs w:val="16"/>
        </w:rPr>
        <w:t xml:space="preserve"> 1986. </w:t>
      </w:r>
      <w:r>
        <w:rPr>
          <w:rFonts w:cs="Palatino"/>
          <w:color w:val="000000"/>
          <w:sz w:val="16"/>
          <w:szCs w:val="16"/>
        </w:rPr>
        <w:t>A Petkeeper’s Guide to Hamsters and Gerbils. Tetra Press, United Kingdom.</w:t>
      </w:r>
    </w:p>
    <w:p w:rsidR="00E7170D" w:rsidRDefault="00E7170D" w:rsidP="00BA45FD">
      <w:pPr>
        <w:spacing w:after="0" w:line="240" w:lineRule="auto"/>
        <w:jc w:val="both"/>
        <w:rPr>
          <w:rFonts w:cs="Palatino"/>
          <w:b/>
          <w:color w:val="000000"/>
          <w:sz w:val="16"/>
          <w:szCs w:val="16"/>
        </w:rPr>
      </w:pPr>
      <w:r w:rsidRPr="00E7170D">
        <w:rPr>
          <w:rFonts w:cs="Palatino"/>
          <w:b/>
          <w:color w:val="000000"/>
          <w:sz w:val="16"/>
          <w:szCs w:val="16"/>
        </w:rPr>
        <w:t>Bal, H.S</w:t>
      </w:r>
      <w:proofErr w:type="gramStart"/>
      <w:r w:rsidRPr="00E7170D">
        <w:rPr>
          <w:rFonts w:cs="Palatino"/>
          <w:b/>
          <w:color w:val="000000"/>
          <w:sz w:val="16"/>
          <w:szCs w:val="16"/>
        </w:rPr>
        <w:t>.,</w:t>
      </w:r>
      <w:proofErr w:type="gramEnd"/>
      <w:r w:rsidRPr="00E7170D">
        <w:rPr>
          <w:rFonts w:cs="Palatino"/>
          <w:b/>
          <w:color w:val="000000"/>
          <w:sz w:val="16"/>
          <w:szCs w:val="16"/>
        </w:rPr>
        <w:t xml:space="preserve"> Ghoshal, N.G., 1988</w:t>
      </w:r>
      <w:r>
        <w:rPr>
          <w:rFonts w:cs="Palatino"/>
          <w:color w:val="000000"/>
          <w:sz w:val="16"/>
          <w:szCs w:val="16"/>
        </w:rPr>
        <w:t>. Morphology of the terminal bronchio</w:t>
      </w:r>
      <w:r>
        <w:rPr>
          <w:rFonts w:cs="Palatino"/>
          <w:color w:val="000000"/>
          <w:sz w:val="16"/>
          <w:szCs w:val="16"/>
        </w:rPr>
        <w:softHyphen/>
        <w:t>lar region of common laboratory mammals. Lab. Anim. 22, 76–82.</w:t>
      </w:r>
    </w:p>
    <w:p w:rsidR="00E7170D" w:rsidRDefault="00E7170D" w:rsidP="00BA45FD">
      <w:pPr>
        <w:spacing w:after="0" w:line="240" w:lineRule="auto"/>
        <w:jc w:val="both"/>
        <w:rPr>
          <w:rFonts w:cs="Palatino"/>
          <w:b/>
          <w:color w:val="000000"/>
          <w:sz w:val="16"/>
          <w:szCs w:val="16"/>
        </w:rPr>
      </w:pPr>
      <w:r w:rsidRPr="00E7170D">
        <w:rPr>
          <w:rFonts w:cs="Palatino"/>
          <w:b/>
          <w:color w:val="000000"/>
          <w:sz w:val="16"/>
          <w:szCs w:val="16"/>
        </w:rPr>
        <w:t>Ba</w:t>
      </w:r>
      <w:r>
        <w:rPr>
          <w:rFonts w:cs="Palatino"/>
          <w:b/>
          <w:color w:val="000000"/>
          <w:sz w:val="16"/>
          <w:szCs w:val="16"/>
        </w:rPr>
        <w:t>şkaya, M.K</w:t>
      </w:r>
      <w:proofErr w:type="gramStart"/>
      <w:r>
        <w:rPr>
          <w:rFonts w:cs="Palatino"/>
          <w:b/>
          <w:color w:val="000000"/>
          <w:sz w:val="16"/>
          <w:szCs w:val="16"/>
        </w:rPr>
        <w:t>.,</w:t>
      </w:r>
      <w:proofErr w:type="gramEnd"/>
      <w:r>
        <w:rPr>
          <w:rFonts w:cs="Palatino"/>
          <w:b/>
          <w:color w:val="000000"/>
          <w:sz w:val="16"/>
          <w:szCs w:val="16"/>
        </w:rPr>
        <w:t xml:space="preserve"> Doğ</w:t>
      </w:r>
      <w:r w:rsidRPr="00E7170D">
        <w:rPr>
          <w:rFonts w:cs="Palatino"/>
          <w:b/>
          <w:color w:val="000000"/>
          <w:sz w:val="16"/>
          <w:szCs w:val="16"/>
        </w:rPr>
        <w:t>an, A., Dempsey, R.J., 1999.</w:t>
      </w:r>
      <w:r>
        <w:rPr>
          <w:rFonts w:cs="Palatino"/>
          <w:color w:val="000000"/>
          <w:sz w:val="16"/>
          <w:szCs w:val="16"/>
        </w:rPr>
        <w:t xml:space="preserve"> Application of endo</w:t>
      </w:r>
      <w:r>
        <w:rPr>
          <w:rFonts w:cs="Palatino"/>
          <w:color w:val="000000"/>
          <w:sz w:val="16"/>
          <w:szCs w:val="16"/>
        </w:rPr>
        <w:softHyphen/>
        <w:t>vascular suture occlusion of middle cerebral artery in gerbils to obtain consistent infarction. Neurol. Res. 21, 574–578.</w:t>
      </w:r>
    </w:p>
    <w:p w:rsidR="00943692" w:rsidRPr="00943692" w:rsidRDefault="00943692" w:rsidP="00BA45FD">
      <w:pPr>
        <w:spacing w:after="0" w:line="240" w:lineRule="auto"/>
        <w:jc w:val="both"/>
        <w:rPr>
          <w:rFonts w:cs="Palatino"/>
          <w:color w:val="000000"/>
          <w:sz w:val="16"/>
          <w:szCs w:val="16"/>
        </w:rPr>
      </w:pPr>
      <w:r>
        <w:rPr>
          <w:rFonts w:cs="Palatino"/>
          <w:b/>
          <w:color w:val="000000"/>
          <w:sz w:val="16"/>
          <w:szCs w:val="16"/>
        </w:rPr>
        <w:t xml:space="preserve">Batchelder M, Keller LS, Sauer MB, West WL. 2012. </w:t>
      </w:r>
      <w:r w:rsidRPr="00943692">
        <w:rPr>
          <w:rFonts w:cs="Palatino"/>
          <w:color w:val="000000"/>
          <w:sz w:val="16"/>
          <w:szCs w:val="16"/>
        </w:rPr>
        <w:t xml:space="preserve">Gerbils.  </w:t>
      </w:r>
      <w:proofErr w:type="gramStart"/>
      <w:r w:rsidRPr="00943692">
        <w:rPr>
          <w:rFonts w:cs="Palatino"/>
          <w:color w:val="000000"/>
          <w:sz w:val="16"/>
          <w:szCs w:val="16"/>
        </w:rPr>
        <w:t>in</w:t>
      </w:r>
      <w:proofErr w:type="gramEnd"/>
      <w:r w:rsidRPr="00943692">
        <w:rPr>
          <w:rFonts w:cs="Palatino"/>
          <w:color w:val="000000"/>
          <w:sz w:val="16"/>
          <w:szCs w:val="16"/>
        </w:rPr>
        <w:t>: The Laboratory Rabbit, Guinea Pig, Hamster, and Other Rodents                          editors: Mark A. Suckow, Karla A. Stevens, Ronald P. Wilson.</w:t>
      </w:r>
      <w:r w:rsidRPr="00943692">
        <w:t xml:space="preserve"> </w:t>
      </w:r>
      <w:r w:rsidRPr="00943692">
        <w:rPr>
          <w:rFonts w:cs="Palatino"/>
          <w:color w:val="000000"/>
          <w:sz w:val="16"/>
          <w:szCs w:val="16"/>
        </w:rPr>
        <w:t>Academic Press, 23 Oca 2012.</w:t>
      </w:r>
    </w:p>
    <w:p w:rsidR="009C6975" w:rsidRDefault="009C6975" w:rsidP="00BA45FD">
      <w:pPr>
        <w:spacing w:after="0" w:line="240" w:lineRule="auto"/>
        <w:jc w:val="both"/>
        <w:rPr>
          <w:rFonts w:cs="Times New Roman"/>
          <w:b/>
          <w:sz w:val="16"/>
          <w:szCs w:val="16"/>
        </w:rPr>
      </w:pPr>
      <w:r w:rsidRPr="009C6975">
        <w:rPr>
          <w:rFonts w:cs="Palatino"/>
          <w:b/>
          <w:color w:val="000000"/>
          <w:sz w:val="16"/>
          <w:szCs w:val="16"/>
        </w:rPr>
        <w:t>Brain, P.F</w:t>
      </w:r>
      <w:proofErr w:type="gramStart"/>
      <w:r w:rsidRPr="009C6975">
        <w:rPr>
          <w:rFonts w:cs="Palatino"/>
          <w:b/>
          <w:color w:val="000000"/>
          <w:sz w:val="16"/>
          <w:szCs w:val="16"/>
        </w:rPr>
        <w:t>.,</w:t>
      </w:r>
      <w:proofErr w:type="gramEnd"/>
      <w:r w:rsidRPr="009C6975">
        <w:rPr>
          <w:rFonts w:cs="Palatino"/>
          <w:b/>
          <w:color w:val="000000"/>
          <w:sz w:val="16"/>
          <w:szCs w:val="16"/>
        </w:rPr>
        <w:t xml:space="preserve"> 1999. </w:t>
      </w:r>
      <w:r>
        <w:rPr>
          <w:rFonts w:cs="Palatino"/>
          <w:color w:val="000000"/>
          <w:sz w:val="16"/>
          <w:szCs w:val="16"/>
        </w:rPr>
        <w:t>The laboratory gerbil. In: Poole, T. (Ed.), The UFAW Handbook on the Care and Management of Laboratory Animals, vol. 1. Terrestrial Vertebrates, seventh ed. Blackwell Science, Malden, MA, pp. 345–355</w:t>
      </w:r>
    </w:p>
    <w:p w:rsidR="009C6975" w:rsidRDefault="009C6975" w:rsidP="00BA45FD">
      <w:pPr>
        <w:spacing w:after="0" w:line="240" w:lineRule="auto"/>
        <w:jc w:val="both"/>
        <w:rPr>
          <w:rFonts w:cs="Times New Roman"/>
          <w:b/>
          <w:sz w:val="16"/>
          <w:szCs w:val="16"/>
        </w:rPr>
      </w:pPr>
    </w:p>
    <w:p w:rsidR="003208BD" w:rsidRPr="00BA45FD" w:rsidRDefault="003208BD" w:rsidP="00BA45FD">
      <w:pPr>
        <w:spacing w:after="0" w:line="240" w:lineRule="auto"/>
        <w:jc w:val="both"/>
        <w:rPr>
          <w:rFonts w:cs="Times New Roman"/>
          <w:sz w:val="16"/>
          <w:szCs w:val="16"/>
        </w:rPr>
      </w:pPr>
      <w:r w:rsidRPr="00BA45FD">
        <w:rPr>
          <w:rFonts w:cs="Times New Roman"/>
          <w:b/>
          <w:sz w:val="16"/>
          <w:szCs w:val="16"/>
        </w:rPr>
        <w:t>Canadian Council on Animal Care</w:t>
      </w:r>
      <w:r w:rsidRPr="00BA45FD">
        <w:rPr>
          <w:rFonts w:cs="Times New Roman"/>
          <w:sz w:val="16"/>
          <w:szCs w:val="16"/>
        </w:rPr>
        <w:t>: Guide to the Care and Use of Experimental Animals - Volume 2, 1984 1 /  8</w:t>
      </w:r>
    </w:p>
    <w:p w:rsidR="00E7170D" w:rsidRDefault="00E7170D" w:rsidP="00BA45FD">
      <w:pPr>
        <w:spacing w:after="0" w:line="240" w:lineRule="auto"/>
        <w:jc w:val="both"/>
        <w:rPr>
          <w:rFonts w:cs="Palatino"/>
          <w:b/>
          <w:color w:val="000000"/>
          <w:sz w:val="16"/>
          <w:szCs w:val="16"/>
        </w:rPr>
      </w:pPr>
    </w:p>
    <w:p w:rsidR="00E7170D" w:rsidRDefault="00E7170D" w:rsidP="00BA45FD">
      <w:pPr>
        <w:spacing w:after="0" w:line="240" w:lineRule="auto"/>
        <w:jc w:val="both"/>
        <w:rPr>
          <w:rFonts w:cs="Palatino"/>
          <w:b/>
          <w:color w:val="000000"/>
          <w:sz w:val="16"/>
          <w:szCs w:val="16"/>
        </w:rPr>
      </w:pPr>
      <w:r w:rsidRPr="00E7170D">
        <w:rPr>
          <w:rFonts w:cs="Palatino"/>
          <w:b/>
          <w:color w:val="000000"/>
          <w:sz w:val="16"/>
          <w:szCs w:val="16"/>
        </w:rPr>
        <w:t>Clark, J.D</w:t>
      </w:r>
      <w:proofErr w:type="gramStart"/>
      <w:r w:rsidRPr="00E7170D">
        <w:rPr>
          <w:rFonts w:cs="Palatino"/>
          <w:b/>
          <w:color w:val="000000"/>
          <w:sz w:val="16"/>
          <w:szCs w:val="16"/>
        </w:rPr>
        <w:t>.,</w:t>
      </w:r>
      <w:proofErr w:type="gramEnd"/>
      <w:r w:rsidRPr="00E7170D">
        <w:rPr>
          <w:rFonts w:cs="Palatino"/>
          <w:b/>
          <w:color w:val="000000"/>
          <w:sz w:val="16"/>
          <w:szCs w:val="16"/>
        </w:rPr>
        <w:t xml:space="preserve"> 1984</w:t>
      </w:r>
      <w:r>
        <w:rPr>
          <w:rFonts w:cs="Palatino"/>
          <w:color w:val="000000"/>
          <w:sz w:val="16"/>
          <w:szCs w:val="16"/>
        </w:rPr>
        <w:t>. Biology and diseases of other rodents. In: Fox, J.G</w:t>
      </w:r>
      <w:proofErr w:type="gramStart"/>
      <w:r>
        <w:rPr>
          <w:rFonts w:cs="Palatino"/>
          <w:color w:val="000000"/>
          <w:sz w:val="16"/>
          <w:szCs w:val="16"/>
        </w:rPr>
        <w:t>.,</w:t>
      </w:r>
      <w:proofErr w:type="gramEnd"/>
      <w:r>
        <w:rPr>
          <w:rFonts w:cs="Palatino"/>
          <w:color w:val="000000"/>
          <w:sz w:val="16"/>
          <w:szCs w:val="16"/>
        </w:rPr>
        <w:t xml:space="preserve"> Cohen, B.J., Loew, F.M. (Eds.), Laboratory Animal Medicine (pp. 183–206</w:t>
      </w:r>
      <w:proofErr w:type="gramStart"/>
      <w:r>
        <w:rPr>
          <w:rFonts w:cs="Palatino"/>
          <w:color w:val="000000"/>
          <w:sz w:val="16"/>
          <w:szCs w:val="16"/>
        </w:rPr>
        <w:t>)</w:t>
      </w:r>
      <w:proofErr w:type="gramEnd"/>
      <w:r>
        <w:rPr>
          <w:rFonts w:cs="Palatino"/>
          <w:color w:val="000000"/>
          <w:sz w:val="16"/>
          <w:szCs w:val="16"/>
        </w:rPr>
        <w:t>. Academic Press, Orlando.</w:t>
      </w:r>
    </w:p>
    <w:p w:rsidR="00E7170D" w:rsidRDefault="00E7170D" w:rsidP="00BA45FD">
      <w:pPr>
        <w:spacing w:after="0" w:line="240" w:lineRule="auto"/>
        <w:jc w:val="both"/>
        <w:rPr>
          <w:rFonts w:cs="Palatino"/>
          <w:b/>
          <w:color w:val="000000"/>
          <w:sz w:val="16"/>
          <w:szCs w:val="16"/>
        </w:rPr>
      </w:pPr>
      <w:r w:rsidRPr="00E7170D">
        <w:rPr>
          <w:rFonts w:cs="Palatino"/>
          <w:b/>
          <w:color w:val="000000"/>
          <w:sz w:val="16"/>
          <w:szCs w:val="16"/>
        </w:rPr>
        <w:t>Cullen, J.W</w:t>
      </w:r>
      <w:proofErr w:type="gramStart"/>
      <w:r w:rsidRPr="00E7170D">
        <w:rPr>
          <w:rFonts w:cs="Palatino"/>
          <w:b/>
          <w:color w:val="000000"/>
          <w:sz w:val="16"/>
          <w:szCs w:val="16"/>
        </w:rPr>
        <w:t>.,</w:t>
      </w:r>
      <w:proofErr w:type="gramEnd"/>
      <w:r w:rsidRPr="00E7170D">
        <w:rPr>
          <w:rFonts w:cs="Palatino"/>
          <w:b/>
          <w:color w:val="000000"/>
          <w:sz w:val="16"/>
          <w:szCs w:val="16"/>
        </w:rPr>
        <w:t xml:space="preserve"> Pare, W.P., Modney, A.L., 1971</w:t>
      </w:r>
      <w:r>
        <w:rPr>
          <w:rFonts w:cs="Palatino"/>
          <w:color w:val="000000"/>
          <w:sz w:val="16"/>
          <w:szCs w:val="16"/>
        </w:rPr>
        <w:t>. Adrenal weight ratios in the Mongolian gerbil (</w:t>
      </w:r>
      <w:r>
        <w:rPr>
          <w:rFonts w:cs="Palatino"/>
          <w:i/>
          <w:iCs/>
          <w:color w:val="000000"/>
          <w:sz w:val="16"/>
          <w:szCs w:val="16"/>
        </w:rPr>
        <w:t>Meriones unguiculatus</w:t>
      </w:r>
      <w:r>
        <w:rPr>
          <w:rFonts w:cs="Palatino"/>
          <w:color w:val="000000"/>
          <w:sz w:val="16"/>
          <w:szCs w:val="16"/>
        </w:rPr>
        <w:t>). Growth 35, 169–176.</w:t>
      </w:r>
    </w:p>
    <w:p w:rsidR="00E7170D" w:rsidRDefault="00E7170D" w:rsidP="00BA45FD">
      <w:pPr>
        <w:spacing w:after="0" w:line="240" w:lineRule="auto"/>
        <w:jc w:val="both"/>
        <w:rPr>
          <w:rFonts w:cs="Palatino"/>
          <w:b/>
          <w:color w:val="000000"/>
          <w:sz w:val="16"/>
          <w:szCs w:val="16"/>
        </w:rPr>
      </w:pPr>
    </w:p>
    <w:p w:rsidR="009C6975" w:rsidRDefault="009C6975" w:rsidP="00BA45FD">
      <w:pPr>
        <w:spacing w:after="0" w:line="240" w:lineRule="auto"/>
        <w:jc w:val="both"/>
        <w:rPr>
          <w:rFonts w:cs="Times New Roman"/>
          <w:b/>
          <w:sz w:val="16"/>
          <w:szCs w:val="16"/>
        </w:rPr>
      </w:pPr>
      <w:r w:rsidRPr="009C6975">
        <w:rPr>
          <w:rFonts w:cs="Palatino"/>
          <w:b/>
          <w:color w:val="000000"/>
          <w:sz w:val="16"/>
          <w:szCs w:val="16"/>
        </w:rPr>
        <w:t>Diehl, K.H</w:t>
      </w:r>
      <w:proofErr w:type="gramStart"/>
      <w:r w:rsidRPr="009C6975">
        <w:rPr>
          <w:rFonts w:cs="Palatino"/>
          <w:b/>
          <w:color w:val="000000"/>
          <w:sz w:val="16"/>
          <w:szCs w:val="16"/>
        </w:rPr>
        <w:t>.,</w:t>
      </w:r>
      <w:proofErr w:type="gramEnd"/>
      <w:r w:rsidRPr="009C6975">
        <w:rPr>
          <w:rFonts w:cs="Palatino"/>
          <w:b/>
          <w:color w:val="000000"/>
          <w:sz w:val="16"/>
          <w:szCs w:val="16"/>
        </w:rPr>
        <w:t xml:space="preserve"> Hull, R., Morton, D., Pfister, R., Rabemampianina, Y., Smith, D., et al. 2001.</w:t>
      </w:r>
      <w:r>
        <w:rPr>
          <w:rFonts w:cs="Palatino"/>
          <w:color w:val="000000"/>
          <w:sz w:val="16"/>
          <w:szCs w:val="16"/>
        </w:rPr>
        <w:t xml:space="preserve"> A good practice guide to the administration of substances and removal of blood, including routes and vol</w:t>
      </w:r>
      <w:r>
        <w:rPr>
          <w:rFonts w:cs="Palatino"/>
          <w:color w:val="000000"/>
          <w:sz w:val="16"/>
          <w:szCs w:val="16"/>
        </w:rPr>
        <w:softHyphen/>
        <w:t>umes. J. Appl. Toxicol. 21, 15–23.</w:t>
      </w:r>
    </w:p>
    <w:p w:rsidR="009C6975" w:rsidRDefault="009C6975" w:rsidP="00BA45FD">
      <w:pPr>
        <w:spacing w:after="0" w:line="240" w:lineRule="auto"/>
        <w:jc w:val="both"/>
        <w:rPr>
          <w:rFonts w:cs="Palatino"/>
          <w:b/>
          <w:color w:val="000000"/>
          <w:sz w:val="16"/>
          <w:szCs w:val="16"/>
        </w:rPr>
      </w:pPr>
      <w:r w:rsidRPr="009C6975">
        <w:rPr>
          <w:rFonts w:cs="Palatino"/>
          <w:b/>
          <w:color w:val="000000"/>
          <w:sz w:val="16"/>
          <w:szCs w:val="16"/>
        </w:rPr>
        <w:t>Elwood, R.W</w:t>
      </w:r>
      <w:proofErr w:type="gramStart"/>
      <w:r w:rsidRPr="009C6975">
        <w:rPr>
          <w:rFonts w:cs="Palatino"/>
          <w:b/>
          <w:color w:val="000000"/>
          <w:sz w:val="16"/>
          <w:szCs w:val="16"/>
        </w:rPr>
        <w:t>.,</w:t>
      </w:r>
      <w:proofErr w:type="gramEnd"/>
      <w:r w:rsidRPr="009C6975">
        <w:rPr>
          <w:rFonts w:cs="Palatino"/>
          <w:b/>
          <w:color w:val="000000"/>
          <w:sz w:val="16"/>
          <w:szCs w:val="16"/>
        </w:rPr>
        <w:t xml:space="preserve"> 1975.</w:t>
      </w:r>
      <w:r>
        <w:rPr>
          <w:rFonts w:cs="Palatino"/>
          <w:color w:val="000000"/>
          <w:sz w:val="16"/>
          <w:szCs w:val="16"/>
        </w:rPr>
        <w:t xml:space="preserve"> Paternal and maternal behavior in the Mongolian gerbil. Anim. Behav. 23, 766–772.</w:t>
      </w:r>
    </w:p>
    <w:p w:rsidR="00DD3098" w:rsidRDefault="00DD3098" w:rsidP="00BA45FD">
      <w:pPr>
        <w:spacing w:after="0" w:line="240" w:lineRule="auto"/>
        <w:jc w:val="both"/>
        <w:rPr>
          <w:rFonts w:cs="Palatino"/>
          <w:b/>
          <w:color w:val="000000"/>
          <w:sz w:val="16"/>
          <w:szCs w:val="16"/>
        </w:rPr>
      </w:pPr>
    </w:p>
    <w:p w:rsidR="00DD3098" w:rsidRDefault="00DD3098" w:rsidP="00BA45FD">
      <w:pPr>
        <w:spacing w:after="0" w:line="240" w:lineRule="auto"/>
        <w:jc w:val="both"/>
        <w:rPr>
          <w:rFonts w:cs="Palatino"/>
          <w:b/>
          <w:color w:val="000000"/>
          <w:sz w:val="16"/>
          <w:szCs w:val="16"/>
        </w:rPr>
      </w:pPr>
      <w:r w:rsidRPr="00DD3098">
        <w:rPr>
          <w:rFonts w:cs="Palatino"/>
          <w:b/>
          <w:color w:val="000000"/>
          <w:sz w:val="16"/>
          <w:szCs w:val="16"/>
        </w:rPr>
        <w:t>Field, K.J</w:t>
      </w:r>
      <w:proofErr w:type="gramStart"/>
      <w:r w:rsidRPr="00DD3098">
        <w:rPr>
          <w:rFonts w:cs="Palatino"/>
          <w:b/>
          <w:color w:val="000000"/>
          <w:sz w:val="16"/>
          <w:szCs w:val="16"/>
        </w:rPr>
        <w:t>.,</w:t>
      </w:r>
      <w:proofErr w:type="gramEnd"/>
      <w:r w:rsidRPr="00DD3098">
        <w:rPr>
          <w:rFonts w:cs="Palatino"/>
          <w:b/>
          <w:color w:val="000000"/>
          <w:sz w:val="16"/>
          <w:szCs w:val="16"/>
        </w:rPr>
        <w:t xml:space="preserve"> Sibold, A.L., 1999.</w:t>
      </w:r>
      <w:r>
        <w:rPr>
          <w:rFonts w:cs="Palatino"/>
          <w:color w:val="000000"/>
          <w:sz w:val="16"/>
          <w:szCs w:val="16"/>
        </w:rPr>
        <w:t xml:space="preserve"> The Laboratory Hamster and Gerbil. CRC Press, Boca Raton.</w:t>
      </w:r>
    </w:p>
    <w:p w:rsidR="009C6975" w:rsidRDefault="00DD3098" w:rsidP="00BA45FD">
      <w:pPr>
        <w:spacing w:after="0" w:line="240" w:lineRule="auto"/>
        <w:jc w:val="both"/>
        <w:rPr>
          <w:rFonts w:cs="Times New Roman"/>
          <w:b/>
          <w:sz w:val="16"/>
          <w:szCs w:val="16"/>
        </w:rPr>
      </w:pPr>
      <w:r w:rsidRPr="00BA45FD">
        <w:rPr>
          <w:rFonts w:cs="Times New Roman"/>
          <w:b/>
          <w:sz w:val="16"/>
          <w:szCs w:val="16"/>
        </w:rPr>
        <w:lastRenderedPageBreak/>
        <w:t>F.M. A</w:t>
      </w:r>
      <w:r w:rsidRPr="00BA45FD">
        <w:rPr>
          <w:rFonts w:cs="Times New Roman"/>
          <w:sz w:val="16"/>
          <w:szCs w:val="16"/>
        </w:rPr>
        <w:t xml:space="preserve"> case of overgrown mandibular incisors in a Mongolian gerbil. Lab Anim Care 1967; 17: 137.</w:t>
      </w:r>
      <w:r w:rsidR="009C6975" w:rsidRPr="009C6975">
        <w:rPr>
          <w:rFonts w:cs="Palatino"/>
          <w:b/>
          <w:color w:val="000000"/>
          <w:sz w:val="16"/>
          <w:szCs w:val="16"/>
        </w:rPr>
        <w:t>Golde, W.T</w:t>
      </w:r>
      <w:proofErr w:type="gramStart"/>
      <w:r w:rsidR="009C6975" w:rsidRPr="009C6975">
        <w:rPr>
          <w:rFonts w:cs="Palatino"/>
          <w:b/>
          <w:color w:val="000000"/>
          <w:sz w:val="16"/>
          <w:szCs w:val="16"/>
        </w:rPr>
        <w:t>.,</w:t>
      </w:r>
      <w:proofErr w:type="gramEnd"/>
      <w:r w:rsidR="009C6975" w:rsidRPr="009C6975">
        <w:rPr>
          <w:rFonts w:cs="Palatino"/>
          <w:b/>
          <w:color w:val="000000"/>
          <w:sz w:val="16"/>
          <w:szCs w:val="16"/>
        </w:rPr>
        <w:t xml:space="preserve"> Gollobin, P., 2005.</w:t>
      </w:r>
      <w:r w:rsidR="009C6975">
        <w:rPr>
          <w:rFonts w:cs="Palatino"/>
          <w:color w:val="000000"/>
          <w:sz w:val="16"/>
          <w:szCs w:val="16"/>
        </w:rPr>
        <w:t xml:space="preserve"> A rapid, simple, and humane method for submandibular bleeding of mice using a lancet. Lab. Anim. (N.Y.) 34, 39–43.</w:t>
      </w:r>
    </w:p>
    <w:p w:rsidR="00DD3098" w:rsidRDefault="00DD3098" w:rsidP="00BA45FD">
      <w:pPr>
        <w:spacing w:after="0" w:line="240" w:lineRule="auto"/>
        <w:jc w:val="both"/>
        <w:rPr>
          <w:rFonts w:cs="Times New Roman"/>
          <w:b/>
          <w:sz w:val="16"/>
          <w:szCs w:val="16"/>
        </w:rPr>
      </w:pPr>
    </w:p>
    <w:p w:rsidR="00DD3098" w:rsidRDefault="00DD3098" w:rsidP="00BA45FD">
      <w:pPr>
        <w:spacing w:after="0" w:line="240" w:lineRule="auto"/>
        <w:jc w:val="both"/>
        <w:rPr>
          <w:rFonts w:cs="Times New Roman"/>
          <w:b/>
          <w:sz w:val="16"/>
          <w:szCs w:val="16"/>
        </w:rPr>
      </w:pPr>
      <w:r w:rsidRPr="00DD3098">
        <w:rPr>
          <w:rFonts w:cs="Palatino"/>
          <w:b/>
          <w:color w:val="000000"/>
          <w:sz w:val="16"/>
          <w:szCs w:val="16"/>
        </w:rPr>
        <w:t>Goyal, S.P</w:t>
      </w:r>
      <w:proofErr w:type="gramStart"/>
      <w:r w:rsidRPr="00DD3098">
        <w:rPr>
          <w:rFonts w:cs="Palatino"/>
          <w:b/>
          <w:color w:val="000000"/>
          <w:sz w:val="16"/>
          <w:szCs w:val="16"/>
        </w:rPr>
        <w:t>.,</w:t>
      </w:r>
      <w:proofErr w:type="gramEnd"/>
      <w:r w:rsidRPr="00DD3098">
        <w:rPr>
          <w:rFonts w:cs="Palatino"/>
          <w:b/>
          <w:color w:val="000000"/>
          <w:sz w:val="16"/>
          <w:szCs w:val="16"/>
        </w:rPr>
        <w:t xml:space="preserve"> Ghosh, P.K., Sasidharan, T.O., Chand, P., 1988.</w:t>
      </w:r>
      <w:r>
        <w:rPr>
          <w:rFonts w:cs="Palatino"/>
          <w:color w:val="000000"/>
          <w:sz w:val="16"/>
          <w:szCs w:val="16"/>
        </w:rPr>
        <w:t xml:space="preserve"> Body water relations in two species of gerbil (</w:t>
      </w:r>
      <w:r>
        <w:rPr>
          <w:rFonts w:cs="Palatino"/>
          <w:i/>
          <w:iCs/>
          <w:color w:val="000000"/>
          <w:sz w:val="16"/>
          <w:szCs w:val="16"/>
        </w:rPr>
        <w:t xml:space="preserve">Tatera indica indica </w:t>
      </w:r>
      <w:r>
        <w:rPr>
          <w:rFonts w:cs="Palatino"/>
          <w:color w:val="000000"/>
          <w:sz w:val="16"/>
          <w:szCs w:val="16"/>
        </w:rPr>
        <w:t xml:space="preserve">and </w:t>
      </w:r>
      <w:r>
        <w:rPr>
          <w:rFonts w:cs="Palatino"/>
          <w:i/>
          <w:iCs/>
          <w:color w:val="000000"/>
          <w:sz w:val="16"/>
          <w:szCs w:val="16"/>
        </w:rPr>
        <w:t>Meriones hurrianae</w:t>
      </w:r>
      <w:r>
        <w:rPr>
          <w:rFonts w:cs="Palatino"/>
          <w:color w:val="000000"/>
          <w:sz w:val="16"/>
          <w:szCs w:val="16"/>
        </w:rPr>
        <w:t>) of the Indian desert. J. Comp. Physiol. B 158, 127–134.</w:t>
      </w:r>
    </w:p>
    <w:p w:rsidR="00BB08FC" w:rsidRPr="00BA45FD" w:rsidRDefault="00BB08FC" w:rsidP="00BA45FD">
      <w:pPr>
        <w:spacing w:after="0" w:line="240" w:lineRule="auto"/>
        <w:jc w:val="both"/>
        <w:rPr>
          <w:rFonts w:cs="Times New Roman"/>
          <w:sz w:val="16"/>
          <w:szCs w:val="16"/>
        </w:rPr>
      </w:pPr>
      <w:r w:rsidRPr="00BA45FD">
        <w:rPr>
          <w:rFonts w:cs="Times New Roman"/>
          <w:b/>
          <w:sz w:val="16"/>
          <w:szCs w:val="16"/>
        </w:rPr>
        <w:t>GREEN, C.J.</w:t>
      </w:r>
      <w:r w:rsidRPr="00BA45FD">
        <w:rPr>
          <w:rFonts w:cs="Times New Roman"/>
          <w:sz w:val="16"/>
          <w:szCs w:val="16"/>
        </w:rPr>
        <w:t xml:space="preserve"> Animal anesthesia. Laboratory Animal Handbooks 8 Laboratory Animals Ltd</w:t>
      </w:r>
      <w:proofErr w:type="gramStart"/>
      <w:r w:rsidRPr="00BA45FD">
        <w:rPr>
          <w:rFonts w:cs="Times New Roman"/>
          <w:sz w:val="16"/>
          <w:szCs w:val="16"/>
        </w:rPr>
        <w:t>.,</w:t>
      </w:r>
      <w:proofErr w:type="gramEnd"/>
      <w:r w:rsidRPr="00BA45FD">
        <w:rPr>
          <w:rFonts w:cs="Times New Roman"/>
          <w:sz w:val="16"/>
          <w:szCs w:val="16"/>
        </w:rPr>
        <w:t xml:space="preserve"> London UK 1968: 145-147.</w:t>
      </w:r>
    </w:p>
    <w:p w:rsidR="00370646" w:rsidRDefault="00370646" w:rsidP="00BA45FD">
      <w:pPr>
        <w:spacing w:after="0" w:line="240" w:lineRule="auto"/>
        <w:jc w:val="both"/>
        <w:rPr>
          <w:rFonts w:cs="Times New Roman"/>
          <w:b/>
          <w:sz w:val="16"/>
          <w:szCs w:val="16"/>
        </w:rPr>
      </w:pPr>
      <w:r w:rsidRPr="00370646">
        <w:rPr>
          <w:rFonts w:cs="Palatino"/>
          <w:b/>
          <w:color w:val="000000"/>
          <w:sz w:val="16"/>
          <w:szCs w:val="16"/>
        </w:rPr>
        <w:t>Halpin, Z.T</w:t>
      </w:r>
      <w:proofErr w:type="gramStart"/>
      <w:r w:rsidRPr="00370646">
        <w:rPr>
          <w:rFonts w:cs="Palatino"/>
          <w:b/>
          <w:color w:val="000000"/>
          <w:sz w:val="16"/>
          <w:szCs w:val="16"/>
        </w:rPr>
        <w:t>.,</w:t>
      </w:r>
      <w:proofErr w:type="gramEnd"/>
      <w:r w:rsidRPr="00370646">
        <w:rPr>
          <w:rFonts w:cs="Palatino"/>
          <w:b/>
          <w:color w:val="000000"/>
          <w:sz w:val="16"/>
          <w:szCs w:val="16"/>
        </w:rPr>
        <w:t xml:space="preserve"> 1974.</w:t>
      </w:r>
      <w:r>
        <w:rPr>
          <w:rFonts w:cs="Palatino"/>
          <w:color w:val="000000"/>
          <w:sz w:val="16"/>
          <w:szCs w:val="16"/>
        </w:rPr>
        <w:t xml:space="preserve"> Individual differences in the biological odors of the Mongolian gerbil (</w:t>
      </w:r>
      <w:r>
        <w:rPr>
          <w:rFonts w:cs="Palatino"/>
          <w:i/>
          <w:iCs/>
          <w:color w:val="000000"/>
          <w:sz w:val="16"/>
          <w:szCs w:val="16"/>
        </w:rPr>
        <w:t>Meriones unguiculatus</w:t>
      </w:r>
      <w:r>
        <w:rPr>
          <w:rFonts w:cs="Palatino"/>
          <w:color w:val="000000"/>
          <w:sz w:val="16"/>
          <w:szCs w:val="16"/>
        </w:rPr>
        <w:t>). Behav. Biol. 11, 253–259.</w:t>
      </w:r>
    </w:p>
    <w:p w:rsidR="009C6975" w:rsidRDefault="001C233E" w:rsidP="00BA45FD">
      <w:pPr>
        <w:spacing w:after="0" w:line="240" w:lineRule="auto"/>
        <w:jc w:val="both"/>
        <w:rPr>
          <w:rFonts w:cs="Times New Roman"/>
          <w:sz w:val="16"/>
          <w:szCs w:val="16"/>
        </w:rPr>
      </w:pPr>
      <w:r w:rsidRPr="00BA45FD">
        <w:rPr>
          <w:rFonts w:cs="Times New Roman"/>
          <w:b/>
          <w:sz w:val="16"/>
          <w:szCs w:val="16"/>
        </w:rPr>
        <w:t>HARKNESS, J.E. and WAGNER, J.E.</w:t>
      </w:r>
      <w:r w:rsidRPr="00BA45FD">
        <w:rPr>
          <w:rFonts w:cs="Times New Roman"/>
          <w:sz w:val="16"/>
          <w:szCs w:val="16"/>
        </w:rPr>
        <w:t xml:space="preserve"> Biology and Medicine of Rabbits and Rodents (2nd Ed</w:t>
      </w:r>
      <w:r w:rsidR="00C06514" w:rsidRPr="00BA45FD">
        <w:rPr>
          <w:rFonts w:cs="Times New Roman"/>
          <w:sz w:val="16"/>
          <w:szCs w:val="16"/>
        </w:rPr>
        <w:t>.). Lea &amp; Febiger, Philadelphia</w:t>
      </w:r>
      <w:r w:rsidRPr="00BA45FD">
        <w:rPr>
          <w:rFonts w:cs="Times New Roman"/>
          <w:sz w:val="16"/>
          <w:szCs w:val="16"/>
        </w:rPr>
        <w:t xml:space="preserve">, PA 1983. LOEW, </w:t>
      </w:r>
    </w:p>
    <w:p w:rsidR="009C6975" w:rsidRDefault="009C6975" w:rsidP="00BA45FD">
      <w:pPr>
        <w:spacing w:after="0" w:line="240" w:lineRule="auto"/>
        <w:jc w:val="both"/>
        <w:rPr>
          <w:rFonts w:cs="Times New Roman"/>
          <w:sz w:val="16"/>
          <w:szCs w:val="16"/>
        </w:rPr>
      </w:pPr>
      <w:r w:rsidRPr="009C6975">
        <w:rPr>
          <w:rFonts w:cs="Palatino"/>
          <w:b/>
          <w:color w:val="000000"/>
          <w:sz w:val="16"/>
          <w:szCs w:val="16"/>
        </w:rPr>
        <w:t>Hem, A</w:t>
      </w:r>
      <w:proofErr w:type="gramStart"/>
      <w:r w:rsidRPr="009C6975">
        <w:rPr>
          <w:rFonts w:cs="Palatino"/>
          <w:b/>
          <w:color w:val="000000"/>
          <w:sz w:val="16"/>
          <w:szCs w:val="16"/>
        </w:rPr>
        <w:t>.,</w:t>
      </w:r>
      <w:proofErr w:type="gramEnd"/>
      <w:r w:rsidRPr="009C6975">
        <w:rPr>
          <w:rFonts w:cs="Palatino"/>
          <w:b/>
          <w:color w:val="000000"/>
          <w:sz w:val="16"/>
          <w:szCs w:val="16"/>
        </w:rPr>
        <w:t xml:space="preserve"> Smith, A.J., 1998.</w:t>
      </w:r>
      <w:r>
        <w:rPr>
          <w:rFonts w:cs="Palatino"/>
          <w:color w:val="000000"/>
          <w:sz w:val="16"/>
          <w:szCs w:val="16"/>
        </w:rPr>
        <w:t xml:space="preserve"> Saphenous vein puncture for blood sam</w:t>
      </w:r>
      <w:r>
        <w:rPr>
          <w:rFonts w:cs="Palatino"/>
          <w:color w:val="000000"/>
          <w:sz w:val="16"/>
          <w:szCs w:val="16"/>
        </w:rPr>
        <w:softHyphen/>
        <w:t>pling of the mouse, rat, hamster, gerbil, guinea pig, ferret and mink. Lab. Anim. 32, 364–368.</w:t>
      </w:r>
    </w:p>
    <w:p w:rsidR="00E7170D" w:rsidRDefault="00E7170D" w:rsidP="00BA45FD">
      <w:pPr>
        <w:spacing w:after="0" w:line="240" w:lineRule="auto"/>
        <w:jc w:val="both"/>
        <w:rPr>
          <w:rFonts w:cs="Palatino"/>
          <w:b/>
          <w:color w:val="000000"/>
          <w:sz w:val="16"/>
          <w:szCs w:val="16"/>
        </w:rPr>
      </w:pPr>
    </w:p>
    <w:p w:rsidR="00E7170D" w:rsidRDefault="00E7170D" w:rsidP="00BA45FD">
      <w:pPr>
        <w:spacing w:after="0" w:line="240" w:lineRule="auto"/>
        <w:jc w:val="both"/>
        <w:rPr>
          <w:rFonts w:cs="Palatino"/>
          <w:b/>
          <w:color w:val="000000"/>
          <w:sz w:val="16"/>
          <w:szCs w:val="16"/>
        </w:rPr>
      </w:pPr>
      <w:r w:rsidRPr="00E7170D">
        <w:rPr>
          <w:rFonts w:cs="Palatino"/>
          <w:b/>
          <w:color w:val="000000"/>
          <w:sz w:val="16"/>
          <w:szCs w:val="16"/>
        </w:rPr>
        <w:t>Holmes, D.D</w:t>
      </w:r>
      <w:proofErr w:type="gramStart"/>
      <w:r w:rsidRPr="00E7170D">
        <w:rPr>
          <w:rFonts w:cs="Palatino"/>
          <w:b/>
          <w:color w:val="000000"/>
          <w:sz w:val="16"/>
          <w:szCs w:val="16"/>
        </w:rPr>
        <w:t>.,</w:t>
      </w:r>
      <w:proofErr w:type="gramEnd"/>
      <w:r w:rsidRPr="00E7170D">
        <w:rPr>
          <w:rFonts w:cs="Palatino"/>
          <w:b/>
          <w:color w:val="000000"/>
          <w:sz w:val="16"/>
          <w:szCs w:val="16"/>
        </w:rPr>
        <w:t xml:space="preserve"> 1985.</w:t>
      </w:r>
      <w:r>
        <w:rPr>
          <w:rFonts w:cs="Palatino"/>
          <w:color w:val="000000"/>
          <w:sz w:val="16"/>
          <w:szCs w:val="16"/>
        </w:rPr>
        <w:t xml:space="preserve"> The Mongolian gerbil in biomedical research. Lab. Anim. (N.Y.) 14, 23–28.</w:t>
      </w:r>
    </w:p>
    <w:p w:rsidR="00BC4EBA" w:rsidRDefault="00BC4EBA" w:rsidP="00BA45FD">
      <w:pPr>
        <w:spacing w:after="0" w:line="240" w:lineRule="auto"/>
        <w:jc w:val="both"/>
        <w:rPr>
          <w:rFonts w:cs="Palatino"/>
          <w:b/>
          <w:color w:val="000000"/>
          <w:sz w:val="16"/>
          <w:szCs w:val="16"/>
        </w:rPr>
      </w:pPr>
      <w:r w:rsidRPr="00BC4EBA">
        <w:rPr>
          <w:rFonts w:cs="Palatino"/>
          <w:b/>
          <w:color w:val="000000"/>
          <w:sz w:val="16"/>
          <w:szCs w:val="16"/>
        </w:rPr>
        <w:t>Hurst, J.L</w:t>
      </w:r>
      <w:proofErr w:type="gramStart"/>
      <w:r w:rsidRPr="00BC4EBA">
        <w:rPr>
          <w:rFonts w:cs="Palatino"/>
          <w:b/>
          <w:color w:val="000000"/>
          <w:sz w:val="16"/>
          <w:szCs w:val="16"/>
        </w:rPr>
        <w:t>.,</w:t>
      </w:r>
      <w:proofErr w:type="gramEnd"/>
      <w:r w:rsidRPr="00BC4EBA">
        <w:rPr>
          <w:rFonts w:cs="Palatino"/>
          <w:b/>
          <w:color w:val="000000"/>
          <w:sz w:val="16"/>
          <w:szCs w:val="16"/>
        </w:rPr>
        <w:t xml:space="preserve"> 1999.</w:t>
      </w:r>
      <w:r>
        <w:rPr>
          <w:rFonts w:cs="Palatino"/>
          <w:color w:val="000000"/>
          <w:sz w:val="16"/>
          <w:szCs w:val="16"/>
        </w:rPr>
        <w:t xml:space="preserve"> Introduction to rodents. In: Poole, T. (Ed.), The UFAW Handbook on the Care and Management of Laboratory Animals, vol. 1. Terrestrial Vertebrates, seventh ed</w:t>
      </w:r>
      <w:proofErr w:type="gramStart"/>
      <w:r>
        <w:rPr>
          <w:rFonts w:cs="Palatino"/>
          <w:color w:val="000000"/>
          <w:sz w:val="16"/>
          <w:szCs w:val="16"/>
        </w:rPr>
        <w:t>.,</w:t>
      </w:r>
      <w:proofErr w:type="gramEnd"/>
      <w:r>
        <w:rPr>
          <w:rFonts w:cs="Palatino"/>
          <w:color w:val="000000"/>
          <w:sz w:val="16"/>
          <w:szCs w:val="16"/>
        </w:rPr>
        <w:t xml:space="preserve"> Blackwell Science, Malden, pp. 262–265.</w:t>
      </w:r>
    </w:p>
    <w:p w:rsidR="001C233E" w:rsidRPr="00BA45FD" w:rsidRDefault="00DD3098" w:rsidP="00BA45FD">
      <w:pPr>
        <w:spacing w:after="0" w:line="240" w:lineRule="auto"/>
        <w:jc w:val="both"/>
        <w:rPr>
          <w:rFonts w:cs="Times New Roman"/>
          <w:sz w:val="16"/>
          <w:szCs w:val="16"/>
        </w:rPr>
      </w:pPr>
      <w:r w:rsidRPr="00DD3098">
        <w:rPr>
          <w:rFonts w:cs="Palatino"/>
          <w:b/>
          <w:color w:val="000000"/>
          <w:sz w:val="16"/>
          <w:szCs w:val="16"/>
        </w:rPr>
        <w:t>Ichii, O</w:t>
      </w:r>
      <w:proofErr w:type="gramStart"/>
      <w:r w:rsidRPr="00DD3098">
        <w:rPr>
          <w:rFonts w:cs="Palatino"/>
          <w:b/>
          <w:color w:val="000000"/>
          <w:sz w:val="16"/>
          <w:szCs w:val="16"/>
        </w:rPr>
        <w:t>.,</w:t>
      </w:r>
      <w:proofErr w:type="gramEnd"/>
      <w:r w:rsidRPr="00DD3098">
        <w:rPr>
          <w:rFonts w:cs="Palatino"/>
          <w:b/>
          <w:color w:val="000000"/>
          <w:sz w:val="16"/>
          <w:szCs w:val="16"/>
        </w:rPr>
        <w:t xml:space="preserve"> Yabuki, A., Ojima, T., Matsumoto, M., Suzuki, S., 2006.</w:t>
      </w:r>
      <w:r>
        <w:rPr>
          <w:rFonts w:cs="Palatino"/>
          <w:color w:val="000000"/>
          <w:sz w:val="16"/>
          <w:szCs w:val="16"/>
        </w:rPr>
        <w:t xml:space="preserve"> Species specific differences in the ratio of short to long loop neph</w:t>
      </w:r>
      <w:r>
        <w:rPr>
          <w:rFonts w:cs="Palatino"/>
          <w:color w:val="000000"/>
          <w:sz w:val="16"/>
          <w:szCs w:val="16"/>
        </w:rPr>
        <w:softHyphen/>
        <w:t>rons in the kidneys of laboratory rodents. Exp. Anim. 55, 473–476.</w:t>
      </w:r>
    </w:p>
    <w:p w:rsidR="00370646" w:rsidRDefault="00370646" w:rsidP="009C6975">
      <w:pPr>
        <w:spacing w:after="0" w:line="240" w:lineRule="auto"/>
        <w:jc w:val="both"/>
        <w:rPr>
          <w:rFonts w:cs="Times New Roman"/>
          <w:b/>
          <w:sz w:val="16"/>
          <w:szCs w:val="16"/>
        </w:rPr>
      </w:pPr>
      <w:r w:rsidRPr="00370646">
        <w:rPr>
          <w:rFonts w:cs="Palatino"/>
          <w:b/>
          <w:color w:val="000000"/>
          <w:sz w:val="16"/>
          <w:szCs w:val="16"/>
        </w:rPr>
        <w:t>Johnston, H.S</w:t>
      </w:r>
      <w:proofErr w:type="gramStart"/>
      <w:r w:rsidRPr="00370646">
        <w:rPr>
          <w:rFonts w:cs="Palatino"/>
          <w:b/>
          <w:color w:val="000000"/>
          <w:sz w:val="16"/>
          <w:szCs w:val="16"/>
        </w:rPr>
        <w:t>.,</w:t>
      </w:r>
      <w:proofErr w:type="gramEnd"/>
      <w:r w:rsidRPr="00370646">
        <w:rPr>
          <w:rFonts w:cs="Palatino"/>
          <w:b/>
          <w:color w:val="000000"/>
          <w:sz w:val="16"/>
          <w:szCs w:val="16"/>
        </w:rPr>
        <w:t xml:space="preserve"> McGadey, J., Thompson, G.G., 1983. </w:t>
      </w:r>
      <w:r>
        <w:rPr>
          <w:rFonts w:cs="Palatino"/>
          <w:color w:val="000000"/>
          <w:sz w:val="16"/>
          <w:szCs w:val="16"/>
        </w:rPr>
        <w:t>The Harderian gland, its secretory duct and porphyrin content in the Mongolian gerbil (</w:t>
      </w:r>
      <w:r>
        <w:rPr>
          <w:rFonts w:cs="Palatino"/>
          <w:i/>
          <w:iCs/>
          <w:color w:val="000000"/>
          <w:sz w:val="16"/>
          <w:szCs w:val="16"/>
        </w:rPr>
        <w:t>Meriones unguiculatus</w:t>
      </w:r>
      <w:r>
        <w:rPr>
          <w:rFonts w:cs="Palatino"/>
          <w:color w:val="000000"/>
          <w:sz w:val="16"/>
          <w:szCs w:val="16"/>
        </w:rPr>
        <w:t>). J. Anat. 137, 615–630.</w:t>
      </w:r>
    </w:p>
    <w:p w:rsidR="00370646" w:rsidRDefault="00370646" w:rsidP="009C6975">
      <w:pPr>
        <w:spacing w:after="0" w:line="240" w:lineRule="auto"/>
        <w:jc w:val="both"/>
        <w:rPr>
          <w:rFonts w:cs="Times New Roman"/>
          <w:b/>
          <w:sz w:val="16"/>
          <w:szCs w:val="16"/>
        </w:rPr>
      </w:pPr>
    </w:p>
    <w:p w:rsidR="009C6975" w:rsidRPr="00BA45FD" w:rsidRDefault="009C6975" w:rsidP="009C6975">
      <w:pPr>
        <w:spacing w:after="0" w:line="240" w:lineRule="auto"/>
        <w:jc w:val="both"/>
        <w:rPr>
          <w:rFonts w:cs="Times New Roman"/>
          <w:sz w:val="16"/>
          <w:szCs w:val="16"/>
        </w:rPr>
      </w:pPr>
      <w:r w:rsidRPr="00BA45FD">
        <w:rPr>
          <w:rFonts w:cs="Times New Roman"/>
          <w:b/>
          <w:sz w:val="16"/>
          <w:szCs w:val="16"/>
        </w:rPr>
        <w:t>Liu E ve Fan J 2018.</w:t>
      </w:r>
      <w:r w:rsidRPr="00BA45FD">
        <w:rPr>
          <w:rFonts w:cs="Times New Roman"/>
          <w:sz w:val="16"/>
          <w:szCs w:val="16"/>
        </w:rPr>
        <w:t xml:space="preserve"> Fundamentals of laboratory animal sience. CRC Press Taylor&amp;Francis Group U.S</w:t>
      </w:r>
    </w:p>
    <w:p w:rsidR="009C6975" w:rsidRPr="00BA45FD" w:rsidRDefault="009C6975" w:rsidP="009C6975">
      <w:pPr>
        <w:spacing w:after="0" w:line="240" w:lineRule="auto"/>
        <w:jc w:val="both"/>
        <w:rPr>
          <w:rFonts w:cs="Times New Roman"/>
          <w:sz w:val="16"/>
          <w:szCs w:val="16"/>
        </w:rPr>
      </w:pPr>
      <w:r w:rsidRPr="00BA45FD">
        <w:rPr>
          <w:rFonts w:cs="Times New Roman"/>
          <w:b/>
          <w:sz w:val="16"/>
          <w:szCs w:val="16"/>
        </w:rPr>
        <w:t>LOEW, F.M.</w:t>
      </w:r>
      <w:r w:rsidRPr="00BA45FD">
        <w:rPr>
          <w:rFonts w:cs="Times New Roman"/>
          <w:sz w:val="16"/>
          <w:szCs w:val="16"/>
        </w:rPr>
        <w:t xml:space="preserve"> Differential growth rates in male Mongolian gerbils. Can. Vet. J. 1968; </w:t>
      </w:r>
      <w:proofErr w:type="gramStart"/>
      <w:r w:rsidRPr="00BA45FD">
        <w:rPr>
          <w:rFonts w:cs="Times New Roman"/>
          <w:sz w:val="16"/>
          <w:szCs w:val="16"/>
        </w:rPr>
        <w:t>9:237</w:t>
      </w:r>
      <w:proofErr w:type="gramEnd"/>
      <w:r w:rsidRPr="00BA45FD">
        <w:rPr>
          <w:rFonts w:cs="Times New Roman"/>
          <w:sz w:val="16"/>
          <w:szCs w:val="16"/>
        </w:rPr>
        <w:t>.</w:t>
      </w:r>
    </w:p>
    <w:p w:rsidR="00FF5948" w:rsidRPr="00FF5948" w:rsidRDefault="00FF5948" w:rsidP="00FF5948">
      <w:pPr>
        <w:spacing w:after="0" w:line="240" w:lineRule="auto"/>
        <w:jc w:val="both"/>
        <w:rPr>
          <w:rFonts w:cs="Times New Roman"/>
          <w:sz w:val="16"/>
          <w:szCs w:val="16"/>
        </w:rPr>
      </w:pPr>
      <w:r w:rsidRPr="00FF5948">
        <w:rPr>
          <w:rFonts w:cs="Times New Roman"/>
          <w:b/>
          <w:sz w:val="16"/>
          <w:szCs w:val="16"/>
        </w:rPr>
        <w:t>Lussier</w:t>
      </w:r>
      <w:r>
        <w:rPr>
          <w:rFonts w:cs="Times New Roman"/>
          <w:b/>
          <w:sz w:val="16"/>
          <w:szCs w:val="16"/>
        </w:rPr>
        <w:t xml:space="preserve"> G</w:t>
      </w:r>
      <w:r w:rsidRPr="00FF5948">
        <w:rPr>
          <w:rFonts w:cs="Times New Roman"/>
          <w:b/>
          <w:sz w:val="16"/>
          <w:szCs w:val="16"/>
        </w:rPr>
        <w:t>, Loew</w:t>
      </w:r>
      <w:r>
        <w:rPr>
          <w:rFonts w:cs="Times New Roman"/>
          <w:b/>
          <w:sz w:val="16"/>
          <w:szCs w:val="16"/>
        </w:rPr>
        <w:t xml:space="preserve"> FM. 1970. </w:t>
      </w:r>
      <w:r w:rsidRPr="00FF5948">
        <w:rPr>
          <w:rFonts w:cs="Times New Roman"/>
          <w:sz w:val="16"/>
          <w:szCs w:val="16"/>
        </w:rPr>
        <w:t>Case report. Natural Hymenolepis nana infection in mongolian gerbils (Meriones unguiculatus)</w:t>
      </w:r>
      <w:r>
        <w:rPr>
          <w:rFonts w:cs="Times New Roman"/>
          <w:sz w:val="16"/>
          <w:szCs w:val="16"/>
        </w:rPr>
        <w:t xml:space="preserve">. Can Vet J </w:t>
      </w:r>
      <w:r w:rsidRPr="00FF5948">
        <w:rPr>
          <w:rFonts w:cs="Times New Roman"/>
          <w:sz w:val="16"/>
          <w:szCs w:val="16"/>
        </w:rPr>
        <w:t>May;11(5):105-7.</w:t>
      </w:r>
    </w:p>
    <w:p w:rsidR="00FF5948" w:rsidRDefault="00FF5948" w:rsidP="00BA45FD">
      <w:pPr>
        <w:spacing w:after="0" w:line="240" w:lineRule="auto"/>
        <w:jc w:val="both"/>
        <w:rPr>
          <w:rFonts w:cs="Times New Roman"/>
          <w:b/>
          <w:sz w:val="16"/>
          <w:szCs w:val="16"/>
        </w:rPr>
      </w:pPr>
    </w:p>
    <w:p w:rsidR="00933BC9" w:rsidRPr="00BA45FD" w:rsidRDefault="00A157B6" w:rsidP="00BA45FD">
      <w:pPr>
        <w:spacing w:after="0" w:line="240" w:lineRule="auto"/>
        <w:jc w:val="both"/>
        <w:rPr>
          <w:rFonts w:cs="Times New Roman"/>
          <w:sz w:val="16"/>
          <w:szCs w:val="16"/>
        </w:rPr>
      </w:pPr>
      <w:r w:rsidRPr="00BA45FD">
        <w:rPr>
          <w:rFonts w:cs="Times New Roman"/>
          <w:b/>
          <w:sz w:val="16"/>
          <w:szCs w:val="16"/>
        </w:rPr>
        <w:t>MARSTON, J.H.</w:t>
      </w:r>
      <w:r w:rsidRPr="00BA45FD">
        <w:rPr>
          <w:rFonts w:cs="Times New Roman"/>
          <w:sz w:val="16"/>
          <w:szCs w:val="16"/>
        </w:rPr>
        <w:t xml:space="preserve"> The Mongolian gerbil. In: The UFAW Handbook on the Care and Management of Laboratory Animals (5th Ed.). Churchill Livingstone, London UK 1976: 263-274.</w:t>
      </w:r>
    </w:p>
    <w:p w:rsidR="00BC4EBA" w:rsidRDefault="00BC4EBA" w:rsidP="00BA45FD">
      <w:pPr>
        <w:spacing w:after="0" w:line="240" w:lineRule="auto"/>
        <w:jc w:val="both"/>
        <w:rPr>
          <w:rFonts w:cs="Palatino"/>
          <w:b/>
          <w:color w:val="000000"/>
          <w:sz w:val="16"/>
          <w:szCs w:val="16"/>
        </w:rPr>
      </w:pPr>
    </w:p>
    <w:p w:rsidR="00BC4EBA" w:rsidRDefault="00BC4EBA" w:rsidP="00BA45FD">
      <w:pPr>
        <w:spacing w:after="0" w:line="240" w:lineRule="auto"/>
        <w:jc w:val="both"/>
        <w:rPr>
          <w:rFonts w:cs="Palatino"/>
          <w:b/>
          <w:color w:val="000000"/>
          <w:sz w:val="16"/>
          <w:szCs w:val="16"/>
        </w:rPr>
      </w:pPr>
      <w:r w:rsidRPr="00BC4EBA">
        <w:rPr>
          <w:rFonts w:cs="Palatino"/>
          <w:b/>
          <w:color w:val="000000"/>
          <w:sz w:val="16"/>
          <w:szCs w:val="16"/>
        </w:rPr>
        <w:t>Michaux, J</w:t>
      </w:r>
      <w:proofErr w:type="gramStart"/>
      <w:r w:rsidRPr="00BC4EBA">
        <w:rPr>
          <w:rFonts w:cs="Palatino"/>
          <w:b/>
          <w:color w:val="000000"/>
          <w:sz w:val="16"/>
          <w:szCs w:val="16"/>
        </w:rPr>
        <w:t>.,</w:t>
      </w:r>
      <w:proofErr w:type="gramEnd"/>
      <w:r w:rsidRPr="00BC4EBA">
        <w:rPr>
          <w:rFonts w:cs="Palatino"/>
          <w:b/>
          <w:color w:val="000000"/>
          <w:sz w:val="16"/>
          <w:szCs w:val="16"/>
        </w:rPr>
        <w:t xml:space="preserve"> Reyes, A., Catzeflis, F., 2001.</w:t>
      </w:r>
      <w:r>
        <w:rPr>
          <w:rFonts w:cs="Palatino"/>
          <w:color w:val="000000"/>
          <w:sz w:val="16"/>
          <w:szCs w:val="16"/>
        </w:rPr>
        <w:t xml:space="preserve"> Evolutionary history of the most speciose mammals: molecular phylogeny of Muroid rodents. Mol. Biol. Evol. 18, 2017–2031.</w:t>
      </w:r>
    </w:p>
    <w:p w:rsidR="009C6975" w:rsidRDefault="009C6975" w:rsidP="00BA45FD">
      <w:pPr>
        <w:spacing w:after="0" w:line="240" w:lineRule="auto"/>
        <w:jc w:val="both"/>
        <w:rPr>
          <w:rFonts w:cs="Times New Roman"/>
          <w:b/>
          <w:sz w:val="16"/>
          <w:szCs w:val="16"/>
        </w:rPr>
      </w:pPr>
      <w:r w:rsidRPr="009C6975">
        <w:rPr>
          <w:rFonts w:cs="Palatino"/>
          <w:b/>
          <w:color w:val="000000"/>
          <w:sz w:val="16"/>
          <w:szCs w:val="16"/>
        </w:rPr>
        <w:t>Moore, D.M</w:t>
      </w:r>
      <w:proofErr w:type="gramStart"/>
      <w:r w:rsidRPr="009C6975">
        <w:rPr>
          <w:rFonts w:cs="Palatino"/>
          <w:b/>
          <w:color w:val="000000"/>
          <w:sz w:val="16"/>
          <w:szCs w:val="16"/>
        </w:rPr>
        <w:t>.,</w:t>
      </w:r>
      <w:proofErr w:type="gramEnd"/>
      <w:r w:rsidRPr="009C6975">
        <w:rPr>
          <w:rFonts w:cs="Palatino"/>
          <w:b/>
          <w:color w:val="000000"/>
          <w:sz w:val="16"/>
          <w:szCs w:val="16"/>
        </w:rPr>
        <w:t xml:space="preserve"> 1995.</w:t>
      </w:r>
      <w:r>
        <w:rPr>
          <w:rFonts w:cs="Palatino"/>
          <w:color w:val="000000"/>
          <w:sz w:val="16"/>
          <w:szCs w:val="16"/>
        </w:rPr>
        <w:t xml:space="preserve"> Hamsters and gerbils. In: Rollin, B.E</w:t>
      </w:r>
      <w:proofErr w:type="gramStart"/>
      <w:r>
        <w:rPr>
          <w:rFonts w:cs="Palatino"/>
          <w:color w:val="000000"/>
          <w:sz w:val="16"/>
          <w:szCs w:val="16"/>
        </w:rPr>
        <w:t>.,</w:t>
      </w:r>
      <w:proofErr w:type="gramEnd"/>
      <w:r>
        <w:rPr>
          <w:rFonts w:cs="Palatino"/>
          <w:color w:val="000000"/>
          <w:sz w:val="16"/>
          <w:szCs w:val="16"/>
        </w:rPr>
        <w:t xml:space="preserve"> Kesel, M.L. (Eds.), The Experimental Animal in Biomedical Research (pp. 309– 333</w:t>
      </w:r>
      <w:proofErr w:type="gramStart"/>
      <w:r>
        <w:rPr>
          <w:rFonts w:cs="Palatino"/>
          <w:color w:val="000000"/>
          <w:sz w:val="16"/>
          <w:szCs w:val="16"/>
        </w:rPr>
        <w:t>)</w:t>
      </w:r>
      <w:proofErr w:type="gramEnd"/>
      <w:r>
        <w:rPr>
          <w:rFonts w:cs="Palatino"/>
          <w:color w:val="000000"/>
          <w:sz w:val="16"/>
          <w:szCs w:val="16"/>
        </w:rPr>
        <w:t>. CRC Press, Boca Raton.</w:t>
      </w:r>
    </w:p>
    <w:p w:rsidR="00BC4EBA" w:rsidRDefault="00BC4EBA" w:rsidP="00BA45FD">
      <w:pPr>
        <w:spacing w:after="0" w:line="240" w:lineRule="auto"/>
        <w:jc w:val="both"/>
        <w:rPr>
          <w:rFonts w:cs="Palatino"/>
          <w:b/>
          <w:sz w:val="16"/>
          <w:szCs w:val="16"/>
        </w:rPr>
      </w:pPr>
      <w:r w:rsidRPr="00BC4EBA">
        <w:rPr>
          <w:rFonts w:cs="Palatino"/>
          <w:b/>
          <w:color w:val="000000"/>
          <w:sz w:val="16"/>
          <w:szCs w:val="16"/>
        </w:rPr>
        <w:t>Musser, M</w:t>
      </w:r>
      <w:proofErr w:type="gramStart"/>
      <w:r w:rsidRPr="00BC4EBA">
        <w:rPr>
          <w:rFonts w:cs="Palatino"/>
          <w:b/>
          <w:color w:val="000000"/>
          <w:sz w:val="16"/>
          <w:szCs w:val="16"/>
        </w:rPr>
        <w:t>.,</w:t>
      </w:r>
      <w:proofErr w:type="gramEnd"/>
      <w:r w:rsidRPr="00BC4EBA">
        <w:rPr>
          <w:rFonts w:cs="Palatino"/>
          <w:b/>
          <w:color w:val="000000"/>
          <w:sz w:val="16"/>
          <w:szCs w:val="16"/>
        </w:rPr>
        <w:t xml:space="preserve"> Carleton, M.D., 2005.</w:t>
      </w:r>
      <w:r>
        <w:rPr>
          <w:rFonts w:cs="Palatino"/>
          <w:color w:val="000000"/>
          <w:sz w:val="16"/>
          <w:szCs w:val="16"/>
        </w:rPr>
        <w:t xml:space="preserve"> Rodentia: Myomorpha: Muroidea: Muridae: Gerbillinae. In: Wilson, D.E</w:t>
      </w:r>
      <w:proofErr w:type="gramStart"/>
      <w:r>
        <w:rPr>
          <w:rFonts w:cs="Palatino"/>
          <w:color w:val="000000"/>
          <w:sz w:val="16"/>
          <w:szCs w:val="16"/>
        </w:rPr>
        <w:t>.,</w:t>
      </w:r>
      <w:proofErr w:type="gramEnd"/>
      <w:r>
        <w:rPr>
          <w:rFonts w:cs="Palatino"/>
          <w:color w:val="000000"/>
          <w:sz w:val="16"/>
          <w:szCs w:val="16"/>
        </w:rPr>
        <w:t xml:space="preserve"> Reeder, D.M. (Eds.), Mammal Species of the World, A Taxonomic and Geographic Reference (pp. 1210–1239</w:t>
      </w:r>
      <w:proofErr w:type="gramStart"/>
      <w:r>
        <w:rPr>
          <w:rFonts w:cs="Palatino"/>
          <w:color w:val="000000"/>
          <w:sz w:val="16"/>
          <w:szCs w:val="16"/>
        </w:rPr>
        <w:t>)</w:t>
      </w:r>
      <w:proofErr w:type="gramEnd"/>
      <w:r>
        <w:rPr>
          <w:rFonts w:cs="Palatino"/>
          <w:color w:val="000000"/>
          <w:sz w:val="16"/>
          <w:szCs w:val="16"/>
        </w:rPr>
        <w:t>. The Johns Hopkins University Press, Baltimore.</w:t>
      </w:r>
    </w:p>
    <w:p w:rsidR="009C6975" w:rsidRDefault="00DD3098" w:rsidP="00BA45FD">
      <w:pPr>
        <w:spacing w:after="0" w:line="240" w:lineRule="auto"/>
        <w:jc w:val="both"/>
        <w:rPr>
          <w:rFonts w:cs="Times New Roman"/>
          <w:b/>
          <w:sz w:val="16"/>
          <w:szCs w:val="16"/>
        </w:rPr>
      </w:pPr>
      <w:r w:rsidRPr="00DD3098">
        <w:rPr>
          <w:rFonts w:cs="Palatino"/>
          <w:b/>
          <w:sz w:val="16"/>
          <w:szCs w:val="16"/>
        </w:rPr>
        <w:t>National Research Council, 2011</w:t>
      </w:r>
      <w:r>
        <w:rPr>
          <w:rFonts w:cs="Palatino"/>
          <w:color w:val="000000"/>
          <w:sz w:val="16"/>
          <w:szCs w:val="16"/>
        </w:rPr>
        <w:t>. Guide for The Care and Use of Laboratory Animals, eighth ed. National Academies Press, Washington, D. C.</w:t>
      </w:r>
    </w:p>
    <w:p w:rsidR="00370646" w:rsidRDefault="00370646" w:rsidP="00BA45FD">
      <w:pPr>
        <w:spacing w:after="0" w:line="240" w:lineRule="auto"/>
        <w:jc w:val="both"/>
        <w:rPr>
          <w:rFonts w:cs="Palatino"/>
          <w:b/>
          <w:color w:val="000000"/>
          <w:sz w:val="16"/>
          <w:szCs w:val="16"/>
        </w:rPr>
      </w:pPr>
      <w:r w:rsidRPr="00370646">
        <w:rPr>
          <w:rFonts w:cs="Palatino"/>
          <w:b/>
          <w:color w:val="000000"/>
          <w:sz w:val="16"/>
          <w:szCs w:val="16"/>
        </w:rPr>
        <w:t>Norris, M.L</w:t>
      </w:r>
      <w:proofErr w:type="gramStart"/>
      <w:r w:rsidRPr="00370646">
        <w:rPr>
          <w:rFonts w:cs="Palatino"/>
          <w:b/>
          <w:color w:val="000000"/>
          <w:sz w:val="16"/>
          <w:szCs w:val="16"/>
        </w:rPr>
        <w:t>.,</w:t>
      </w:r>
      <w:proofErr w:type="gramEnd"/>
      <w:r w:rsidRPr="00370646">
        <w:rPr>
          <w:rFonts w:cs="Palatino"/>
          <w:b/>
          <w:color w:val="000000"/>
          <w:sz w:val="16"/>
          <w:szCs w:val="16"/>
        </w:rPr>
        <w:t xml:space="preserve"> 1987.</w:t>
      </w:r>
      <w:r>
        <w:rPr>
          <w:rFonts w:cs="Palatino"/>
          <w:color w:val="000000"/>
          <w:sz w:val="16"/>
          <w:szCs w:val="16"/>
        </w:rPr>
        <w:t xml:space="preserve"> Gerbils. In: Poole, T.B. (Ed.), The UFAW Handbook on the Care and Management of Laboratory Animals </w:t>
      </w:r>
      <w:proofErr w:type="gramStart"/>
      <w:r>
        <w:rPr>
          <w:rFonts w:cs="Palatino"/>
          <w:color w:val="000000"/>
          <w:sz w:val="16"/>
          <w:szCs w:val="16"/>
        </w:rPr>
        <w:t>(</w:t>
      </w:r>
      <w:proofErr w:type="gramEnd"/>
      <w:r>
        <w:rPr>
          <w:rFonts w:cs="Palatino"/>
          <w:color w:val="000000"/>
          <w:sz w:val="16"/>
          <w:szCs w:val="16"/>
        </w:rPr>
        <w:t>pp. 360–376</w:t>
      </w:r>
      <w:proofErr w:type="gramStart"/>
      <w:r>
        <w:rPr>
          <w:rFonts w:cs="Palatino"/>
          <w:color w:val="000000"/>
          <w:sz w:val="16"/>
          <w:szCs w:val="16"/>
        </w:rPr>
        <w:t>)</w:t>
      </w:r>
      <w:proofErr w:type="gramEnd"/>
      <w:r>
        <w:rPr>
          <w:rFonts w:cs="Palatino"/>
          <w:color w:val="000000"/>
          <w:sz w:val="16"/>
          <w:szCs w:val="16"/>
        </w:rPr>
        <w:t>. Blackwell Science, Malden.</w:t>
      </w:r>
    </w:p>
    <w:p w:rsidR="009C6975" w:rsidRDefault="009C6975" w:rsidP="00BA45FD">
      <w:pPr>
        <w:spacing w:after="0" w:line="240" w:lineRule="auto"/>
        <w:jc w:val="both"/>
        <w:rPr>
          <w:rFonts w:cs="Palatino"/>
          <w:b/>
          <w:sz w:val="16"/>
          <w:szCs w:val="16"/>
        </w:rPr>
      </w:pPr>
      <w:r w:rsidRPr="009C6975">
        <w:rPr>
          <w:rFonts w:cs="Palatino"/>
          <w:b/>
          <w:color w:val="000000"/>
          <w:sz w:val="16"/>
          <w:szCs w:val="16"/>
        </w:rPr>
        <w:t>Olfert, E.D</w:t>
      </w:r>
      <w:proofErr w:type="gramStart"/>
      <w:r w:rsidRPr="009C6975">
        <w:rPr>
          <w:rFonts w:cs="Palatino"/>
          <w:b/>
          <w:color w:val="000000"/>
          <w:sz w:val="16"/>
          <w:szCs w:val="16"/>
        </w:rPr>
        <w:t>.,</w:t>
      </w:r>
      <w:proofErr w:type="gramEnd"/>
      <w:r w:rsidRPr="009C6975">
        <w:rPr>
          <w:rFonts w:cs="Palatino"/>
          <w:b/>
          <w:color w:val="000000"/>
          <w:sz w:val="16"/>
          <w:szCs w:val="16"/>
        </w:rPr>
        <w:t xml:space="preserve"> Cross, B.M., 1993</w:t>
      </w:r>
      <w:r>
        <w:rPr>
          <w:rFonts w:cs="Palatino"/>
          <w:color w:val="000000"/>
          <w:sz w:val="16"/>
          <w:szCs w:val="16"/>
        </w:rPr>
        <w:t>. Guide to the Care and Use of Experimental Animals. Canadian Council on Animal Care, Ottawa.</w:t>
      </w:r>
    </w:p>
    <w:p w:rsidR="00D72637" w:rsidRPr="00D72637" w:rsidRDefault="00D72637" w:rsidP="00D72637">
      <w:pPr>
        <w:spacing w:after="0" w:line="240" w:lineRule="auto"/>
        <w:jc w:val="both"/>
        <w:rPr>
          <w:rFonts w:cs="Palatino"/>
          <w:color w:val="000000"/>
          <w:sz w:val="16"/>
          <w:szCs w:val="16"/>
        </w:rPr>
      </w:pPr>
      <w:r w:rsidRPr="00D72637">
        <w:rPr>
          <w:rFonts w:cs="Palatino"/>
          <w:b/>
          <w:color w:val="000000"/>
          <w:sz w:val="16"/>
          <w:szCs w:val="16"/>
        </w:rPr>
        <w:t>Olson</w:t>
      </w:r>
      <w:r>
        <w:rPr>
          <w:rFonts w:cs="Palatino"/>
          <w:b/>
          <w:color w:val="000000"/>
          <w:sz w:val="16"/>
          <w:szCs w:val="16"/>
        </w:rPr>
        <w:t xml:space="preserve"> GA</w:t>
      </w:r>
      <w:r w:rsidRPr="00D72637">
        <w:rPr>
          <w:rFonts w:cs="Palatino"/>
          <w:b/>
          <w:color w:val="000000"/>
          <w:sz w:val="16"/>
          <w:szCs w:val="16"/>
        </w:rPr>
        <w:t>, Shields</w:t>
      </w:r>
      <w:r>
        <w:rPr>
          <w:rFonts w:cs="Palatino"/>
          <w:b/>
          <w:color w:val="000000"/>
          <w:sz w:val="16"/>
          <w:szCs w:val="16"/>
        </w:rPr>
        <w:t xml:space="preserve"> RP</w:t>
      </w:r>
      <w:r w:rsidRPr="00D72637">
        <w:rPr>
          <w:rFonts w:cs="Palatino"/>
          <w:b/>
          <w:color w:val="000000"/>
          <w:sz w:val="16"/>
          <w:szCs w:val="16"/>
        </w:rPr>
        <w:t>, Gaskin</w:t>
      </w:r>
      <w:r>
        <w:rPr>
          <w:rFonts w:cs="Palatino"/>
          <w:b/>
          <w:color w:val="000000"/>
          <w:sz w:val="16"/>
          <w:szCs w:val="16"/>
        </w:rPr>
        <w:t xml:space="preserve"> JM. 1977. </w:t>
      </w:r>
      <w:r w:rsidRPr="00D72637">
        <w:rPr>
          <w:rFonts w:cs="Palatino"/>
          <w:color w:val="000000"/>
          <w:sz w:val="16"/>
          <w:szCs w:val="16"/>
        </w:rPr>
        <w:t>Salmonellosis in a gerbil colony</w:t>
      </w:r>
      <w:r>
        <w:rPr>
          <w:rFonts w:cs="Palatino"/>
          <w:color w:val="000000"/>
          <w:sz w:val="16"/>
          <w:szCs w:val="16"/>
        </w:rPr>
        <w:t xml:space="preserve">.  </w:t>
      </w:r>
      <w:r w:rsidRPr="00D72637">
        <w:rPr>
          <w:rFonts w:cs="Palatino"/>
          <w:color w:val="000000"/>
          <w:sz w:val="16"/>
          <w:szCs w:val="16"/>
        </w:rPr>
        <w:t>J Am Vet Med Assoc</w:t>
      </w:r>
      <w:r>
        <w:rPr>
          <w:rFonts w:cs="Palatino"/>
          <w:color w:val="000000"/>
          <w:sz w:val="16"/>
          <w:szCs w:val="16"/>
        </w:rPr>
        <w:t xml:space="preserve"> </w:t>
      </w:r>
      <w:r w:rsidRPr="00D72637">
        <w:rPr>
          <w:rFonts w:cs="Palatino"/>
          <w:color w:val="000000"/>
          <w:sz w:val="16"/>
          <w:szCs w:val="16"/>
        </w:rPr>
        <w:t>Nov 1;171(9):970-2.</w:t>
      </w:r>
    </w:p>
    <w:p w:rsidR="00D72637" w:rsidRDefault="00D72637" w:rsidP="00BA45FD">
      <w:pPr>
        <w:spacing w:after="0" w:line="240" w:lineRule="auto"/>
        <w:jc w:val="both"/>
        <w:rPr>
          <w:rFonts w:cs="Palatino"/>
          <w:b/>
          <w:color w:val="000000"/>
          <w:sz w:val="16"/>
          <w:szCs w:val="16"/>
        </w:rPr>
      </w:pPr>
    </w:p>
    <w:p w:rsidR="009C6975" w:rsidRDefault="00DD3098" w:rsidP="00BA45FD">
      <w:pPr>
        <w:spacing w:after="0" w:line="240" w:lineRule="auto"/>
        <w:jc w:val="both"/>
        <w:rPr>
          <w:rFonts w:cs="Palatino"/>
          <w:b/>
          <w:sz w:val="16"/>
          <w:szCs w:val="16"/>
        </w:rPr>
      </w:pPr>
      <w:r w:rsidRPr="00DD3098">
        <w:rPr>
          <w:rFonts w:cs="Palatino"/>
          <w:b/>
          <w:color w:val="000000"/>
          <w:sz w:val="16"/>
          <w:szCs w:val="16"/>
        </w:rPr>
        <w:t>Otken, C.C</w:t>
      </w:r>
      <w:proofErr w:type="gramStart"/>
      <w:r w:rsidRPr="00DD3098">
        <w:rPr>
          <w:rFonts w:cs="Palatino"/>
          <w:b/>
          <w:color w:val="000000"/>
          <w:sz w:val="16"/>
          <w:szCs w:val="16"/>
        </w:rPr>
        <w:t>.,</w:t>
      </w:r>
      <w:proofErr w:type="gramEnd"/>
      <w:r w:rsidRPr="00DD3098">
        <w:rPr>
          <w:rFonts w:cs="Palatino"/>
          <w:b/>
          <w:color w:val="000000"/>
          <w:sz w:val="16"/>
          <w:szCs w:val="16"/>
        </w:rPr>
        <w:t xml:space="preserve"> Scott, C.E., 1984.</w:t>
      </w:r>
      <w:r>
        <w:rPr>
          <w:rFonts w:cs="Palatino"/>
          <w:color w:val="000000"/>
          <w:sz w:val="16"/>
          <w:szCs w:val="16"/>
        </w:rPr>
        <w:t xml:space="preserve"> Feeding characteristics of Mongolian gerbils (</w:t>
      </w:r>
      <w:r>
        <w:rPr>
          <w:rFonts w:cs="Palatino"/>
          <w:i/>
          <w:iCs/>
          <w:color w:val="000000"/>
          <w:sz w:val="16"/>
          <w:szCs w:val="16"/>
        </w:rPr>
        <w:t>Meriones unguiculatus</w:t>
      </w:r>
      <w:r>
        <w:rPr>
          <w:rFonts w:cs="Palatino"/>
          <w:color w:val="000000"/>
          <w:sz w:val="16"/>
          <w:szCs w:val="16"/>
        </w:rPr>
        <w:t>). Lab. Anim. Sci. 34, 181–184.</w:t>
      </w:r>
    </w:p>
    <w:p w:rsidR="009C6975" w:rsidRDefault="009C6975" w:rsidP="00BA45FD">
      <w:pPr>
        <w:spacing w:after="0" w:line="240" w:lineRule="auto"/>
        <w:jc w:val="both"/>
        <w:rPr>
          <w:rFonts w:cs="Times New Roman"/>
          <w:b/>
          <w:sz w:val="16"/>
          <w:szCs w:val="16"/>
        </w:rPr>
      </w:pPr>
      <w:r w:rsidRPr="009C6975">
        <w:rPr>
          <w:rFonts w:cs="Palatino"/>
          <w:b/>
          <w:sz w:val="16"/>
          <w:szCs w:val="16"/>
        </w:rPr>
        <w:t>Palm, D.K</w:t>
      </w:r>
      <w:proofErr w:type="gramStart"/>
      <w:r w:rsidRPr="009C6975">
        <w:rPr>
          <w:rFonts w:cs="Palatino"/>
          <w:b/>
          <w:sz w:val="16"/>
          <w:szCs w:val="16"/>
        </w:rPr>
        <w:t>.,</w:t>
      </w:r>
      <w:proofErr w:type="gramEnd"/>
      <w:r w:rsidRPr="009C6975">
        <w:rPr>
          <w:rFonts w:cs="Palatino"/>
          <w:b/>
          <w:sz w:val="16"/>
          <w:szCs w:val="16"/>
        </w:rPr>
        <w:t xml:space="preserve"> Hollander, P., 2007</w:t>
      </w:r>
      <w:r>
        <w:rPr>
          <w:rFonts w:cs="Palatino"/>
          <w:color w:val="000000"/>
          <w:sz w:val="16"/>
          <w:szCs w:val="16"/>
        </w:rPr>
        <w:t>. A procedure for intravenous injection using external jugular vein in Mongolian gerbil (</w:t>
      </w:r>
      <w:r>
        <w:rPr>
          <w:rFonts w:cs="Palatino"/>
          <w:i/>
          <w:iCs/>
          <w:color w:val="000000"/>
          <w:sz w:val="16"/>
          <w:szCs w:val="16"/>
        </w:rPr>
        <w:t>Meriones unguicu</w:t>
      </w:r>
      <w:r>
        <w:rPr>
          <w:rFonts w:cs="Palatino"/>
          <w:i/>
          <w:iCs/>
          <w:color w:val="000000"/>
          <w:sz w:val="16"/>
          <w:szCs w:val="16"/>
        </w:rPr>
        <w:softHyphen/>
        <w:t>latus</w:t>
      </w:r>
      <w:r>
        <w:rPr>
          <w:rFonts w:cs="Palatino"/>
          <w:color w:val="000000"/>
          <w:sz w:val="16"/>
          <w:szCs w:val="16"/>
        </w:rPr>
        <w:t>). Lab. Anim. 41, 403–405</w:t>
      </w:r>
    </w:p>
    <w:p w:rsidR="00DD3098" w:rsidRDefault="00DD3098" w:rsidP="00BA45FD">
      <w:pPr>
        <w:spacing w:after="0" w:line="240" w:lineRule="auto"/>
        <w:jc w:val="both"/>
        <w:rPr>
          <w:rFonts w:cs="Times New Roman"/>
          <w:b/>
          <w:sz w:val="16"/>
          <w:szCs w:val="16"/>
        </w:rPr>
      </w:pPr>
      <w:r w:rsidRPr="00DD3098">
        <w:rPr>
          <w:rFonts w:cs="Palatino"/>
          <w:b/>
          <w:color w:val="000000"/>
          <w:sz w:val="16"/>
          <w:szCs w:val="16"/>
        </w:rPr>
        <w:t>Razzoli, M</w:t>
      </w:r>
      <w:proofErr w:type="gramStart"/>
      <w:r w:rsidRPr="00DD3098">
        <w:rPr>
          <w:rFonts w:cs="Palatino"/>
          <w:b/>
          <w:color w:val="000000"/>
          <w:sz w:val="16"/>
          <w:szCs w:val="16"/>
        </w:rPr>
        <w:t>.,</w:t>
      </w:r>
      <w:proofErr w:type="gramEnd"/>
      <w:r w:rsidRPr="00DD3098">
        <w:rPr>
          <w:rFonts w:cs="Palatino"/>
          <w:b/>
          <w:color w:val="000000"/>
          <w:sz w:val="16"/>
          <w:szCs w:val="16"/>
        </w:rPr>
        <w:t xml:space="preserve"> Papa, R., Valsecchi, P., Marzano, F.N., 2003</w:t>
      </w:r>
      <w:r>
        <w:rPr>
          <w:rFonts w:cs="Palatino"/>
          <w:color w:val="000000"/>
          <w:sz w:val="16"/>
          <w:szCs w:val="16"/>
        </w:rPr>
        <w:t>. AFLP to assess genetic variation in laboratory gerbils (</w:t>
      </w:r>
      <w:r>
        <w:rPr>
          <w:rFonts w:cs="Palatino"/>
          <w:i/>
          <w:iCs/>
          <w:color w:val="000000"/>
          <w:sz w:val="16"/>
          <w:szCs w:val="16"/>
        </w:rPr>
        <w:t>Meriones unguicula</w:t>
      </w:r>
      <w:r>
        <w:rPr>
          <w:rFonts w:cs="Palatino"/>
          <w:i/>
          <w:iCs/>
          <w:color w:val="000000"/>
          <w:sz w:val="16"/>
          <w:szCs w:val="16"/>
        </w:rPr>
        <w:softHyphen/>
        <w:t>tus</w:t>
      </w:r>
      <w:r>
        <w:rPr>
          <w:rFonts w:cs="Palatino"/>
          <w:color w:val="000000"/>
          <w:sz w:val="16"/>
          <w:szCs w:val="16"/>
        </w:rPr>
        <w:t>). J. Hered. 94, 507–511.</w:t>
      </w:r>
    </w:p>
    <w:p w:rsidR="00E7170D" w:rsidRDefault="00E7170D" w:rsidP="00BA45FD">
      <w:pPr>
        <w:spacing w:after="0" w:line="240" w:lineRule="auto"/>
        <w:jc w:val="both"/>
        <w:rPr>
          <w:rFonts w:cs="Times New Roman"/>
          <w:b/>
          <w:sz w:val="16"/>
          <w:szCs w:val="16"/>
        </w:rPr>
      </w:pPr>
      <w:r w:rsidRPr="00E7170D">
        <w:rPr>
          <w:rFonts w:cs="Palatino"/>
          <w:b/>
          <w:color w:val="000000"/>
          <w:sz w:val="16"/>
          <w:szCs w:val="16"/>
        </w:rPr>
        <w:t>Robinson, D.G</w:t>
      </w:r>
      <w:proofErr w:type="gramStart"/>
      <w:r w:rsidRPr="00E7170D">
        <w:rPr>
          <w:rFonts w:cs="Palatino"/>
          <w:b/>
          <w:color w:val="000000"/>
          <w:sz w:val="16"/>
          <w:szCs w:val="16"/>
        </w:rPr>
        <w:t>.,</w:t>
      </w:r>
      <w:proofErr w:type="gramEnd"/>
      <w:r w:rsidRPr="00E7170D">
        <w:rPr>
          <w:rFonts w:cs="Palatino"/>
          <w:b/>
          <w:color w:val="000000"/>
          <w:sz w:val="16"/>
          <w:szCs w:val="16"/>
        </w:rPr>
        <w:t xml:space="preserve"> 1975.</w:t>
      </w:r>
      <w:r>
        <w:rPr>
          <w:rFonts w:cs="Palatino"/>
          <w:color w:val="000000"/>
          <w:sz w:val="16"/>
          <w:szCs w:val="16"/>
        </w:rPr>
        <w:t xml:space="preserve"> Gerbil care and maintenance. Gerbil Digest 2 (2), 1–4.</w:t>
      </w:r>
    </w:p>
    <w:p w:rsidR="00BC4EBA" w:rsidRDefault="00BC4EBA" w:rsidP="00BA45FD">
      <w:pPr>
        <w:spacing w:after="0" w:line="240" w:lineRule="auto"/>
        <w:jc w:val="both"/>
        <w:rPr>
          <w:rFonts w:cs="Palatino"/>
          <w:b/>
          <w:color w:val="000000"/>
          <w:sz w:val="16"/>
          <w:szCs w:val="16"/>
        </w:rPr>
      </w:pPr>
    </w:p>
    <w:p w:rsidR="00BC4EBA" w:rsidRDefault="00BC4EBA" w:rsidP="00BA45FD">
      <w:pPr>
        <w:spacing w:after="0" w:line="240" w:lineRule="auto"/>
        <w:jc w:val="both"/>
        <w:rPr>
          <w:rFonts w:cs="Palatino"/>
          <w:b/>
          <w:color w:val="000000"/>
          <w:sz w:val="16"/>
          <w:szCs w:val="16"/>
        </w:rPr>
      </w:pPr>
      <w:r w:rsidRPr="00BC4EBA">
        <w:rPr>
          <w:rFonts w:cs="Palatino"/>
          <w:b/>
          <w:color w:val="000000"/>
          <w:sz w:val="16"/>
          <w:szCs w:val="16"/>
        </w:rPr>
        <w:t>Roger, T.J</w:t>
      </w:r>
      <w:proofErr w:type="gramStart"/>
      <w:r w:rsidRPr="00BC4EBA">
        <w:rPr>
          <w:rFonts w:cs="Palatino"/>
          <w:b/>
          <w:color w:val="000000"/>
          <w:sz w:val="16"/>
          <w:szCs w:val="16"/>
        </w:rPr>
        <w:t>.,</w:t>
      </w:r>
      <w:proofErr w:type="gramEnd"/>
      <w:r w:rsidRPr="00BC4EBA">
        <w:rPr>
          <w:rFonts w:cs="Palatino"/>
          <w:b/>
          <w:color w:val="000000"/>
          <w:sz w:val="16"/>
          <w:szCs w:val="16"/>
        </w:rPr>
        <w:t xml:space="preserve"> Polioudakis, E., 1977. </w:t>
      </w:r>
      <w:r>
        <w:rPr>
          <w:rFonts w:cs="Palatino"/>
          <w:color w:val="000000"/>
          <w:sz w:val="16"/>
          <w:szCs w:val="16"/>
        </w:rPr>
        <w:t>The behavior of Mongolian gerbils in a semi-natural environment, with special references to ventral marking, dominance and sociability. Behavior 61, 205–237.</w:t>
      </w:r>
    </w:p>
    <w:p w:rsidR="00E7170D" w:rsidRDefault="00370646" w:rsidP="00BA45FD">
      <w:pPr>
        <w:spacing w:after="0" w:line="240" w:lineRule="auto"/>
        <w:jc w:val="both"/>
        <w:rPr>
          <w:rFonts w:cs="Times New Roman"/>
          <w:b/>
          <w:sz w:val="16"/>
          <w:szCs w:val="16"/>
        </w:rPr>
      </w:pPr>
      <w:r w:rsidRPr="00370646">
        <w:rPr>
          <w:rFonts w:cs="Palatino"/>
          <w:b/>
          <w:color w:val="000000"/>
          <w:sz w:val="16"/>
          <w:szCs w:val="16"/>
        </w:rPr>
        <w:t>Roscoe, H.G</w:t>
      </w:r>
      <w:proofErr w:type="gramStart"/>
      <w:r w:rsidRPr="00370646">
        <w:rPr>
          <w:rFonts w:cs="Palatino"/>
          <w:b/>
          <w:color w:val="000000"/>
          <w:sz w:val="16"/>
          <w:szCs w:val="16"/>
        </w:rPr>
        <w:t>.,</w:t>
      </w:r>
      <w:proofErr w:type="gramEnd"/>
      <w:r w:rsidRPr="00370646">
        <w:rPr>
          <w:rFonts w:cs="Palatino"/>
          <w:b/>
          <w:color w:val="000000"/>
          <w:sz w:val="16"/>
          <w:szCs w:val="16"/>
        </w:rPr>
        <w:t xml:space="preserve"> Fahrenbach, M.J., 1962</w:t>
      </w:r>
      <w:r>
        <w:rPr>
          <w:rFonts w:cs="Palatino"/>
          <w:color w:val="000000"/>
          <w:sz w:val="16"/>
          <w:szCs w:val="16"/>
        </w:rPr>
        <w:t>. Cholesterol metabolism in the gerbil. Proc. Soc. Exptl. Biol. Med. 110, 51–55.</w:t>
      </w:r>
    </w:p>
    <w:p w:rsidR="00370646" w:rsidRDefault="00370646" w:rsidP="00BA45FD">
      <w:pPr>
        <w:spacing w:after="0" w:line="240" w:lineRule="auto"/>
        <w:jc w:val="both"/>
        <w:rPr>
          <w:rFonts w:cs="Times New Roman"/>
          <w:b/>
          <w:sz w:val="16"/>
          <w:szCs w:val="16"/>
        </w:rPr>
      </w:pPr>
      <w:r w:rsidRPr="00370646">
        <w:rPr>
          <w:rFonts w:cs="Palatino"/>
          <w:sz w:val="16"/>
          <w:szCs w:val="16"/>
        </w:rPr>
        <w:t>Sakai, T</w:t>
      </w:r>
      <w:proofErr w:type="gramStart"/>
      <w:r w:rsidRPr="00370646">
        <w:rPr>
          <w:rFonts w:cs="Palatino"/>
          <w:sz w:val="16"/>
          <w:szCs w:val="16"/>
        </w:rPr>
        <w:t>.,</w:t>
      </w:r>
      <w:proofErr w:type="gramEnd"/>
      <w:r w:rsidRPr="00370646">
        <w:rPr>
          <w:rFonts w:cs="Palatino"/>
          <w:sz w:val="16"/>
          <w:szCs w:val="16"/>
        </w:rPr>
        <w:t xml:space="preserve"> 1981</w:t>
      </w:r>
      <w:r>
        <w:rPr>
          <w:rFonts w:cs="Palatino"/>
          <w:color w:val="000000"/>
          <w:sz w:val="16"/>
          <w:szCs w:val="16"/>
        </w:rPr>
        <w:t>. The mammalian Harderian gland: morphology, bio</w:t>
      </w:r>
      <w:r>
        <w:rPr>
          <w:rFonts w:cs="Palatino"/>
          <w:color w:val="000000"/>
          <w:sz w:val="16"/>
          <w:szCs w:val="16"/>
        </w:rPr>
        <w:softHyphen/>
        <w:t>chemistry function and phylogeny. Arch. Histol. Jpn. 44, 299–333.</w:t>
      </w:r>
    </w:p>
    <w:p w:rsidR="003F5851" w:rsidRPr="00BA45FD" w:rsidRDefault="003F5851" w:rsidP="00BA45FD">
      <w:pPr>
        <w:spacing w:after="0" w:line="240" w:lineRule="auto"/>
        <w:jc w:val="both"/>
        <w:rPr>
          <w:rFonts w:cs="Times New Roman"/>
          <w:sz w:val="16"/>
          <w:szCs w:val="16"/>
        </w:rPr>
      </w:pPr>
      <w:r w:rsidRPr="00BA45FD">
        <w:rPr>
          <w:rFonts w:cs="Times New Roman"/>
          <w:b/>
          <w:sz w:val="16"/>
          <w:szCs w:val="16"/>
        </w:rPr>
        <w:t>SAWYER, D.C.</w:t>
      </w:r>
      <w:r w:rsidRPr="00BA45FD">
        <w:rPr>
          <w:rFonts w:cs="Times New Roman"/>
          <w:sz w:val="16"/>
          <w:szCs w:val="16"/>
        </w:rPr>
        <w:t xml:space="preserve"> The practice of small animal anesthesia. W.B. Saunders Co.</w:t>
      </w:r>
      <w:r w:rsidR="00C06514" w:rsidRPr="00BA45FD">
        <w:rPr>
          <w:rFonts w:cs="Times New Roman"/>
          <w:sz w:val="16"/>
          <w:szCs w:val="16"/>
        </w:rPr>
        <w:t xml:space="preserve"> </w:t>
      </w:r>
      <w:r w:rsidRPr="00BA45FD">
        <w:rPr>
          <w:rFonts w:cs="Times New Roman"/>
          <w:sz w:val="16"/>
          <w:szCs w:val="16"/>
        </w:rPr>
        <w:t>Philadelphia PA 1982: 29-35.</w:t>
      </w:r>
    </w:p>
    <w:p w:rsidR="00370646" w:rsidRPr="00BA45FD" w:rsidRDefault="00370646" w:rsidP="00370646">
      <w:pPr>
        <w:spacing w:after="0" w:line="240" w:lineRule="auto"/>
        <w:jc w:val="both"/>
        <w:rPr>
          <w:rFonts w:cs="Times New Roman"/>
          <w:sz w:val="16"/>
          <w:szCs w:val="16"/>
        </w:rPr>
      </w:pPr>
      <w:r w:rsidRPr="00BA45FD">
        <w:rPr>
          <w:rFonts w:cs="Times New Roman"/>
          <w:b/>
          <w:sz w:val="16"/>
          <w:szCs w:val="16"/>
        </w:rPr>
        <w:t>Sayers I, Smith S2010</w:t>
      </w:r>
      <w:r w:rsidRPr="00BA45FD">
        <w:rPr>
          <w:rFonts w:cs="Times New Roman"/>
          <w:sz w:val="16"/>
          <w:szCs w:val="16"/>
        </w:rPr>
        <w:t>. Mice, rats, hamsters, gerbils. BSAVA manual of exotic pets. 5. ed. England.</w:t>
      </w:r>
    </w:p>
    <w:p w:rsidR="00933BC9" w:rsidRPr="00BA45FD" w:rsidRDefault="008518F6" w:rsidP="00BA45FD">
      <w:pPr>
        <w:spacing w:after="0" w:line="240" w:lineRule="auto"/>
        <w:jc w:val="both"/>
        <w:rPr>
          <w:rFonts w:cs="Times New Roman"/>
          <w:sz w:val="16"/>
          <w:szCs w:val="16"/>
        </w:rPr>
      </w:pPr>
      <w:r w:rsidRPr="00BA45FD">
        <w:rPr>
          <w:rFonts w:cs="Times New Roman"/>
          <w:b/>
          <w:sz w:val="16"/>
          <w:szCs w:val="16"/>
        </w:rPr>
        <w:t>SCHWENTKER, V.</w:t>
      </w:r>
      <w:r w:rsidRPr="00BA45FD">
        <w:rPr>
          <w:rFonts w:cs="Times New Roman"/>
          <w:sz w:val="16"/>
          <w:szCs w:val="16"/>
        </w:rPr>
        <w:t xml:space="preserve"> The gerbil—a new laboratory animal. III. Vet. 1963; 6: 5.</w:t>
      </w:r>
    </w:p>
    <w:p w:rsidR="00933BC9" w:rsidRPr="00BA45FD" w:rsidRDefault="00C8214C" w:rsidP="00BA45FD">
      <w:pPr>
        <w:spacing w:after="0" w:line="240" w:lineRule="auto"/>
        <w:jc w:val="both"/>
        <w:rPr>
          <w:rFonts w:cs="Times New Roman"/>
          <w:b/>
          <w:sz w:val="16"/>
          <w:szCs w:val="16"/>
        </w:rPr>
      </w:pPr>
      <w:r w:rsidRPr="00BA45FD">
        <w:rPr>
          <w:rFonts w:cs="Times New Roman"/>
          <w:b/>
          <w:sz w:val="16"/>
          <w:szCs w:val="16"/>
        </w:rPr>
        <w:t>SCHWENTKER, V.</w:t>
      </w:r>
      <w:r w:rsidRPr="00BA45FD">
        <w:rPr>
          <w:rFonts w:cs="Times New Roman"/>
          <w:sz w:val="16"/>
          <w:szCs w:val="16"/>
        </w:rPr>
        <w:t xml:space="preserve"> Care and maintenance of the Mongolian gerbil. Tumblebrook Farm Inc</w:t>
      </w:r>
      <w:proofErr w:type="gramStart"/>
      <w:r w:rsidRPr="00BA45FD">
        <w:rPr>
          <w:rFonts w:cs="Times New Roman"/>
          <w:sz w:val="16"/>
          <w:szCs w:val="16"/>
        </w:rPr>
        <w:t>.,</w:t>
      </w:r>
      <w:proofErr w:type="gramEnd"/>
      <w:r w:rsidRPr="00BA45FD">
        <w:rPr>
          <w:rFonts w:cs="Times New Roman"/>
          <w:sz w:val="16"/>
          <w:szCs w:val="16"/>
        </w:rPr>
        <w:t xml:space="preserve"> Brant Lake NY 1968.</w:t>
      </w:r>
    </w:p>
    <w:p w:rsidR="00370646" w:rsidRDefault="00370646" w:rsidP="00BA45FD">
      <w:pPr>
        <w:spacing w:after="0" w:line="240" w:lineRule="auto"/>
        <w:jc w:val="both"/>
        <w:rPr>
          <w:rFonts w:cs="Palatino"/>
          <w:b/>
          <w:color w:val="000000"/>
          <w:sz w:val="16"/>
          <w:szCs w:val="16"/>
        </w:rPr>
      </w:pPr>
      <w:r w:rsidRPr="00370646">
        <w:rPr>
          <w:rFonts w:cs="Palatino"/>
          <w:b/>
          <w:color w:val="000000"/>
          <w:sz w:val="16"/>
          <w:szCs w:val="16"/>
        </w:rPr>
        <w:t>Smith, B.A</w:t>
      </w:r>
      <w:proofErr w:type="gramStart"/>
      <w:r w:rsidRPr="00370646">
        <w:rPr>
          <w:rFonts w:cs="Palatino"/>
          <w:b/>
          <w:color w:val="000000"/>
          <w:sz w:val="16"/>
          <w:szCs w:val="16"/>
        </w:rPr>
        <w:t>.,</w:t>
      </w:r>
      <w:proofErr w:type="gramEnd"/>
      <w:r w:rsidRPr="00370646">
        <w:rPr>
          <w:rFonts w:cs="Palatino"/>
          <w:b/>
          <w:color w:val="000000"/>
          <w:sz w:val="16"/>
          <w:szCs w:val="16"/>
        </w:rPr>
        <w:t xml:space="preserve"> Block, M.L., 1991.</w:t>
      </w:r>
      <w:r>
        <w:rPr>
          <w:rFonts w:cs="Palatino"/>
          <w:color w:val="000000"/>
          <w:sz w:val="16"/>
          <w:szCs w:val="16"/>
        </w:rPr>
        <w:t xml:space="preserve"> Male saliva cues and female social choice in Mongolian gerbils. Physiol. Behav. 50, 379–384.</w:t>
      </w:r>
    </w:p>
    <w:p w:rsidR="00370646" w:rsidRDefault="00370646" w:rsidP="00BA45FD">
      <w:pPr>
        <w:spacing w:after="0" w:line="240" w:lineRule="auto"/>
        <w:jc w:val="both"/>
        <w:rPr>
          <w:rFonts w:cs="Palatino"/>
          <w:b/>
          <w:color w:val="000000"/>
          <w:sz w:val="16"/>
          <w:szCs w:val="16"/>
        </w:rPr>
      </w:pPr>
    </w:p>
    <w:p w:rsidR="00370646" w:rsidRDefault="00370646" w:rsidP="00BA45FD">
      <w:pPr>
        <w:spacing w:after="0" w:line="240" w:lineRule="auto"/>
        <w:jc w:val="both"/>
        <w:rPr>
          <w:rFonts w:cs="Palatino"/>
          <w:b/>
          <w:color w:val="000000"/>
          <w:sz w:val="16"/>
          <w:szCs w:val="16"/>
        </w:rPr>
      </w:pPr>
      <w:r w:rsidRPr="00370646">
        <w:rPr>
          <w:rFonts w:cs="Palatino"/>
          <w:b/>
          <w:color w:val="000000"/>
          <w:sz w:val="16"/>
          <w:szCs w:val="16"/>
        </w:rPr>
        <w:t>Temmerman, A.M</w:t>
      </w:r>
      <w:proofErr w:type="gramStart"/>
      <w:r w:rsidRPr="00370646">
        <w:rPr>
          <w:rFonts w:cs="Palatino"/>
          <w:b/>
          <w:color w:val="000000"/>
          <w:sz w:val="16"/>
          <w:szCs w:val="16"/>
        </w:rPr>
        <w:t>.,</w:t>
      </w:r>
      <w:proofErr w:type="gramEnd"/>
      <w:r w:rsidRPr="00370646">
        <w:rPr>
          <w:rFonts w:cs="Palatino"/>
          <w:b/>
          <w:color w:val="000000"/>
          <w:sz w:val="16"/>
          <w:szCs w:val="16"/>
        </w:rPr>
        <w:t xml:space="preserve"> Vonk, R.J., Niezen-Koning, K., Berger, R., Fernandes, J., 1989.</w:t>
      </w:r>
      <w:r>
        <w:rPr>
          <w:rFonts w:cs="Palatino"/>
          <w:color w:val="000000"/>
          <w:sz w:val="16"/>
          <w:szCs w:val="16"/>
        </w:rPr>
        <w:t xml:space="preserve"> Effects of dietary cholesterol in the Mongolian gerbil and the rat: a comparative study. Lab. Anim. 23, 30–35.</w:t>
      </w:r>
    </w:p>
    <w:p w:rsidR="00370646" w:rsidRDefault="00370646" w:rsidP="00BA45FD">
      <w:pPr>
        <w:spacing w:after="0" w:line="240" w:lineRule="auto"/>
        <w:jc w:val="both"/>
        <w:rPr>
          <w:rFonts w:cs="Palatino"/>
          <w:b/>
          <w:color w:val="000000"/>
          <w:sz w:val="16"/>
          <w:szCs w:val="16"/>
        </w:rPr>
      </w:pPr>
      <w:r w:rsidRPr="00370646">
        <w:rPr>
          <w:rFonts w:cs="Palatino"/>
          <w:b/>
          <w:color w:val="000000"/>
          <w:sz w:val="16"/>
          <w:szCs w:val="16"/>
        </w:rPr>
        <w:t>Thiessen, D</w:t>
      </w:r>
      <w:proofErr w:type="gramStart"/>
      <w:r w:rsidRPr="00370646">
        <w:rPr>
          <w:rFonts w:cs="Palatino"/>
          <w:b/>
          <w:color w:val="000000"/>
          <w:sz w:val="16"/>
          <w:szCs w:val="16"/>
        </w:rPr>
        <w:t>.,</w:t>
      </w:r>
      <w:proofErr w:type="gramEnd"/>
      <w:r w:rsidRPr="00370646">
        <w:rPr>
          <w:rFonts w:cs="Palatino"/>
          <w:b/>
          <w:color w:val="000000"/>
          <w:sz w:val="16"/>
          <w:szCs w:val="16"/>
        </w:rPr>
        <w:t xml:space="preserve"> Clancy, A., Goodwin, M., 1976</w:t>
      </w:r>
      <w:r>
        <w:rPr>
          <w:rFonts w:cs="Palatino"/>
          <w:color w:val="000000"/>
          <w:sz w:val="16"/>
          <w:szCs w:val="16"/>
        </w:rPr>
        <w:t>. Harderian gland phero</w:t>
      </w:r>
      <w:r>
        <w:rPr>
          <w:rFonts w:cs="Palatino"/>
          <w:color w:val="000000"/>
          <w:sz w:val="16"/>
          <w:szCs w:val="16"/>
        </w:rPr>
        <w:softHyphen/>
        <w:t>mone in the Mongolian gerbil (</w:t>
      </w:r>
      <w:r>
        <w:rPr>
          <w:rFonts w:cs="Palatino"/>
          <w:i/>
          <w:iCs/>
          <w:color w:val="000000"/>
          <w:sz w:val="16"/>
          <w:szCs w:val="16"/>
        </w:rPr>
        <w:t>Meriones unguiculatus</w:t>
      </w:r>
      <w:r>
        <w:rPr>
          <w:rFonts w:cs="Palatino"/>
          <w:color w:val="000000"/>
          <w:sz w:val="16"/>
          <w:szCs w:val="16"/>
        </w:rPr>
        <w:t>). J. Chem. Ecol. 2, 231–238.</w:t>
      </w:r>
    </w:p>
    <w:p w:rsidR="00370646" w:rsidRDefault="00370646" w:rsidP="00BA45FD">
      <w:pPr>
        <w:spacing w:after="0" w:line="240" w:lineRule="auto"/>
        <w:jc w:val="both"/>
        <w:rPr>
          <w:rFonts w:cs="Palatino"/>
          <w:b/>
          <w:color w:val="000000"/>
          <w:sz w:val="16"/>
          <w:szCs w:val="16"/>
        </w:rPr>
      </w:pPr>
      <w:r w:rsidRPr="00370646">
        <w:rPr>
          <w:rFonts w:cs="Palatino"/>
          <w:b/>
          <w:color w:val="000000"/>
          <w:sz w:val="16"/>
          <w:szCs w:val="16"/>
        </w:rPr>
        <w:t>Thiessen, D.D</w:t>
      </w:r>
      <w:proofErr w:type="gramStart"/>
      <w:r w:rsidRPr="00370646">
        <w:rPr>
          <w:rFonts w:cs="Palatino"/>
          <w:b/>
          <w:color w:val="000000"/>
          <w:sz w:val="16"/>
          <w:szCs w:val="16"/>
        </w:rPr>
        <w:t>.,</w:t>
      </w:r>
      <w:proofErr w:type="gramEnd"/>
      <w:r w:rsidRPr="00370646">
        <w:rPr>
          <w:rFonts w:cs="Palatino"/>
          <w:b/>
          <w:color w:val="000000"/>
          <w:sz w:val="16"/>
          <w:szCs w:val="16"/>
        </w:rPr>
        <w:t xml:space="preserve"> 1977.</w:t>
      </w:r>
      <w:r>
        <w:rPr>
          <w:rFonts w:cs="Palatino"/>
          <w:color w:val="000000"/>
          <w:sz w:val="16"/>
          <w:szCs w:val="16"/>
        </w:rPr>
        <w:t xml:space="preserve"> Thermoenergetics and the evolution of phero</w:t>
      </w:r>
      <w:r>
        <w:rPr>
          <w:rFonts w:cs="Palatino"/>
          <w:color w:val="000000"/>
          <w:sz w:val="16"/>
          <w:szCs w:val="16"/>
        </w:rPr>
        <w:softHyphen/>
        <w:t>mone communications. In: Sprague, J.M</w:t>
      </w:r>
      <w:proofErr w:type="gramStart"/>
      <w:r>
        <w:rPr>
          <w:rFonts w:cs="Palatino"/>
          <w:color w:val="000000"/>
          <w:sz w:val="16"/>
          <w:szCs w:val="16"/>
        </w:rPr>
        <w:t>.,</w:t>
      </w:r>
      <w:proofErr w:type="gramEnd"/>
      <w:r>
        <w:rPr>
          <w:rFonts w:cs="Palatino"/>
          <w:color w:val="000000"/>
          <w:sz w:val="16"/>
          <w:szCs w:val="16"/>
        </w:rPr>
        <w:t xml:space="preserve"> Epstein, A.N. (Eds). Progess in Psychobiology and Physiological Psychology, vol. 7. Academic Press, New York.</w:t>
      </w:r>
    </w:p>
    <w:p w:rsidR="00370646" w:rsidRDefault="00370646" w:rsidP="00BA45FD">
      <w:pPr>
        <w:spacing w:after="0" w:line="240" w:lineRule="auto"/>
        <w:jc w:val="both"/>
        <w:rPr>
          <w:rFonts w:cs="Palatino"/>
          <w:b/>
          <w:color w:val="000000"/>
          <w:sz w:val="16"/>
          <w:szCs w:val="16"/>
        </w:rPr>
      </w:pPr>
    </w:p>
    <w:p w:rsidR="00E7170D" w:rsidRDefault="00E7170D" w:rsidP="00BA45FD">
      <w:pPr>
        <w:spacing w:after="0" w:line="240" w:lineRule="auto"/>
        <w:jc w:val="both"/>
        <w:rPr>
          <w:rFonts w:cs="Palatino"/>
          <w:b/>
          <w:color w:val="000000"/>
          <w:sz w:val="16"/>
          <w:szCs w:val="16"/>
        </w:rPr>
      </w:pPr>
      <w:r w:rsidRPr="00E7170D">
        <w:rPr>
          <w:rFonts w:cs="Palatino"/>
          <w:b/>
          <w:color w:val="000000"/>
          <w:sz w:val="16"/>
          <w:szCs w:val="16"/>
        </w:rPr>
        <w:t>Turner, J.W</w:t>
      </w:r>
      <w:proofErr w:type="gramStart"/>
      <w:r w:rsidRPr="00E7170D">
        <w:rPr>
          <w:rFonts w:cs="Palatino"/>
          <w:b/>
          <w:color w:val="000000"/>
          <w:sz w:val="16"/>
          <w:szCs w:val="16"/>
        </w:rPr>
        <w:t>.,</w:t>
      </w:r>
      <w:proofErr w:type="gramEnd"/>
      <w:r w:rsidRPr="00E7170D">
        <w:rPr>
          <w:rFonts w:cs="Palatino"/>
          <w:b/>
          <w:color w:val="000000"/>
          <w:sz w:val="16"/>
          <w:szCs w:val="16"/>
        </w:rPr>
        <w:t xml:space="preserve"> Carbonell, C., 1984.</w:t>
      </w:r>
      <w:r>
        <w:rPr>
          <w:rFonts w:cs="Palatino"/>
          <w:color w:val="000000"/>
          <w:sz w:val="16"/>
          <w:szCs w:val="16"/>
        </w:rPr>
        <w:t xml:space="preserve"> A relationship between frequency of display of territorial marking behavior and coat color in the Mongolian gerbil. Lab. Anim. Sci. 34, 488–490.</w:t>
      </w:r>
    </w:p>
    <w:p w:rsidR="00E7170D" w:rsidRDefault="00E7170D" w:rsidP="00BA45FD">
      <w:pPr>
        <w:spacing w:after="0" w:line="240" w:lineRule="auto"/>
        <w:jc w:val="both"/>
        <w:rPr>
          <w:rFonts w:cs="Palatino"/>
          <w:b/>
          <w:color w:val="000000"/>
          <w:sz w:val="16"/>
          <w:szCs w:val="16"/>
        </w:rPr>
      </w:pPr>
    </w:p>
    <w:p w:rsidR="00E7170D" w:rsidRDefault="00E7170D" w:rsidP="00BA45FD">
      <w:pPr>
        <w:spacing w:after="0" w:line="240" w:lineRule="auto"/>
        <w:jc w:val="both"/>
        <w:rPr>
          <w:rFonts w:cs="Palatino"/>
          <w:b/>
          <w:color w:val="000000"/>
          <w:sz w:val="16"/>
          <w:szCs w:val="16"/>
        </w:rPr>
      </w:pPr>
      <w:r w:rsidRPr="00E7170D">
        <w:rPr>
          <w:rFonts w:cs="Palatino"/>
          <w:b/>
          <w:color w:val="000000"/>
          <w:sz w:val="16"/>
          <w:szCs w:val="16"/>
        </w:rPr>
        <w:t>Vincent, A.L</w:t>
      </w:r>
      <w:proofErr w:type="gramStart"/>
      <w:r w:rsidRPr="00E7170D">
        <w:rPr>
          <w:rFonts w:cs="Palatino"/>
          <w:b/>
          <w:color w:val="000000"/>
          <w:sz w:val="16"/>
          <w:szCs w:val="16"/>
        </w:rPr>
        <w:t>.,</w:t>
      </w:r>
      <w:proofErr w:type="gramEnd"/>
      <w:r w:rsidRPr="00E7170D">
        <w:rPr>
          <w:rFonts w:cs="Palatino"/>
          <w:b/>
          <w:color w:val="000000"/>
          <w:sz w:val="16"/>
          <w:szCs w:val="16"/>
        </w:rPr>
        <w:t xml:space="preserve"> Rodflick, G.E., Sodeman, W.A., 1979</w:t>
      </w:r>
      <w:r>
        <w:rPr>
          <w:rFonts w:cs="Palatino"/>
          <w:color w:val="000000"/>
          <w:sz w:val="16"/>
          <w:szCs w:val="16"/>
        </w:rPr>
        <w:t>. The pathology of the Mongolian gerbil (</w:t>
      </w:r>
      <w:r>
        <w:rPr>
          <w:rFonts w:cs="Palatino"/>
          <w:i/>
          <w:iCs/>
          <w:color w:val="000000"/>
          <w:sz w:val="16"/>
          <w:szCs w:val="16"/>
        </w:rPr>
        <w:t>Meriones unguiculatus</w:t>
      </w:r>
      <w:r>
        <w:rPr>
          <w:rFonts w:cs="Palatino"/>
          <w:color w:val="000000"/>
          <w:sz w:val="16"/>
          <w:szCs w:val="16"/>
        </w:rPr>
        <w:t>): a review. Lab. Anim. Sci. 29, 645–651.</w:t>
      </w:r>
    </w:p>
    <w:p w:rsidR="00933BC9" w:rsidRPr="00CD6CAE" w:rsidRDefault="009C6975" w:rsidP="00BA45FD">
      <w:pPr>
        <w:spacing w:after="0" w:line="240" w:lineRule="auto"/>
        <w:jc w:val="both"/>
        <w:rPr>
          <w:rFonts w:cs="Times New Roman"/>
          <w:b/>
        </w:rPr>
      </w:pPr>
      <w:r w:rsidRPr="009C6975">
        <w:rPr>
          <w:rFonts w:cs="Palatino"/>
          <w:b/>
          <w:color w:val="000000"/>
          <w:sz w:val="16"/>
          <w:szCs w:val="16"/>
        </w:rPr>
        <w:t>Wagner, J.E</w:t>
      </w:r>
      <w:proofErr w:type="gramStart"/>
      <w:r w:rsidRPr="009C6975">
        <w:rPr>
          <w:rFonts w:cs="Palatino"/>
          <w:b/>
          <w:color w:val="000000"/>
          <w:sz w:val="16"/>
          <w:szCs w:val="16"/>
        </w:rPr>
        <w:t>.,</w:t>
      </w:r>
      <w:proofErr w:type="gramEnd"/>
      <w:r w:rsidRPr="009C6975">
        <w:rPr>
          <w:rFonts w:cs="Palatino"/>
          <w:b/>
          <w:color w:val="000000"/>
          <w:sz w:val="16"/>
          <w:szCs w:val="16"/>
        </w:rPr>
        <w:t xml:space="preserve"> Farrar, L., 1987</w:t>
      </w:r>
      <w:r>
        <w:rPr>
          <w:rFonts w:cs="Palatino"/>
          <w:color w:val="000000"/>
          <w:sz w:val="16"/>
          <w:szCs w:val="16"/>
        </w:rPr>
        <w:t>. Husbandry and medicine of small rodents. Vet. Clin. North Am. Small Anim. Pract. 17, 1061–1087.</w:t>
      </w:r>
    </w:p>
    <w:p w:rsidR="00E7170D" w:rsidRDefault="00E7170D" w:rsidP="00933BC9">
      <w:pPr>
        <w:jc w:val="both"/>
        <w:rPr>
          <w:rFonts w:cs="Palatino"/>
          <w:b/>
          <w:color w:val="000000"/>
          <w:sz w:val="16"/>
          <w:szCs w:val="16"/>
        </w:rPr>
      </w:pPr>
      <w:r w:rsidRPr="00E7170D">
        <w:rPr>
          <w:rFonts w:cs="Palatino"/>
          <w:b/>
          <w:color w:val="000000"/>
          <w:sz w:val="16"/>
          <w:szCs w:val="16"/>
        </w:rPr>
        <w:t>Williams, W.M</w:t>
      </w:r>
      <w:proofErr w:type="gramStart"/>
      <w:r w:rsidRPr="00E7170D">
        <w:rPr>
          <w:rFonts w:cs="Palatino"/>
          <w:b/>
          <w:color w:val="000000"/>
          <w:sz w:val="16"/>
          <w:szCs w:val="16"/>
        </w:rPr>
        <w:t>.,</w:t>
      </w:r>
      <w:proofErr w:type="gramEnd"/>
      <w:r w:rsidRPr="00E7170D">
        <w:rPr>
          <w:rFonts w:cs="Palatino"/>
          <w:b/>
          <w:color w:val="000000"/>
          <w:sz w:val="16"/>
          <w:szCs w:val="16"/>
        </w:rPr>
        <w:t xml:space="preserve"> 1974</w:t>
      </w:r>
      <w:r>
        <w:rPr>
          <w:rFonts w:cs="Palatino"/>
          <w:color w:val="000000"/>
          <w:sz w:val="16"/>
          <w:szCs w:val="16"/>
        </w:rPr>
        <w:t>. The anatomy of the Mongolian gerbil (</w:t>
      </w:r>
      <w:r>
        <w:rPr>
          <w:rFonts w:cs="Palatino"/>
          <w:i/>
          <w:iCs/>
          <w:color w:val="000000"/>
          <w:sz w:val="16"/>
          <w:szCs w:val="16"/>
        </w:rPr>
        <w:t>Meriones ungiculatus</w:t>
      </w:r>
      <w:r>
        <w:rPr>
          <w:rFonts w:cs="Palatino"/>
          <w:color w:val="000000"/>
          <w:sz w:val="16"/>
          <w:szCs w:val="16"/>
        </w:rPr>
        <w:t>). Tumblebrook Farm, Inc</w:t>
      </w:r>
      <w:proofErr w:type="gramStart"/>
      <w:r>
        <w:rPr>
          <w:rFonts w:cs="Palatino"/>
          <w:color w:val="000000"/>
          <w:sz w:val="16"/>
          <w:szCs w:val="16"/>
        </w:rPr>
        <w:t>.,</w:t>
      </w:r>
      <w:proofErr w:type="gramEnd"/>
      <w:r>
        <w:rPr>
          <w:rFonts w:cs="Palatino"/>
          <w:color w:val="000000"/>
          <w:sz w:val="16"/>
          <w:szCs w:val="16"/>
        </w:rPr>
        <w:t xml:space="preserve"> West Brookfield, MA</w:t>
      </w:r>
    </w:p>
    <w:p w:rsidR="00DD3098" w:rsidRDefault="00DD3098" w:rsidP="00933BC9">
      <w:pPr>
        <w:jc w:val="both"/>
        <w:rPr>
          <w:rFonts w:cs="Palatino"/>
          <w:b/>
          <w:color w:val="000000"/>
          <w:sz w:val="16"/>
          <w:szCs w:val="16"/>
        </w:rPr>
      </w:pPr>
      <w:r w:rsidRPr="00DD3098">
        <w:rPr>
          <w:rFonts w:cs="Palatino"/>
          <w:b/>
          <w:color w:val="000000"/>
          <w:sz w:val="16"/>
          <w:szCs w:val="16"/>
        </w:rPr>
        <w:t>Winkelmann, J.R</w:t>
      </w:r>
      <w:proofErr w:type="gramStart"/>
      <w:r w:rsidRPr="00DD3098">
        <w:rPr>
          <w:rFonts w:cs="Palatino"/>
          <w:b/>
          <w:color w:val="000000"/>
          <w:sz w:val="16"/>
          <w:szCs w:val="16"/>
        </w:rPr>
        <w:t>.,</w:t>
      </w:r>
      <w:proofErr w:type="gramEnd"/>
      <w:r w:rsidRPr="00DD3098">
        <w:rPr>
          <w:rFonts w:cs="Palatino"/>
          <w:b/>
          <w:color w:val="000000"/>
          <w:sz w:val="16"/>
          <w:szCs w:val="16"/>
        </w:rPr>
        <w:t xml:space="preserve"> Getz, L.L., 1962.</w:t>
      </w:r>
      <w:r>
        <w:rPr>
          <w:rFonts w:cs="Palatino"/>
          <w:color w:val="000000"/>
          <w:sz w:val="16"/>
          <w:szCs w:val="16"/>
        </w:rPr>
        <w:t xml:space="preserve"> Water balance in the Mongolian gerbil. J. Mammal. 43, 150–154.</w:t>
      </w:r>
    </w:p>
    <w:p w:rsidR="00933BC9" w:rsidRPr="00CD6CAE" w:rsidRDefault="00DD3098" w:rsidP="00933BC9">
      <w:pPr>
        <w:jc w:val="both"/>
        <w:rPr>
          <w:rFonts w:cs="Times New Roman"/>
          <w:b/>
        </w:rPr>
      </w:pPr>
      <w:r w:rsidRPr="00DD3098">
        <w:rPr>
          <w:rFonts w:cs="Palatino"/>
          <w:b/>
          <w:color w:val="000000"/>
          <w:sz w:val="16"/>
          <w:szCs w:val="16"/>
        </w:rPr>
        <w:t>Zeman, F.J</w:t>
      </w:r>
      <w:proofErr w:type="gramStart"/>
      <w:r w:rsidRPr="00DD3098">
        <w:rPr>
          <w:rFonts w:cs="Palatino"/>
          <w:b/>
          <w:color w:val="000000"/>
          <w:sz w:val="16"/>
          <w:szCs w:val="16"/>
        </w:rPr>
        <w:t>.,</w:t>
      </w:r>
      <w:proofErr w:type="gramEnd"/>
      <w:r w:rsidRPr="00DD3098">
        <w:rPr>
          <w:rFonts w:cs="Palatino"/>
          <w:b/>
          <w:color w:val="000000"/>
          <w:sz w:val="16"/>
          <w:szCs w:val="16"/>
        </w:rPr>
        <w:t xml:space="preserve"> 1967.</w:t>
      </w:r>
      <w:r>
        <w:rPr>
          <w:rFonts w:cs="Palatino"/>
          <w:color w:val="000000"/>
          <w:sz w:val="16"/>
          <w:szCs w:val="16"/>
        </w:rPr>
        <w:t xml:space="preserve"> A semipurified diet for the Mongolian gerbil (</w:t>
      </w:r>
      <w:r>
        <w:rPr>
          <w:rFonts w:cs="Palatino"/>
          <w:i/>
          <w:iCs/>
          <w:color w:val="000000"/>
          <w:sz w:val="16"/>
          <w:szCs w:val="16"/>
        </w:rPr>
        <w:t>Meriones unguiculatus</w:t>
      </w:r>
      <w:r>
        <w:rPr>
          <w:rFonts w:cs="Palatino"/>
          <w:color w:val="000000"/>
          <w:sz w:val="16"/>
          <w:szCs w:val="16"/>
        </w:rPr>
        <w:t>). J. Nutr. 91, 415–420.</w:t>
      </w:r>
    </w:p>
    <w:p w:rsidR="006936EC" w:rsidRPr="00CD6CAE" w:rsidRDefault="006936EC" w:rsidP="00933BC9">
      <w:pPr>
        <w:jc w:val="both"/>
        <w:rPr>
          <w:rFonts w:cs="Times New Roman"/>
          <w:b/>
        </w:rPr>
      </w:pPr>
    </w:p>
    <w:p w:rsidR="006936EC" w:rsidRPr="00CD6CAE" w:rsidRDefault="006936EC" w:rsidP="00933BC9">
      <w:pPr>
        <w:jc w:val="both"/>
        <w:rPr>
          <w:rFonts w:cs="Times New Roman"/>
          <w:b/>
        </w:rPr>
      </w:pPr>
    </w:p>
    <w:p w:rsidR="00933BC9" w:rsidRPr="00CD6CAE" w:rsidRDefault="001F6277" w:rsidP="00933BC9">
      <w:pPr>
        <w:jc w:val="both"/>
        <w:rPr>
          <w:rFonts w:cs="Times New Roman"/>
          <w:b/>
        </w:rPr>
      </w:pPr>
      <w:r>
        <w:rPr>
          <w:rFonts w:cs="Times New Roman"/>
          <w:b/>
        </w:rPr>
        <w:lastRenderedPageBreak/>
        <w:t>Hafta 7</w:t>
      </w:r>
    </w:p>
    <w:p w:rsidR="00933BC9" w:rsidRPr="00CD6CAE" w:rsidRDefault="00933BC9" w:rsidP="00933BC9">
      <w:pPr>
        <w:spacing w:after="0" w:line="240" w:lineRule="auto"/>
        <w:jc w:val="both"/>
        <w:rPr>
          <w:rFonts w:cs="Times New Roman"/>
          <w:b/>
        </w:rPr>
      </w:pPr>
      <w:r w:rsidRPr="00CD6CAE">
        <w:rPr>
          <w:rFonts w:cs="Times New Roman"/>
          <w:b/>
        </w:rPr>
        <w:t>Tavşan</w:t>
      </w:r>
    </w:p>
    <w:p w:rsidR="00A67B75" w:rsidRPr="00A67B75" w:rsidRDefault="00A67B75" w:rsidP="00A67B75">
      <w:pPr>
        <w:spacing w:after="0" w:line="240" w:lineRule="auto"/>
        <w:jc w:val="both"/>
        <w:rPr>
          <w:rFonts w:cs="Times New Roman"/>
        </w:rPr>
      </w:pPr>
      <w:r w:rsidRPr="00A67B75">
        <w:rPr>
          <w:rFonts w:cs="Times New Roman"/>
        </w:rPr>
        <w:t xml:space="preserve">Üst sınıf Tetrapoda </w:t>
      </w:r>
    </w:p>
    <w:p w:rsidR="00A67B75" w:rsidRPr="00A67B75" w:rsidRDefault="00A67B75" w:rsidP="00A67B75">
      <w:pPr>
        <w:spacing w:after="0" w:line="240" w:lineRule="auto"/>
        <w:jc w:val="both"/>
        <w:rPr>
          <w:rFonts w:cs="Times New Roman"/>
        </w:rPr>
      </w:pPr>
      <w:r w:rsidRPr="00A67B75">
        <w:rPr>
          <w:rFonts w:cs="Times New Roman"/>
        </w:rPr>
        <w:t xml:space="preserve">Sınıf: Mamalia </w:t>
      </w:r>
    </w:p>
    <w:p w:rsidR="00A67B75" w:rsidRPr="00A67B75" w:rsidRDefault="00A67B75" w:rsidP="00A67B75">
      <w:pPr>
        <w:spacing w:after="0" w:line="240" w:lineRule="auto"/>
        <w:jc w:val="both"/>
        <w:rPr>
          <w:rFonts w:cs="Times New Roman"/>
        </w:rPr>
      </w:pPr>
      <w:r w:rsidRPr="00A67B75">
        <w:rPr>
          <w:rFonts w:cs="Times New Roman"/>
        </w:rPr>
        <w:t>Alt sınıf: Placentalia (Eteneliler)</w:t>
      </w:r>
    </w:p>
    <w:p w:rsidR="00A67B75" w:rsidRPr="00A67B75" w:rsidRDefault="00A67B75" w:rsidP="00A67B75">
      <w:pPr>
        <w:spacing w:after="0" w:line="240" w:lineRule="auto"/>
        <w:jc w:val="both"/>
        <w:rPr>
          <w:rFonts w:cs="Times New Roman"/>
        </w:rPr>
      </w:pPr>
      <w:r w:rsidRPr="00A67B75">
        <w:rPr>
          <w:rFonts w:cs="Times New Roman"/>
        </w:rPr>
        <w:t xml:space="preserve">Şube Chordata  </w:t>
      </w:r>
      <w:r w:rsidRPr="00A67B75">
        <w:rPr>
          <w:rFonts w:cs="Times New Roman"/>
        </w:rPr>
        <w:tab/>
        <w:t xml:space="preserve"> </w:t>
      </w:r>
    </w:p>
    <w:p w:rsidR="00A67B75" w:rsidRPr="00A67B75" w:rsidRDefault="00A67B75" w:rsidP="00A67B75">
      <w:pPr>
        <w:spacing w:after="0" w:line="240" w:lineRule="auto"/>
        <w:jc w:val="both"/>
        <w:rPr>
          <w:rFonts w:cs="Times New Roman"/>
        </w:rPr>
      </w:pPr>
      <w:r w:rsidRPr="00A67B75">
        <w:rPr>
          <w:rFonts w:cs="Times New Roman"/>
        </w:rPr>
        <w:t>Alt şube Vertebrata</w:t>
      </w:r>
    </w:p>
    <w:p w:rsidR="00A67B75" w:rsidRPr="00A67B75" w:rsidRDefault="00A67B75" w:rsidP="00A67B75">
      <w:pPr>
        <w:spacing w:after="0" w:line="240" w:lineRule="auto"/>
        <w:jc w:val="both"/>
        <w:rPr>
          <w:rFonts w:cs="Times New Roman"/>
        </w:rPr>
      </w:pPr>
      <w:r w:rsidRPr="00A67B75">
        <w:rPr>
          <w:rFonts w:cs="Times New Roman"/>
        </w:rPr>
        <w:t xml:space="preserve">Takım Lagomorpha </w:t>
      </w:r>
    </w:p>
    <w:p w:rsidR="00A67B75" w:rsidRPr="00A67B75" w:rsidRDefault="00A67B75" w:rsidP="00A67B75">
      <w:pPr>
        <w:spacing w:after="0" w:line="240" w:lineRule="auto"/>
        <w:jc w:val="both"/>
        <w:rPr>
          <w:rFonts w:cs="Times New Roman"/>
        </w:rPr>
      </w:pPr>
      <w:r w:rsidRPr="00A67B75">
        <w:rPr>
          <w:rFonts w:cs="Times New Roman"/>
        </w:rPr>
        <w:t xml:space="preserve">Alt takım: Duplicidentata </w:t>
      </w:r>
    </w:p>
    <w:p w:rsidR="00A67B75" w:rsidRPr="00A67B75" w:rsidRDefault="00A67B75" w:rsidP="00A67B75">
      <w:pPr>
        <w:spacing w:after="0" w:line="240" w:lineRule="auto"/>
        <w:jc w:val="both"/>
        <w:rPr>
          <w:rFonts w:cs="Times New Roman"/>
        </w:rPr>
      </w:pPr>
      <w:r w:rsidRPr="00A67B75">
        <w:rPr>
          <w:rFonts w:cs="Times New Roman"/>
        </w:rPr>
        <w:t xml:space="preserve">Familya Leporidae </w:t>
      </w:r>
    </w:p>
    <w:p w:rsidR="00A67B75" w:rsidRPr="00A67B75" w:rsidRDefault="00A67B75" w:rsidP="00A67B75">
      <w:pPr>
        <w:spacing w:after="0" w:line="240" w:lineRule="auto"/>
        <w:jc w:val="both"/>
        <w:rPr>
          <w:rFonts w:cs="Times New Roman"/>
        </w:rPr>
      </w:pPr>
      <w:r w:rsidRPr="00A67B75">
        <w:rPr>
          <w:rFonts w:cs="Times New Roman"/>
        </w:rPr>
        <w:t>1.Cins Oryctolagus</w:t>
      </w:r>
    </w:p>
    <w:p w:rsidR="00A67B75" w:rsidRPr="00A67B75" w:rsidRDefault="00A67B75" w:rsidP="00A67B75">
      <w:pPr>
        <w:spacing w:after="0" w:line="240" w:lineRule="auto"/>
        <w:jc w:val="both"/>
        <w:rPr>
          <w:rFonts w:cs="Times New Roman"/>
        </w:rPr>
      </w:pPr>
      <w:r w:rsidRPr="00A67B75">
        <w:rPr>
          <w:rFonts w:cs="Times New Roman"/>
        </w:rPr>
        <w:t>Tür Oryctolagus Cuniculus (Ada Tavşanı)</w:t>
      </w:r>
    </w:p>
    <w:p w:rsidR="00A67B75" w:rsidRPr="00A67B75" w:rsidRDefault="00A67B75" w:rsidP="00A67B75">
      <w:pPr>
        <w:spacing w:after="0" w:line="240" w:lineRule="auto"/>
        <w:jc w:val="both"/>
        <w:rPr>
          <w:rFonts w:cs="Times New Roman"/>
        </w:rPr>
      </w:pPr>
      <w:r w:rsidRPr="00A67B75">
        <w:rPr>
          <w:rFonts w:cs="Times New Roman"/>
        </w:rPr>
        <w:t>2.Cins Lepus</w:t>
      </w:r>
    </w:p>
    <w:p w:rsidR="00DC4693" w:rsidRPr="00CD6CAE" w:rsidRDefault="00A67B75" w:rsidP="00A67B75">
      <w:pPr>
        <w:spacing w:after="0" w:line="240" w:lineRule="auto"/>
        <w:jc w:val="both"/>
        <w:rPr>
          <w:rFonts w:cs="Times New Roman"/>
        </w:rPr>
      </w:pPr>
      <w:r w:rsidRPr="00A67B75">
        <w:rPr>
          <w:rFonts w:cs="Times New Roman"/>
        </w:rPr>
        <w:t>Tür: Lepus Europaeus (Esmer), Lepus Americanus (Amerikan Tavşanı), Lepus Timidus (Alp Tavşanı)</w:t>
      </w:r>
    </w:p>
    <w:p w:rsidR="00A67B75" w:rsidRDefault="00A67B75" w:rsidP="00933BC9">
      <w:pPr>
        <w:spacing w:after="0" w:line="240" w:lineRule="auto"/>
        <w:jc w:val="both"/>
        <w:rPr>
          <w:rFonts w:cs="Times New Roman"/>
        </w:rPr>
      </w:pPr>
    </w:p>
    <w:p w:rsidR="00F0718E" w:rsidRDefault="000516C9" w:rsidP="00A67B75">
      <w:pPr>
        <w:spacing w:after="0" w:line="240" w:lineRule="auto"/>
        <w:ind w:firstLine="708"/>
        <w:jc w:val="both"/>
        <w:rPr>
          <w:rFonts w:cs="Times New Roman"/>
        </w:rPr>
      </w:pPr>
      <w:r>
        <w:rPr>
          <w:rFonts w:cs="Times New Roman"/>
        </w:rPr>
        <w:t xml:space="preserve">İnbred tavşan kolonisi üretimine 1931 yılında tüberküloz çalışmalarında kullanılmak üzere Pensilvanya Üniversitesi </w:t>
      </w:r>
      <w:r w:rsidR="00F0718E">
        <w:rPr>
          <w:rFonts w:cs="Times New Roman"/>
        </w:rPr>
        <w:t>Phips Enstitüsünde başlanmıştır (Robertson ve ark</w:t>
      </w:r>
      <w:proofErr w:type="gramStart"/>
      <w:r w:rsidR="00F0718E">
        <w:rPr>
          <w:rFonts w:cs="Times New Roman"/>
        </w:rPr>
        <w:t>.,</w:t>
      </w:r>
      <w:proofErr w:type="gramEnd"/>
      <w:r w:rsidR="00F0718E">
        <w:rPr>
          <w:rFonts w:cs="Times New Roman"/>
        </w:rPr>
        <w:t xml:space="preserve"> 1966). O tarihten bugüne kadar birçok üniversite ve enstitü bünyesinde lab</w:t>
      </w:r>
      <w:r w:rsidR="0085723A">
        <w:rPr>
          <w:rFonts w:cs="Times New Roman"/>
        </w:rPr>
        <w:t>oratuvar tavşanlarının araştır</w:t>
      </w:r>
      <w:r w:rsidR="00F0718E">
        <w:rPr>
          <w:rFonts w:cs="Times New Roman"/>
        </w:rPr>
        <w:t>malarda kullanımı için genetik yönden saflaştırılması çalışmaları devam etmektedir.</w:t>
      </w:r>
    </w:p>
    <w:p w:rsidR="00F0718E" w:rsidRDefault="00F0718E" w:rsidP="006A3E87">
      <w:pPr>
        <w:spacing w:after="0" w:line="240" w:lineRule="auto"/>
        <w:ind w:firstLine="708"/>
        <w:jc w:val="both"/>
        <w:rPr>
          <w:rFonts w:cs="Times New Roman"/>
        </w:rPr>
      </w:pPr>
      <w:r>
        <w:rPr>
          <w:rFonts w:cs="Times New Roman"/>
        </w:rPr>
        <w:t xml:space="preserve">Bugün </w:t>
      </w:r>
      <w:r w:rsidR="006A3E87">
        <w:rPr>
          <w:rFonts w:cs="Times New Roman"/>
        </w:rPr>
        <w:t xml:space="preserve">bilinen 8 farklı cins ve 127 </w:t>
      </w:r>
      <w:proofErr w:type="gramStart"/>
      <w:r w:rsidR="006A3E87">
        <w:rPr>
          <w:rFonts w:cs="Times New Roman"/>
        </w:rPr>
        <w:t xml:space="preserve">türe </w:t>
      </w:r>
      <w:r>
        <w:rPr>
          <w:rFonts w:cs="Times New Roman"/>
        </w:rPr>
        <w:t xml:space="preserve"> sahiptir</w:t>
      </w:r>
      <w:proofErr w:type="gramEnd"/>
      <w:r>
        <w:rPr>
          <w:rFonts w:cs="Times New Roman"/>
        </w:rPr>
        <w:t xml:space="preserve"> bu türler </w:t>
      </w:r>
      <w:r w:rsidRPr="00F0718E">
        <w:rPr>
          <w:rFonts w:cs="Times New Roman"/>
        </w:rPr>
        <w:t xml:space="preserve">Brachylagus, Bunolagus, Nesolagus, Oryctolagus, Pentalagus, Poelagus, Romerolagus ve Sylvilagus </w:t>
      </w:r>
      <w:r>
        <w:rPr>
          <w:rFonts w:cs="Times New Roman"/>
        </w:rPr>
        <w:t>olara</w:t>
      </w:r>
      <w:r w:rsidR="006A3E87">
        <w:rPr>
          <w:rFonts w:cs="Times New Roman"/>
        </w:rPr>
        <w:t xml:space="preserve">k sıralanmaktadır. </w:t>
      </w:r>
      <w:r w:rsidR="006A3E87" w:rsidRPr="006A3E87">
        <w:rPr>
          <w:rFonts w:cs="Times New Roman"/>
        </w:rPr>
        <w:t>Pek çok cins, farklı fiziksel özellikler için seçici olarak üreme yoluyla geliştirilmiş</w:t>
      </w:r>
      <w:r w:rsidR="006A3E87">
        <w:rPr>
          <w:rFonts w:cs="Times New Roman"/>
        </w:rPr>
        <w:t>lerdir</w:t>
      </w:r>
      <w:r w:rsidR="006A3E87" w:rsidRPr="006A3E87">
        <w:rPr>
          <w:rFonts w:cs="Times New Roman"/>
        </w:rPr>
        <w:t>.</w:t>
      </w:r>
      <w:r w:rsidR="006A3E87">
        <w:rPr>
          <w:rFonts w:cs="Times New Roman"/>
        </w:rPr>
        <w:t xml:space="preserve"> </w:t>
      </w:r>
      <w:r w:rsidR="006A3E87" w:rsidRPr="006A3E87">
        <w:rPr>
          <w:rFonts w:cs="Times New Roman"/>
        </w:rPr>
        <w:t>Bazıları Amerikan Tavşan Yetiştiricileri Birliği veya İngiliz Tavşan Konseyi tarafından tanınırken, diğerleri her iki kuruluş tarafından da tanınmamaktadır.</w:t>
      </w:r>
      <w:r w:rsidR="006A3E87">
        <w:rPr>
          <w:rFonts w:cs="Times New Roman"/>
        </w:rPr>
        <w:t xml:space="preserve"> </w:t>
      </w:r>
      <w:r w:rsidR="006A3E87" w:rsidRPr="006A3E87">
        <w:rPr>
          <w:rFonts w:cs="Times New Roman"/>
        </w:rPr>
        <w:t>Bu cinslerin ç</w:t>
      </w:r>
      <w:r w:rsidR="006A3E87">
        <w:rPr>
          <w:rFonts w:cs="Times New Roman"/>
        </w:rPr>
        <w:t>eşitli renk çeşitleri de vardır (</w:t>
      </w:r>
      <w:r w:rsidR="006A3E87" w:rsidRPr="006A3E87">
        <w:rPr>
          <w:rFonts w:cs="Times New Roman"/>
        </w:rPr>
        <w:t>Nowland ve ark</w:t>
      </w:r>
      <w:proofErr w:type="gramStart"/>
      <w:r w:rsidR="006A3E87" w:rsidRPr="006A3E87">
        <w:rPr>
          <w:rFonts w:cs="Times New Roman"/>
        </w:rPr>
        <w:t>.,</w:t>
      </w:r>
      <w:proofErr w:type="gramEnd"/>
      <w:r w:rsidR="006A3E87" w:rsidRPr="006A3E87">
        <w:rPr>
          <w:rFonts w:cs="Times New Roman"/>
        </w:rPr>
        <w:t xml:space="preserve"> 2015).</w:t>
      </w:r>
    </w:p>
    <w:p w:rsidR="00B2734A" w:rsidRPr="00B2734A" w:rsidRDefault="00B2734A" w:rsidP="00B2734A">
      <w:pPr>
        <w:spacing w:after="0" w:line="240" w:lineRule="auto"/>
        <w:ind w:firstLine="708"/>
        <w:jc w:val="both"/>
        <w:rPr>
          <w:rFonts w:cs="Times New Roman"/>
        </w:rPr>
      </w:pPr>
      <w:r w:rsidRPr="00B2734A">
        <w:rPr>
          <w:rFonts w:cs="Times New Roman"/>
        </w:rPr>
        <w:t>Tavşan, özellikle immünoglobulinlerin yapısı ve oluşumunun genetik kontrolü açısından immünoloji araştırmalarında uzun yıllardır kullanılmaktadır.</w:t>
      </w:r>
    </w:p>
    <w:p w:rsidR="00B2734A" w:rsidRPr="00B2734A" w:rsidRDefault="00B2734A" w:rsidP="00B2734A">
      <w:pPr>
        <w:spacing w:after="0" w:line="240" w:lineRule="auto"/>
        <w:ind w:firstLine="708"/>
        <w:jc w:val="both"/>
        <w:rPr>
          <w:rFonts w:cs="Times New Roman"/>
        </w:rPr>
      </w:pPr>
      <w:r w:rsidRPr="00B2734A">
        <w:rPr>
          <w:rFonts w:cs="Times New Roman"/>
        </w:rPr>
        <w:t>Ek olarak tavşan, immünolojik reaktifler olarak kullanılmak üzere poliklonal antikorların üretiminde yaygın olarak kullanılır (Mage, 1998; Pinheiro ve diğerleri, 2011).</w:t>
      </w:r>
    </w:p>
    <w:p w:rsidR="00B2734A" w:rsidRDefault="00B2734A" w:rsidP="00B2734A">
      <w:pPr>
        <w:spacing w:after="0" w:line="240" w:lineRule="auto"/>
        <w:ind w:firstLine="708"/>
        <w:jc w:val="both"/>
        <w:rPr>
          <w:rFonts w:cs="Times New Roman"/>
        </w:rPr>
      </w:pPr>
      <w:r w:rsidRPr="00B2734A">
        <w:rPr>
          <w:rFonts w:cs="Times New Roman"/>
        </w:rPr>
        <w:t>Nispeten büyük vücut boyutu ve kan hacmi, vasküler sisteme kolay erişim ve tavşan immünoglobulinlerinin saflaştırılmasına ilişkin mevcut geniş bilgi birikimi, tavşanın poliklonal antikor üretimi için diğer yaygın laboratuar hayvan türlerine göre tercih edilmesinin birkaç nedenidir (Stills, 1994).</w:t>
      </w:r>
    </w:p>
    <w:p w:rsidR="00FA6A3C" w:rsidRDefault="00FA6A3C" w:rsidP="00DB738B">
      <w:pPr>
        <w:spacing w:after="0" w:line="240" w:lineRule="auto"/>
        <w:ind w:firstLine="708"/>
        <w:jc w:val="both"/>
        <w:rPr>
          <w:rFonts w:cs="Times New Roman"/>
        </w:rPr>
      </w:pPr>
      <w:r>
        <w:rPr>
          <w:rFonts w:cs="Times New Roman"/>
        </w:rPr>
        <w:t xml:space="preserve">Tavşanların bazı morfolojik ve fizyolojik diğer özellikleri de yine araştırmalarda model olarak kullanılmalarını avantajlı hale getirmektedir. </w:t>
      </w:r>
      <w:proofErr w:type="gramStart"/>
      <w:r>
        <w:rPr>
          <w:rFonts w:cs="Times New Roman"/>
        </w:rPr>
        <w:t>Lenfoid sistem</w:t>
      </w:r>
      <w:r w:rsidRPr="00FA6A3C">
        <w:rPr>
          <w:rFonts w:cs="Times New Roman"/>
        </w:rPr>
        <w:t xml:space="preserve"> </w:t>
      </w:r>
      <w:r>
        <w:rPr>
          <w:rFonts w:cs="Times New Roman"/>
        </w:rPr>
        <w:t xml:space="preserve">yapısının </w:t>
      </w:r>
      <w:r w:rsidRPr="00FA6A3C">
        <w:rPr>
          <w:rFonts w:cs="Times New Roman"/>
        </w:rPr>
        <w:t>diğer memelilerinkiyle karşılaştırılabilir</w:t>
      </w:r>
      <w:r>
        <w:rPr>
          <w:rFonts w:cs="Times New Roman"/>
        </w:rPr>
        <w:t xml:space="preserve"> olması, </w:t>
      </w:r>
      <w:r w:rsidRPr="00FA6A3C">
        <w:rPr>
          <w:rFonts w:cs="Times New Roman"/>
        </w:rPr>
        <w:t>IgM + B hücrelerinin olgunlaşmasında özel işlevlere sahip iki bağırsakla</w:t>
      </w:r>
      <w:r w:rsidR="00976D83" w:rsidRPr="00976D83">
        <w:rPr>
          <w:rFonts w:cs="Times New Roman"/>
        </w:rPr>
        <w:t xml:space="preserve"> </w:t>
      </w:r>
      <w:r w:rsidR="00976D83">
        <w:rPr>
          <w:rFonts w:cs="Times New Roman"/>
        </w:rPr>
        <w:t>(</w:t>
      </w:r>
      <w:r w:rsidR="00976D83" w:rsidRPr="00976D83">
        <w:rPr>
          <w:rFonts w:cs="Times New Roman"/>
        </w:rPr>
        <w:t>çekumun distal ucundaki vermiform apendiks ve ileoçekal bileşkedeki sacculus r</w:t>
      </w:r>
      <w:r w:rsidR="00976D83">
        <w:rPr>
          <w:rFonts w:cs="Times New Roman"/>
        </w:rPr>
        <w:t>otundus) da</w:t>
      </w:r>
      <w:r w:rsidRPr="00FA6A3C">
        <w:rPr>
          <w:rFonts w:cs="Times New Roman"/>
        </w:rPr>
        <w:t xml:space="preserve"> ilişkili</w:t>
      </w:r>
      <w:r w:rsidR="00976D83">
        <w:rPr>
          <w:rFonts w:cs="Times New Roman"/>
        </w:rPr>
        <w:t xml:space="preserve"> lenfoid dokuya (GALT) sahip olması (Mage, 1998), sahip olduğu sitokinlerin diğer memelilerle karşılaştırılabilmesi, sekum etkinliği nedeniyle bir pre-ruminant olarak sayılması bu özelliklere örnek olarak verilebilir.</w:t>
      </w:r>
      <w:r w:rsidR="00C352B7">
        <w:rPr>
          <w:rFonts w:cs="Times New Roman"/>
        </w:rPr>
        <w:t xml:space="preserve"> </w:t>
      </w:r>
      <w:proofErr w:type="gramEnd"/>
      <w:r w:rsidR="00C352B7" w:rsidRPr="00C352B7">
        <w:rPr>
          <w:rFonts w:cs="Times New Roman"/>
        </w:rPr>
        <w:t>Memelilerin çoğu</w:t>
      </w:r>
      <w:r w:rsidR="00C352B7">
        <w:rPr>
          <w:rFonts w:cs="Times New Roman"/>
        </w:rPr>
        <w:t xml:space="preserve">nda </w:t>
      </w:r>
      <w:r w:rsidR="00C352B7" w:rsidRPr="00C352B7">
        <w:rPr>
          <w:rFonts w:cs="Times New Roman"/>
        </w:rPr>
        <w:t>IgM, IgD, IgG, IgA ve IgE</w:t>
      </w:r>
      <w:r w:rsidR="00C352B7">
        <w:rPr>
          <w:rFonts w:cs="Times New Roman"/>
        </w:rPr>
        <w:t xml:space="preserve"> olmak üzere beş immünoglobuline rastlanırken</w:t>
      </w:r>
      <w:r w:rsidR="00C352B7" w:rsidRPr="00C352B7">
        <w:rPr>
          <w:rFonts w:cs="Times New Roman"/>
        </w:rPr>
        <w:t xml:space="preserve"> tavşanda IgD yoktur (Sun ve </w:t>
      </w:r>
      <w:r w:rsidR="00C352B7">
        <w:rPr>
          <w:rFonts w:cs="Times New Roman"/>
        </w:rPr>
        <w:t>ark</w:t>
      </w:r>
      <w:proofErr w:type="gramStart"/>
      <w:r w:rsidR="00C352B7">
        <w:rPr>
          <w:rFonts w:cs="Times New Roman"/>
        </w:rPr>
        <w:t>.</w:t>
      </w:r>
      <w:r w:rsidR="00C352B7" w:rsidRPr="00C352B7">
        <w:rPr>
          <w:rFonts w:cs="Times New Roman"/>
        </w:rPr>
        <w:t>,</w:t>
      </w:r>
      <w:proofErr w:type="gramEnd"/>
      <w:r w:rsidR="00C352B7" w:rsidRPr="00C352B7">
        <w:rPr>
          <w:rFonts w:cs="Times New Roman"/>
        </w:rPr>
        <w:t xml:space="preserve"> 2013).</w:t>
      </w:r>
      <w:r w:rsidR="00DB738B">
        <w:rPr>
          <w:rFonts w:cs="Times New Roman"/>
        </w:rPr>
        <w:t xml:space="preserve"> Kardiyovasküler alanda da yine tavşanlar bazı soyları ile önemli bir yer tutmaktadır. </w:t>
      </w:r>
      <w:r w:rsidR="00DB738B" w:rsidRPr="00DB738B">
        <w:rPr>
          <w:rFonts w:cs="Times New Roman"/>
        </w:rPr>
        <w:t>W</w:t>
      </w:r>
      <w:r w:rsidR="00DB738B">
        <w:rPr>
          <w:rFonts w:cs="Times New Roman"/>
        </w:rPr>
        <w:t>atanabe kalıtsal hiperlipidemik tavşanı (W</w:t>
      </w:r>
      <w:r w:rsidR="00DB738B" w:rsidRPr="00DB738B">
        <w:rPr>
          <w:rFonts w:cs="Times New Roman"/>
        </w:rPr>
        <w:t>HHL</w:t>
      </w:r>
      <w:r w:rsidR="00DB738B">
        <w:rPr>
          <w:rFonts w:cs="Times New Roman"/>
        </w:rPr>
        <w:t>)</w:t>
      </w:r>
      <w:r w:rsidR="00DB738B" w:rsidRPr="00DB738B">
        <w:rPr>
          <w:rFonts w:cs="Times New Roman"/>
        </w:rPr>
        <w:t>, karaciğer ve diğer dokular</w:t>
      </w:r>
      <w:r w:rsidR="00DB738B">
        <w:rPr>
          <w:rFonts w:cs="Times New Roman"/>
        </w:rPr>
        <w:t>ın</w:t>
      </w:r>
      <w:r w:rsidR="00DB738B" w:rsidRPr="00DB738B">
        <w:rPr>
          <w:rFonts w:cs="Times New Roman"/>
        </w:rPr>
        <w:t xml:space="preserve">da </w:t>
      </w:r>
      <w:r w:rsidR="00DB738B">
        <w:rPr>
          <w:rFonts w:cs="Times New Roman"/>
        </w:rPr>
        <w:t xml:space="preserve">oldukça </w:t>
      </w:r>
      <w:r w:rsidR="00DB738B" w:rsidRPr="00DB738B">
        <w:rPr>
          <w:rFonts w:cs="Times New Roman"/>
        </w:rPr>
        <w:t>belirgin bir düşük yoğunluklu lipoprotein (LDL) reseptör</w:t>
      </w:r>
      <w:r w:rsidR="00DB738B">
        <w:rPr>
          <w:rFonts w:cs="Times New Roman"/>
        </w:rPr>
        <w:t xml:space="preserve">ü eksikliğine sahip olduğu bilinmektedir. Bu soyların inbred olarak </w:t>
      </w:r>
      <w:r w:rsidR="00DB738B" w:rsidRPr="00DB738B">
        <w:rPr>
          <w:rFonts w:cs="Times New Roman"/>
        </w:rPr>
        <w:t>yetiştirilmesi</w:t>
      </w:r>
      <w:r w:rsidR="00DB738B">
        <w:rPr>
          <w:rFonts w:cs="Times New Roman"/>
        </w:rPr>
        <w:t xml:space="preserve"> ile</w:t>
      </w:r>
      <w:r w:rsidR="00DB738B" w:rsidRPr="00DB738B">
        <w:rPr>
          <w:rFonts w:cs="Times New Roman"/>
        </w:rPr>
        <w:t>, aortik ateroskleroz insidansını artırmadan koroner arter aterosklerozu insidansını</w:t>
      </w:r>
      <w:r w:rsidR="00DB738B">
        <w:rPr>
          <w:rFonts w:cs="Times New Roman"/>
        </w:rPr>
        <w:t>n</w:t>
      </w:r>
      <w:r w:rsidR="00DB738B" w:rsidRPr="00DB738B">
        <w:rPr>
          <w:rFonts w:cs="Times New Roman"/>
        </w:rPr>
        <w:t xml:space="preserve"> artır</w:t>
      </w:r>
      <w:r w:rsidR="00DB738B">
        <w:rPr>
          <w:rFonts w:cs="Times New Roman"/>
        </w:rPr>
        <w:t>ılabildiği modeller oluşturulabilmektedir</w:t>
      </w:r>
      <w:r w:rsidR="00DB738B" w:rsidRPr="00DB738B">
        <w:rPr>
          <w:rFonts w:cs="Times New Roman"/>
        </w:rPr>
        <w:t xml:space="preserve"> </w:t>
      </w:r>
      <w:r w:rsidR="00DB738B" w:rsidRPr="00F1197F">
        <w:rPr>
          <w:rFonts w:cs="Times New Roman"/>
        </w:rPr>
        <w:t>(Watanabe ve ark</w:t>
      </w:r>
      <w:proofErr w:type="gramStart"/>
      <w:r w:rsidR="00DB738B" w:rsidRPr="00F1197F">
        <w:rPr>
          <w:rFonts w:cs="Times New Roman"/>
        </w:rPr>
        <w:t>.,</w:t>
      </w:r>
      <w:proofErr w:type="gramEnd"/>
      <w:r w:rsidR="00DB738B" w:rsidRPr="00F1197F">
        <w:rPr>
          <w:rFonts w:cs="Times New Roman"/>
        </w:rPr>
        <w:t xml:space="preserve"> 1985).</w:t>
      </w:r>
      <w:r w:rsidR="00DB738B" w:rsidRPr="00F1197F">
        <w:t xml:space="preserve"> İntrasitoplazmik injeksiyon </w:t>
      </w:r>
      <w:r w:rsidR="00DB738B" w:rsidRPr="00F1197F">
        <w:rPr>
          <w:rFonts w:cs="Times New Roman"/>
        </w:rPr>
        <w:t>(Li et al</w:t>
      </w:r>
      <w:proofErr w:type="gramStart"/>
      <w:r w:rsidR="00DB738B" w:rsidRPr="00F1197F">
        <w:rPr>
          <w:rFonts w:cs="Times New Roman"/>
        </w:rPr>
        <w:t>.,</w:t>
      </w:r>
      <w:proofErr w:type="gramEnd"/>
      <w:r w:rsidR="00DB738B" w:rsidRPr="00F1197F">
        <w:rPr>
          <w:rFonts w:cs="Times New Roman"/>
        </w:rPr>
        <w:t xml:space="preserve"> 2010) </w:t>
      </w:r>
      <w:r w:rsidR="00DB738B" w:rsidRPr="00F1197F">
        <w:t xml:space="preserve">ve retroviral vektörler </w:t>
      </w:r>
      <w:r w:rsidR="008D64C1">
        <w:t>(</w:t>
      </w:r>
      <w:r w:rsidR="00DB738B" w:rsidRPr="00F1197F">
        <w:rPr>
          <w:rFonts w:cs="Times New Roman"/>
        </w:rPr>
        <w:t>Hiripi et al., 2010)</w:t>
      </w:r>
      <w:r w:rsidR="00DB738B" w:rsidRPr="00F1197F">
        <w:t>kullanılarak oluşturulan genetiği değiştirilmiş tavşanlar elde edilebilmektedir. Bu yöntemlerle elde edilen hayvanlarla kardiyovasküler</w:t>
      </w:r>
      <w:r w:rsidR="00CA7199" w:rsidRPr="00F1197F">
        <w:t xml:space="preserve"> hastalıklar</w:t>
      </w:r>
      <w:r w:rsidR="002C1502" w:rsidRPr="00F1197F">
        <w:t xml:space="preserve"> (Peng, 2012)</w:t>
      </w:r>
      <w:r w:rsidR="00CA7199" w:rsidRPr="00F1197F">
        <w:t>, aterosklerozis</w:t>
      </w:r>
      <w:r w:rsidR="002C1502" w:rsidRPr="00F1197F">
        <w:t xml:space="preserve"> (Masson ve ark</w:t>
      </w:r>
      <w:proofErr w:type="gramStart"/>
      <w:r w:rsidR="002C1502" w:rsidRPr="00F1197F">
        <w:t>.,</w:t>
      </w:r>
      <w:proofErr w:type="gramEnd"/>
      <w:r w:rsidR="002C1502" w:rsidRPr="00F1197F">
        <w:t xml:space="preserve"> 2011)</w:t>
      </w:r>
      <w:r w:rsidR="00DB738B" w:rsidRPr="00F1197F">
        <w:t xml:space="preserve">, </w:t>
      </w:r>
      <w:r w:rsidR="002C1502" w:rsidRPr="00F1197F">
        <w:t>insan rekombinant geni taşıyan tavşan sütü el</w:t>
      </w:r>
      <w:r w:rsidR="002C1502">
        <w:t xml:space="preserve">de </w:t>
      </w:r>
      <w:r w:rsidR="002C1502" w:rsidRPr="00F1197F">
        <w:t>etme (Lipinski ve ark., 2012) gibi çalışmaların yapılabileceği modeller oluşturulabilmektedir. Elde edilen tavşan sütündeki proteinler rotavirüs aşısı çalışmalarında antijen oluşturmak ve hemofili hastalığı tedavisinde kullanılmak üzere insan faktör VIII elde etmede kullanılmaktadır (Simon ve ark</w:t>
      </w:r>
      <w:proofErr w:type="gramStart"/>
      <w:r w:rsidR="002C1502" w:rsidRPr="00F1197F">
        <w:t>.,</w:t>
      </w:r>
      <w:proofErr w:type="gramEnd"/>
      <w:r w:rsidR="002C1502" w:rsidRPr="00F1197F">
        <w:t xml:space="preserve"> 2011).  </w:t>
      </w:r>
    </w:p>
    <w:p w:rsidR="00B2734A" w:rsidRDefault="00B2734A" w:rsidP="006A3E87">
      <w:pPr>
        <w:spacing w:after="0" w:line="240" w:lineRule="auto"/>
        <w:ind w:firstLine="708"/>
        <w:jc w:val="both"/>
        <w:rPr>
          <w:rFonts w:cs="Times New Roman"/>
        </w:rPr>
      </w:pPr>
    </w:p>
    <w:p w:rsidR="008C52D6" w:rsidRPr="008C52D6" w:rsidRDefault="008C52D6" w:rsidP="00F56EFC">
      <w:pPr>
        <w:spacing w:after="0" w:line="240" w:lineRule="auto"/>
        <w:ind w:firstLine="708"/>
        <w:jc w:val="both"/>
        <w:rPr>
          <w:rFonts w:cs="Times New Roman"/>
          <w:b/>
        </w:rPr>
      </w:pPr>
      <w:r w:rsidRPr="008C52D6">
        <w:rPr>
          <w:rFonts w:cs="Times New Roman"/>
          <w:b/>
        </w:rPr>
        <w:t>TAVŞANIN ANATOMİSİ</w:t>
      </w:r>
    </w:p>
    <w:p w:rsidR="004A0423" w:rsidRDefault="004A0423" w:rsidP="006F3DF9">
      <w:pPr>
        <w:spacing w:after="0" w:line="240" w:lineRule="auto"/>
        <w:ind w:firstLine="708"/>
        <w:jc w:val="both"/>
        <w:rPr>
          <w:rFonts w:cs="Times New Roman"/>
        </w:rPr>
      </w:pPr>
      <w:r w:rsidRPr="004A0423">
        <w:rPr>
          <w:rFonts w:cs="Times New Roman"/>
        </w:rPr>
        <w:t>Tavşanın ağzı nispeten küçüktür ve ağız boşluğu ve yutak uzun ve dardır.</w:t>
      </w:r>
      <w:r>
        <w:rPr>
          <w:rFonts w:cs="Times New Roman"/>
        </w:rPr>
        <w:t xml:space="preserve"> </w:t>
      </w:r>
      <w:r w:rsidRPr="004A0423">
        <w:rPr>
          <w:rFonts w:cs="Times New Roman"/>
        </w:rPr>
        <w:t>Diş formülleri 2/1 İ, 0/0 C, 3/2 PM, 2/2 ya da 3/3 M olacak şekilde düzenlenmiştir.  Küçük bir kesici diş çifti, doğrudan üst çene kesicilerinin kaudalinde bulunur ve "peg"</w:t>
      </w:r>
      <w:r>
        <w:rPr>
          <w:rFonts w:cs="Times New Roman"/>
        </w:rPr>
        <w:t xml:space="preserve"> (çivi, sivri, vampir)</w:t>
      </w:r>
      <w:r w:rsidRPr="004A0423">
        <w:rPr>
          <w:rFonts w:cs="Times New Roman"/>
        </w:rPr>
        <w:t xml:space="preserve"> dişler olarak adlandırılır.</w:t>
      </w:r>
      <w:r>
        <w:rPr>
          <w:rFonts w:cs="Times New Roman"/>
        </w:rPr>
        <w:t xml:space="preserve"> Sivri</w:t>
      </w:r>
      <w:r w:rsidRPr="004A0423">
        <w:rPr>
          <w:rFonts w:cs="Times New Roman"/>
        </w:rPr>
        <w:t xml:space="preserve"> dişleri, ana kesici dişlerle birlikte yiyecekleri ısırmak ve kesmek için kullanılır.</w:t>
      </w:r>
      <w:r w:rsidR="00F56EFC" w:rsidRPr="00F56EFC">
        <w:t xml:space="preserve"> </w:t>
      </w:r>
      <w:r w:rsidR="00F56EFC" w:rsidRPr="00F56EFC">
        <w:rPr>
          <w:rFonts w:cs="Times New Roman"/>
        </w:rPr>
        <w:t xml:space="preserve">Tavşanların dişleri </w:t>
      </w:r>
      <w:r w:rsidR="00F56EFC" w:rsidRPr="00F56EFC">
        <w:rPr>
          <w:rFonts w:cs="Times New Roman"/>
        </w:rPr>
        <w:lastRenderedPageBreak/>
        <w:t xml:space="preserve">yaşamları boyunca sürekli olarak </w:t>
      </w:r>
      <w:r w:rsidR="00F56EFC">
        <w:rPr>
          <w:rFonts w:cs="Times New Roman"/>
        </w:rPr>
        <w:t xml:space="preserve">uzamaya devam eder </w:t>
      </w:r>
      <w:r w:rsidR="00F56EFC" w:rsidRPr="00F56EFC">
        <w:rPr>
          <w:rFonts w:cs="Times New Roman"/>
        </w:rPr>
        <w:t xml:space="preserve">bu nedenle normal </w:t>
      </w:r>
      <w:r w:rsidR="00F56EFC">
        <w:rPr>
          <w:rFonts w:cs="Times New Roman"/>
        </w:rPr>
        <w:t xml:space="preserve">bir </w:t>
      </w:r>
      <w:r w:rsidR="00F56EFC" w:rsidRPr="00F56EFC">
        <w:rPr>
          <w:rFonts w:cs="Times New Roman"/>
        </w:rPr>
        <w:t>ok</w:t>
      </w:r>
      <w:r w:rsidR="00F56EFC">
        <w:rPr>
          <w:rFonts w:cs="Times New Roman"/>
        </w:rPr>
        <w:t>lüzyon ve çiğneme aktivitesi ile törpülenerek uzamaları kontrol altında olur aksi takdirde dişler</w:t>
      </w:r>
      <w:r w:rsidR="00F56EFC" w:rsidRPr="00F56EFC">
        <w:rPr>
          <w:rFonts w:cs="Times New Roman"/>
        </w:rPr>
        <w:t xml:space="preserve"> büyümeye devam edecektir.</w:t>
      </w:r>
      <w:r>
        <w:rPr>
          <w:rFonts w:cs="Times New Roman"/>
        </w:rPr>
        <w:t xml:space="preserve"> Molar dişleri köksüzdür </w:t>
      </w:r>
      <w:r w:rsidRPr="004A0423">
        <w:rPr>
          <w:rFonts w:cs="Times New Roman"/>
        </w:rPr>
        <w:t>ve derin mine kıvrımları ile karakterizedir.</w:t>
      </w:r>
      <w:r>
        <w:rPr>
          <w:rFonts w:cs="Times New Roman"/>
        </w:rPr>
        <w:t xml:space="preserve"> </w:t>
      </w:r>
      <w:r w:rsidRPr="004A0423">
        <w:rPr>
          <w:rFonts w:cs="Times New Roman"/>
        </w:rPr>
        <w:t>Tavşanlar normalde küçük azı dişlerinin ve azı dişlerinin bir yandan diğer yana ve önden arkaya hareketiyle yiyeceklerin öğütülmesini kolaylaştıran bir çiğneme hareketiyle çiğneme yapar.</w:t>
      </w:r>
      <w:r w:rsidR="00061B6F">
        <w:rPr>
          <w:rFonts w:cs="Times New Roman"/>
        </w:rPr>
        <w:t xml:space="preserve"> </w:t>
      </w:r>
      <w:r w:rsidRPr="00A67B75">
        <w:rPr>
          <w:rFonts w:cs="Times New Roman"/>
        </w:rPr>
        <w:t>İncisiv dişl</w:t>
      </w:r>
      <w:r>
        <w:rPr>
          <w:rFonts w:cs="Times New Roman"/>
        </w:rPr>
        <w:t>eri sürekli uzama eğilimindedir</w:t>
      </w:r>
      <w:r w:rsidR="00F56EFC">
        <w:rPr>
          <w:rFonts w:cs="Times New Roman"/>
        </w:rPr>
        <w:t xml:space="preserve">.   </w:t>
      </w:r>
      <w:r w:rsidR="00F56EFC" w:rsidRPr="00F56EFC">
        <w:rPr>
          <w:rFonts w:cs="Times New Roman"/>
        </w:rPr>
        <w:t xml:space="preserve">Tavşanın parotis, submaksiller, dil altı ve zigomatik </w:t>
      </w:r>
      <w:proofErr w:type="gramStart"/>
      <w:r w:rsidR="00F56EFC" w:rsidRPr="00F56EFC">
        <w:rPr>
          <w:rFonts w:cs="Times New Roman"/>
        </w:rPr>
        <w:t>dahil</w:t>
      </w:r>
      <w:proofErr w:type="gramEnd"/>
      <w:r w:rsidR="00F56EFC" w:rsidRPr="00F56EFC">
        <w:rPr>
          <w:rFonts w:cs="Times New Roman"/>
        </w:rPr>
        <w:t xml:space="preserve"> olmak üzere dört çift tükürük bezi vardır.</w:t>
      </w:r>
      <w:r w:rsidR="00F56EFC">
        <w:rPr>
          <w:rFonts w:cs="Times New Roman"/>
        </w:rPr>
        <w:t xml:space="preserve"> </w:t>
      </w:r>
      <w:r w:rsidR="00F56EFC" w:rsidRPr="00F56EFC">
        <w:rPr>
          <w:rFonts w:cs="Times New Roman"/>
        </w:rPr>
        <w:t>Parotis en büyüğüdür ve kulağın tabanının hemen altında yanal olarak uzanır.</w:t>
      </w:r>
      <w:r w:rsidR="00F56EFC">
        <w:rPr>
          <w:rFonts w:cs="Times New Roman"/>
        </w:rPr>
        <w:t xml:space="preserve"> Zigomatik tükürük bezi</w:t>
      </w:r>
      <w:r w:rsidR="00F56EFC" w:rsidRPr="00F56EFC">
        <w:rPr>
          <w:rFonts w:cs="Times New Roman"/>
        </w:rPr>
        <w:t xml:space="preserve"> insanlarda karşılığı </w:t>
      </w:r>
      <w:r w:rsidR="00F56EFC">
        <w:rPr>
          <w:rFonts w:cs="Times New Roman"/>
        </w:rPr>
        <w:t>olmayan bir anatomik yapıdır</w:t>
      </w:r>
      <w:r w:rsidR="008C52D6">
        <w:rPr>
          <w:rFonts w:cs="Times New Roman"/>
        </w:rPr>
        <w:t xml:space="preserve">. Özefagus üç katlı ve bölümlü olarak çizgili ve düz kas yapısına sahip olup kaslar özefagus midenin kardia bölümüne girecek şekilde devam eder. Bu kas yapısı insanlar ve diğer birçok türden farklı olacak şekilde oluşmuştur. Özefagusta müköz bezler bulunmamaktadır. </w:t>
      </w:r>
      <w:r w:rsidR="008D64C1">
        <w:rPr>
          <w:rFonts w:cs="Times New Roman"/>
        </w:rPr>
        <w:t xml:space="preserve">Monogastrik hayvanlar </w:t>
      </w:r>
      <w:r w:rsidR="00426601">
        <w:rPr>
          <w:rFonts w:cs="Times New Roman"/>
        </w:rPr>
        <w:t>olan t</w:t>
      </w:r>
      <w:r w:rsidR="008C52D6" w:rsidRPr="008C52D6">
        <w:rPr>
          <w:rFonts w:cs="Times New Roman"/>
        </w:rPr>
        <w:t>avşan</w:t>
      </w:r>
      <w:r w:rsidR="00426601">
        <w:rPr>
          <w:rFonts w:cs="Times New Roman"/>
        </w:rPr>
        <w:t>lar</w:t>
      </w:r>
      <w:r w:rsidR="008C52D6" w:rsidRPr="008C52D6">
        <w:rPr>
          <w:rFonts w:cs="Times New Roman"/>
        </w:rPr>
        <w:t>ın midesi, gastrointestinal sistem hacminin yaklaşık</w:t>
      </w:r>
      <w:r w:rsidR="008C52D6">
        <w:rPr>
          <w:rFonts w:cs="Times New Roman"/>
        </w:rPr>
        <w:t xml:space="preserve"> </w:t>
      </w:r>
      <w:r w:rsidR="008C52D6" w:rsidRPr="008C52D6">
        <w:rPr>
          <w:rFonts w:cs="Times New Roman"/>
        </w:rPr>
        <w:t>% 15'i</w:t>
      </w:r>
      <w:r w:rsidR="008C52D6">
        <w:rPr>
          <w:rFonts w:cs="Times New Roman"/>
        </w:rPr>
        <w:t xml:space="preserve"> gibi büyük bir bölümünü oluşturmasına </w:t>
      </w:r>
      <w:r w:rsidR="008C52D6" w:rsidRPr="008C52D6">
        <w:rPr>
          <w:rFonts w:cs="Times New Roman"/>
        </w:rPr>
        <w:t xml:space="preserve">rağmen, sağlıklı </w:t>
      </w:r>
      <w:r w:rsidR="008C52D6">
        <w:rPr>
          <w:rFonts w:cs="Times New Roman"/>
        </w:rPr>
        <w:t xml:space="preserve">bir </w:t>
      </w:r>
      <w:r w:rsidR="008C52D6" w:rsidRPr="008C52D6">
        <w:rPr>
          <w:rFonts w:cs="Times New Roman"/>
        </w:rPr>
        <w:t xml:space="preserve">tavşanda </w:t>
      </w:r>
      <w:r w:rsidR="008C52D6">
        <w:rPr>
          <w:rFonts w:cs="Times New Roman"/>
        </w:rPr>
        <w:t xml:space="preserve">hiçbir zaman </w:t>
      </w:r>
      <w:r w:rsidR="008C52D6" w:rsidRPr="008C52D6">
        <w:rPr>
          <w:rFonts w:cs="Times New Roman"/>
        </w:rPr>
        <w:t xml:space="preserve">tamamen boş </w:t>
      </w:r>
      <w:r w:rsidR="008C52D6">
        <w:rPr>
          <w:rFonts w:cs="Times New Roman"/>
        </w:rPr>
        <w:t>kalmaz</w:t>
      </w:r>
      <w:r w:rsidR="008C52D6" w:rsidRPr="008C52D6">
        <w:rPr>
          <w:rFonts w:cs="Times New Roman"/>
        </w:rPr>
        <w:t>.</w:t>
      </w:r>
      <w:r w:rsidR="008C52D6">
        <w:rPr>
          <w:rFonts w:cs="Times New Roman"/>
        </w:rPr>
        <w:t xml:space="preserve"> Mide kardia, fundus ve pilorus olmak üzere üç bölümlüdür.</w:t>
      </w:r>
      <w:r w:rsidR="008C52D6" w:rsidRPr="008C52D6">
        <w:t xml:space="preserve"> </w:t>
      </w:r>
      <w:r w:rsidR="006F3DF9">
        <w:rPr>
          <w:rFonts w:cs="Times New Roman"/>
        </w:rPr>
        <w:t>Karaciğer dört lobludur ve s</w:t>
      </w:r>
      <w:r w:rsidR="008C52D6" w:rsidRPr="008C52D6">
        <w:rPr>
          <w:rFonts w:cs="Times New Roman"/>
        </w:rPr>
        <w:t>afra kesesi sağ tarafta</w:t>
      </w:r>
      <w:r w:rsidR="006F3DF9">
        <w:rPr>
          <w:rFonts w:cs="Times New Roman"/>
        </w:rPr>
        <w:t>dır. Saf</w:t>
      </w:r>
      <w:r w:rsidR="00426601">
        <w:rPr>
          <w:rFonts w:cs="Times New Roman"/>
        </w:rPr>
        <w:t>ra</w:t>
      </w:r>
      <w:r w:rsidR="006F3DF9">
        <w:rPr>
          <w:rFonts w:cs="Times New Roman"/>
        </w:rPr>
        <w:t xml:space="preserve"> kanalı k</w:t>
      </w:r>
      <w:r w:rsidR="008C52D6" w:rsidRPr="008C52D6">
        <w:rPr>
          <w:rFonts w:cs="Times New Roman"/>
        </w:rPr>
        <w:t>araciğerden</w:t>
      </w:r>
      <w:r w:rsidR="006F3DF9">
        <w:rPr>
          <w:rFonts w:cs="Times New Roman"/>
        </w:rPr>
        <w:t xml:space="preserve"> çıkıp </w:t>
      </w:r>
      <w:r w:rsidR="008C52D6" w:rsidRPr="008C52D6">
        <w:rPr>
          <w:rFonts w:cs="Times New Roman"/>
        </w:rPr>
        <w:t>piloru</w:t>
      </w:r>
      <w:r w:rsidR="006F3DF9">
        <w:rPr>
          <w:rFonts w:cs="Times New Roman"/>
        </w:rPr>
        <w:t xml:space="preserve">sun </w:t>
      </w:r>
      <w:r w:rsidR="008C52D6" w:rsidRPr="008C52D6">
        <w:rPr>
          <w:rFonts w:cs="Times New Roman"/>
        </w:rPr>
        <w:t>arkasından duodenuma</w:t>
      </w:r>
      <w:r w:rsidR="006F3DF9">
        <w:rPr>
          <w:rFonts w:cs="Times New Roman"/>
        </w:rPr>
        <w:t xml:space="preserve"> ulaşır ve diffüz bir seyir izler. Tavşanlar, diğer </w:t>
      </w:r>
      <w:r w:rsidR="008C52D6" w:rsidRPr="008C52D6">
        <w:rPr>
          <w:rFonts w:cs="Times New Roman"/>
        </w:rPr>
        <w:t xml:space="preserve">türlere kıyasla nispeten </w:t>
      </w:r>
      <w:r w:rsidR="006F3DF9">
        <w:rPr>
          <w:rFonts w:cs="Times New Roman"/>
        </w:rPr>
        <w:t xml:space="preserve">fazla </w:t>
      </w:r>
      <w:r w:rsidR="008C52D6" w:rsidRPr="008C52D6">
        <w:rPr>
          <w:rFonts w:cs="Times New Roman"/>
        </w:rPr>
        <w:t>miktarda safra üretirler.</w:t>
      </w:r>
      <w:r w:rsidR="006F3DF9">
        <w:rPr>
          <w:rFonts w:cs="Times New Roman"/>
        </w:rPr>
        <w:t xml:space="preserve"> </w:t>
      </w:r>
      <w:r w:rsidR="008C52D6" w:rsidRPr="008C52D6">
        <w:rPr>
          <w:rFonts w:cs="Times New Roman"/>
        </w:rPr>
        <w:t>Pankreas ince bağırsağın mezenterinde</w:t>
      </w:r>
      <w:r w:rsidR="006F3DF9">
        <w:rPr>
          <w:rFonts w:cs="Times New Roman"/>
        </w:rPr>
        <w:t xml:space="preserve"> diffüz olarak</w:t>
      </w:r>
      <w:r w:rsidR="008C52D6" w:rsidRPr="008C52D6">
        <w:rPr>
          <w:rFonts w:cs="Times New Roman"/>
        </w:rPr>
        <w:t xml:space="preserve"> yayılı</w:t>
      </w:r>
      <w:r w:rsidR="008D64C1">
        <w:rPr>
          <w:rFonts w:cs="Times New Roman"/>
        </w:rPr>
        <w:t>m gösterir</w:t>
      </w:r>
      <w:r w:rsidR="006F3DF9">
        <w:rPr>
          <w:rFonts w:cs="Times New Roman"/>
        </w:rPr>
        <w:t xml:space="preserve"> </w:t>
      </w:r>
      <w:r w:rsidR="008C52D6" w:rsidRPr="008C52D6">
        <w:rPr>
          <w:rFonts w:cs="Times New Roman"/>
        </w:rPr>
        <w:t>ve duodenuma ana safra kanalının 30-40 mm di</w:t>
      </w:r>
      <w:r w:rsidR="006F3DF9">
        <w:rPr>
          <w:rFonts w:cs="Times New Roman"/>
        </w:rPr>
        <w:t>stalinden girer</w:t>
      </w:r>
      <w:r w:rsidR="008D64C1">
        <w:rPr>
          <w:rFonts w:cs="Times New Roman"/>
        </w:rPr>
        <w:t>.</w:t>
      </w:r>
      <w:r w:rsidR="006F3DF9" w:rsidRPr="006F3DF9">
        <w:t xml:space="preserve"> </w:t>
      </w:r>
      <w:r w:rsidR="006F3DF9" w:rsidRPr="006F3DF9">
        <w:rPr>
          <w:rFonts w:cs="Times New Roman"/>
        </w:rPr>
        <w:t>Tavşanın ince bağırsağı diğer türlere göre kısadır ve gastrointestinal (GI) sistemin toplam uzunluğunun yaklaşık% 12'sini oluşturur.</w:t>
      </w:r>
      <w:r w:rsidR="006F3DF9">
        <w:rPr>
          <w:rFonts w:cs="Times New Roman"/>
        </w:rPr>
        <w:t xml:space="preserve"> </w:t>
      </w:r>
      <w:r w:rsidR="006F3DF9" w:rsidRPr="008D64C1">
        <w:rPr>
          <w:rFonts w:cs="Times New Roman"/>
          <w:u w:val="single"/>
        </w:rPr>
        <w:t>Tavşanın sindirim kanalında büyük moleküllerin emilimi zor olduğu için yavrular pasif bağışıklık elemanı ihtiyacının çoğunu kolostrum yerine doğumdan önce vitellüsten karşılar.</w:t>
      </w:r>
      <w:r w:rsidR="006F3DF9" w:rsidRPr="006F3DF9">
        <w:rPr>
          <w:rFonts w:cs="Times New Roman"/>
        </w:rPr>
        <w:t xml:space="preserve"> </w:t>
      </w:r>
      <w:r w:rsidR="00426601" w:rsidRPr="00426601">
        <w:rPr>
          <w:rFonts w:cs="Times New Roman"/>
        </w:rPr>
        <w:t xml:space="preserve">Tavşanlar herbivor hayvanlar olup sekum etkinliklerinin yüksek olması nedeniyle pre-ruminant olarak da anılmaktadırlar. Kalın bağırsakları, sekum, asendens transvers ve desendens kolondan oluşmaktadır. Sekum kıvrımlı bir yapıda olup mide hacminin 10 katı alana sahiptir. Sekum appendix ile bitmektedir ve burada çok sayıda bakteri yaşamaktadır ve bu organ lenfoid doku bakımından oldukça zengindir. </w:t>
      </w:r>
      <w:r w:rsidR="006F3DF9" w:rsidRPr="006F3DF9">
        <w:rPr>
          <w:rFonts w:cs="Times New Roman"/>
        </w:rPr>
        <w:t xml:space="preserve">Peyer </w:t>
      </w:r>
      <w:r w:rsidR="006F3DF9">
        <w:rPr>
          <w:rFonts w:cs="Times New Roman"/>
        </w:rPr>
        <w:t xml:space="preserve">plakları </w:t>
      </w:r>
      <w:r w:rsidR="006F3DF9" w:rsidRPr="006F3DF9">
        <w:rPr>
          <w:rFonts w:cs="Times New Roman"/>
        </w:rPr>
        <w:t xml:space="preserve">ileum boyunca, özellikle </w:t>
      </w:r>
      <w:r w:rsidR="00A55DCF">
        <w:rPr>
          <w:rFonts w:cs="Times New Roman"/>
        </w:rPr>
        <w:t xml:space="preserve">sekumun birleştiği bölgenin </w:t>
      </w:r>
      <w:r w:rsidR="006F3DF9" w:rsidRPr="006F3DF9">
        <w:rPr>
          <w:rFonts w:cs="Times New Roman"/>
        </w:rPr>
        <w:t>yakın</w:t>
      </w:r>
      <w:r w:rsidR="00A55DCF">
        <w:rPr>
          <w:rFonts w:cs="Times New Roman"/>
        </w:rPr>
        <w:t xml:space="preserve">larında </w:t>
      </w:r>
      <w:r w:rsidR="006F3DF9" w:rsidRPr="006F3DF9">
        <w:rPr>
          <w:rFonts w:cs="Times New Roman"/>
        </w:rPr>
        <w:t>bulunur.</w:t>
      </w:r>
      <w:r w:rsidR="00A55DCF" w:rsidRPr="00A55DCF">
        <w:t xml:space="preserve"> </w:t>
      </w:r>
      <w:r w:rsidR="00A55DCF" w:rsidRPr="00A55DCF">
        <w:rPr>
          <w:rFonts w:cs="Times New Roman"/>
        </w:rPr>
        <w:t>Sacculus rotundus, bu bağlantı noktasında bulunan büyük bir lenfoid doku</w:t>
      </w:r>
      <w:r w:rsidR="00A55DCF">
        <w:rPr>
          <w:rFonts w:cs="Times New Roman"/>
        </w:rPr>
        <w:t>dur</w:t>
      </w:r>
      <w:r w:rsidR="006F3DF9" w:rsidRPr="006F3DF9">
        <w:rPr>
          <w:rFonts w:cs="Times New Roman"/>
        </w:rPr>
        <w:t xml:space="preserve"> </w:t>
      </w:r>
      <w:r>
        <w:rPr>
          <w:rFonts w:cs="Times New Roman"/>
        </w:rPr>
        <w:t>(Nowland ve ark</w:t>
      </w:r>
      <w:proofErr w:type="gramStart"/>
      <w:r>
        <w:rPr>
          <w:rFonts w:cs="Times New Roman"/>
        </w:rPr>
        <w:t>.,</w:t>
      </w:r>
      <w:proofErr w:type="gramEnd"/>
      <w:r>
        <w:rPr>
          <w:rFonts w:cs="Times New Roman"/>
        </w:rPr>
        <w:t xml:space="preserve"> 2015).</w:t>
      </w:r>
    </w:p>
    <w:p w:rsidR="00F56EFC" w:rsidRDefault="00F56EFC" w:rsidP="00F56EFC">
      <w:pPr>
        <w:spacing w:after="0" w:line="240" w:lineRule="auto"/>
        <w:ind w:firstLine="708"/>
        <w:jc w:val="both"/>
        <w:rPr>
          <w:rFonts w:cs="Times New Roman"/>
        </w:rPr>
      </w:pPr>
    </w:p>
    <w:p w:rsidR="00426601" w:rsidRDefault="00426601" w:rsidP="004A0423">
      <w:pPr>
        <w:spacing w:after="0" w:line="240" w:lineRule="auto"/>
        <w:ind w:firstLine="708"/>
        <w:jc w:val="both"/>
        <w:rPr>
          <w:rFonts w:cs="Times New Roman"/>
        </w:rPr>
      </w:pPr>
    </w:p>
    <w:p w:rsidR="00426601" w:rsidRDefault="00933BC9" w:rsidP="004A0423">
      <w:pPr>
        <w:spacing w:after="0" w:line="240" w:lineRule="auto"/>
        <w:ind w:firstLine="708"/>
        <w:jc w:val="both"/>
        <w:rPr>
          <w:rFonts w:cs="Times New Roman"/>
        </w:rPr>
      </w:pPr>
      <w:r w:rsidRPr="00A67B75">
        <w:rPr>
          <w:rFonts w:cs="Times New Roman"/>
        </w:rPr>
        <w:t xml:space="preserve">Ağızları nispeten küçük olan tavşanların ağız boşlukları ve yutakları uzun ve dardır. Dilleri nispeten geniştir. Özel bir </w:t>
      </w:r>
      <w:proofErr w:type="gramStart"/>
      <w:r w:rsidRPr="00A67B75">
        <w:rPr>
          <w:rFonts w:cs="Times New Roman"/>
        </w:rPr>
        <w:t>ekipman</w:t>
      </w:r>
      <w:proofErr w:type="gramEnd"/>
      <w:r w:rsidRPr="00A67B75">
        <w:rPr>
          <w:rFonts w:cs="Times New Roman"/>
        </w:rPr>
        <w:t xml:space="preserve"> kullanmaksızın endotrakeal entübasyon yapmak zordur. </w:t>
      </w:r>
      <w:r w:rsidR="00426601" w:rsidRPr="00426601">
        <w:rPr>
          <w:rFonts w:cs="Times New Roman"/>
        </w:rPr>
        <w:t>Tavşanların burun delikleri, dokunma hücreleri ile iyi bir şekilde donatılmıştır ve iyi gelişmiş bir koku alma duyusuna sahiptirler.</w:t>
      </w:r>
      <w:r w:rsidR="00426601" w:rsidRPr="00426601">
        <w:t xml:space="preserve"> </w:t>
      </w:r>
      <w:r w:rsidR="00426601" w:rsidRPr="00426601">
        <w:rPr>
          <w:rFonts w:cs="Times New Roman"/>
        </w:rPr>
        <w:t xml:space="preserve">Tavşanlarda nazal solunum, burun deliklerinin dakikada 20 ila 120 kez değişen oranlarda </w:t>
      </w:r>
      <w:r w:rsidR="00426601">
        <w:rPr>
          <w:rFonts w:cs="Times New Roman"/>
        </w:rPr>
        <w:t>açılma kapanma benzeri hareket yapması</w:t>
      </w:r>
      <w:r w:rsidR="00426601" w:rsidRPr="00426601">
        <w:rPr>
          <w:rFonts w:cs="Times New Roman"/>
        </w:rPr>
        <w:t xml:space="preserve"> ile karakterize</w:t>
      </w:r>
      <w:r w:rsidR="00426601">
        <w:rPr>
          <w:rFonts w:cs="Times New Roman"/>
        </w:rPr>
        <w:t xml:space="preserve">dir. Bu hareket </w:t>
      </w:r>
      <w:r w:rsidR="00592C35">
        <w:rPr>
          <w:rFonts w:cs="Times New Roman"/>
        </w:rPr>
        <w:t xml:space="preserve">tavşanın </w:t>
      </w:r>
      <w:r w:rsidR="00426601">
        <w:rPr>
          <w:rFonts w:cs="Times New Roman"/>
        </w:rPr>
        <w:t>çok sakin</w:t>
      </w:r>
      <w:r w:rsidR="00592C35">
        <w:rPr>
          <w:rFonts w:cs="Times New Roman"/>
        </w:rPr>
        <w:t xml:space="preserve"> olduğu</w:t>
      </w:r>
      <w:r w:rsidR="00426601">
        <w:rPr>
          <w:rFonts w:cs="Times New Roman"/>
        </w:rPr>
        <w:t xml:space="preserve"> durumda görülmeyebilir.</w:t>
      </w:r>
      <w:r w:rsidR="00592C35" w:rsidRPr="00592C35">
        <w:t xml:space="preserve"> </w:t>
      </w:r>
      <w:r w:rsidR="00592C35" w:rsidRPr="00592C35">
        <w:rPr>
          <w:rFonts w:cs="Times New Roman"/>
        </w:rPr>
        <w:t xml:space="preserve">İnspirasyonun burun deliği yukarı hareket ettikçe meydana geldiği ve bunun, koku hücrelerinin en yoğun olduğu türbinat kemiklerine hava akışını yönlendirmeye </w:t>
      </w:r>
      <w:r w:rsidR="00592C35">
        <w:rPr>
          <w:rFonts w:cs="Times New Roman"/>
        </w:rPr>
        <w:t xml:space="preserve">yardım </w:t>
      </w:r>
      <w:r w:rsidR="00592C35" w:rsidRPr="00592C35">
        <w:rPr>
          <w:rFonts w:cs="Times New Roman"/>
        </w:rPr>
        <w:t>et</w:t>
      </w:r>
      <w:r w:rsidR="00592C35">
        <w:rPr>
          <w:rFonts w:cs="Times New Roman"/>
        </w:rPr>
        <w:t xml:space="preserve">den bir özellikte olduğu </w:t>
      </w:r>
      <w:r w:rsidR="00592C35" w:rsidRPr="00592C35">
        <w:rPr>
          <w:rFonts w:cs="Times New Roman"/>
        </w:rPr>
        <w:t>tahmin edilmektedir.</w:t>
      </w:r>
      <w:r w:rsidR="00592C35">
        <w:rPr>
          <w:rFonts w:cs="Times New Roman"/>
        </w:rPr>
        <w:t xml:space="preserve"> Nefes alma işlevinde göğüs kaslarından çok diyafram kasının etkinliğinden yararlanırlar. Bu nedenle tavşanda sun’i ventilasyon için göğüs kaslarına yapılan bası uygulamaları yerine başın yukarı ve aşağı dakikada 30-45 defa hareket ettirilmesi önerilmektedir. Bu şekilde solunumda daha etkin olan diyafram kasları aktive edilmiş olur (Nowland ve ark</w:t>
      </w:r>
      <w:proofErr w:type="gramStart"/>
      <w:r w:rsidR="00592C35">
        <w:rPr>
          <w:rFonts w:cs="Times New Roman"/>
        </w:rPr>
        <w:t>.,</w:t>
      </w:r>
      <w:proofErr w:type="gramEnd"/>
      <w:r w:rsidR="00592C35">
        <w:rPr>
          <w:rFonts w:cs="Times New Roman"/>
        </w:rPr>
        <w:t xml:space="preserve"> 2015).</w:t>
      </w:r>
    </w:p>
    <w:p w:rsidR="00592C35" w:rsidRDefault="00592C35" w:rsidP="004A0423">
      <w:pPr>
        <w:spacing w:after="0" w:line="240" w:lineRule="auto"/>
        <w:ind w:firstLine="708"/>
        <w:jc w:val="both"/>
        <w:rPr>
          <w:rFonts w:cs="Times New Roman"/>
        </w:rPr>
      </w:pPr>
    </w:p>
    <w:p w:rsidR="00933BC9" w:rsidRDefault="00933BC9" w:rsidP="004A0423">
      <w:pPr>
        <w:spacing w:after="0" w:line="240" w:lineRule="auto"/>
        <w:ind w:firstLine="708"/>
        <w:jc w:val="both"/>
        <w:rPr>
          <w:rFonts w:cs="Times New Roman"/>
        </w:rPr>
      </w:pPr>
      <w:r w:rsidRPr="00A67B75">
        <w:rPr>
          <w:rFonts w:cs="Times New Roman"/>
        </w:rPr>
        <w:t xml:space="preserve">Akciğerleri </w:t>
      </w:r>
      <w:r w:rsidRPr="00CD6CAE">
        <w:rPr>
          <w:rFonts w:cs="Times New Roman"/>
        </w:rPr>
        <w:t>süngerimsi yapıda</w:t>
      </w:r>
      <w:r w:rsidR="00AF1ADA">
        <w:rPr>
          <w:rFonts w:cs="Times New Roman"/>
        </w:rPr>
        <w:t xml:space="preserve"> olup t</w:t>
      </w:r>
      <w:r w:rsidR="00AF1ADA" w:rsidRPr="00CD6CAE">
        <w:rPr>
          <w:rFonts w:cs="Times New Roman"/>
        </w:rPr>
        <w:t xml:space="preserve">oplamda 6 lob bulunur. </w:t>
      </w:r>
      <w:r w:rsidR="00AF1ADA">
        <w:rPr>
          <w:rFonts w:cs="Times New Roman"/>
        </w:rPr>
        <w:t xml:space="preserve">Sağda ve solda olmak üzere kranial ve kaudal loblar mevcuttur. Sağ kaudal lob lateral ve median loblara ayrılmıştır. </w:t>
      </w:r>
      <w:r w:rsidRPr="00CD6CAE">
        <w:rPr>
          <w:rFonts w:cs="Times New Roman"/>
        </w:rPr>
        <w:t>S</w:t>
      </w:r>
      <w:r w:rsidR="00AF1ADA">
        <w:rPr>
          <w:rFonts w:cs="Times New Roman"/>
        </w:rPr>
        <w:t>ağ lob sol lobdan daha geniştir</w:t>
      </w:r>
      <w:r w:rsidR="00AF1ADA" w:rsidRPr="00AF1ADA">
        <w:t xml:space="preserve"> </w:t>
      </w:r>
      <w:r w:rsidR="00AF1ADA" w:rsidRPr="00AF1ADA">
        <w:rPr>
          <w:rFonts w:cs="Times New Roman"/>
        </w:rPr>
        <w:t>(Nowland ve ark</w:t>
      </w:r>
      <w:proofErr w:type="gramStart"/>
      <w:r w:rsidR="00AF1ADA" w:rsidRPr="00AF1ADA">
        <w:rPr>
          <w:rFonts w:cs="Times New Roman"/>
        </w:rPr>
        <w:t>.,</w:t>
      </w:r>
      <w:proofErr w:type="gramEnd"/>
      <w:r w:rsidR="00AF1ADA" w:rsidRPr="00AF1ADA">
        <w:rPr>
          <w:rFonts w:cs="Times New Roman"/>
        </w:rPr>
        <w:t xml:space="preserve"> 2015).</w:t>
      </w:r>
      <w:r w:rsidR="00AF1ADA">
        <w:rPr>
          <w:rFonts w:cs="Times New Roman"/>
        </w:rPr>
        <w:t xml:space="preserve"> </w:t>
      </w:r>
      <w:r w:rsidRPr="00CD6CAE">
        <w:rPr>
          <w:rFonts w:cs="Times New Roman"/>
        </w:rPr>
        <w:t xml:space="preserve"> </w:t>
      </w:r>
      <w:r w:rsidR="00AF1ADA" w:rsidRPr="00AF1ADA">
        <w:rPr>
          <w:rFonts w:cs="Times New Roman"/>
        </w:rPr>
        <w:t xml:space="preserve">Sol akciğere </w:t>
      </w:r>
      <w:r w:rsidR="00AF1ADA">
        <w:rPr>
          <w:rFonts w:cs="Times New Roman"/>
        </w:rPr>
        <w:t xml:space="preserve">olan </w:t>
      </w:r>
      <w:r w:rsidR="00AF1ADA" w:rsidRPr="00AF1ADA">
        <w:rPr>
          <w:rFonts w:cs="Times New Roman"/>
        </w:rPr>
        <w:t>hava akış hacmi, birim hacim başına proksimal hava yollarının daha düşük direnc</w:t>
      </w:r>
      <w:r w:rsidR="00AF1ADA">
        <w:rPr>
          <w:rFonts w:cs="Times New Roman"/>
        </w:rPr>
        <w:t>e sahip olması nedeniyle</w:t>
      </w:r>
      <w:r w:rsidR="00AF1ADA" w:rsidRPr="00AF1ADA">
        <w:rPr>
          <w:rFonts w:cs="Times New Roman"/>
        </w:rPr>
        <w:t xml:space="preserve"> sağdakinden daha yüksektir (Yokoyama, 1979).</w:t>
      </w:r>
      <w:r w:rsidR="00AF1ADA">
        <w:rPr>
          <w:rFonts w:cs="Times New Roman"/>
        </w:rPr>
        <w:t xml:space="preserve"> </w:t>
      </w:r>
      <w:r w:rsidR="00AF1ADA" w:rsidRPr="00AF1ADA">
        <w:rPr>
          <w:rFonts w:cs="Times New Roman"/>
        </w:rPr>
        <w:t xml:space="preserve">Tavşanlarda akciğer hacmi, </w:t>
      </w:r>
      <w:r w:rsidR="00AF1ADA">
        <w:rPr>
          <w:rFonts w:cs="Times New Roman"/>
        </w:rPr>
        <w:t xml:space="preserve">diğer türlerin aksine </w:t>
      </w:r>
      <w:r w:rsidR="00AF1ADA" w:rsidRPr="00AF1ADA">
        <w:rPr>
          <w:rFonts w:cs="Times New Roman"/>
        </w:rPr>
        <w:t>yaşla birlikte art</w:t>
      </w:r>
      <w:r w:rsidR="00AF1ADA">
        <w:rPr>
          <w:rFonts w:cs="Times New Roman"/>
        </w:rPr>
        <w:t>ış gösterir (Nowland ve ark</w:t>
      </w:r>
      <w:proofErr w:type="gramStart"/>
      <w:r w:rsidR="00AF1ADA">
        <w:rPr>
          <w:rFonts w:cs="Times New Roman"/>
        </w:rPr>
        <w:t>.,</w:t>
      </w:r>
      <w:proofErr w:type="gramEnd"/>
      <w:r w:rsidR="00AF1ADA">
        <w:rPr>
          <w:rFonts w:cs="Times New Roman"/>
        </w:rPr>
        <w:t xml:space="preserve"> 2015).</w:t>
      </w:r>
    </w:p>
    <w:p w:rsidR="00AF1ADA" w:rsidRDefault="00AF1ADA" w:rsidP="004A0423">
      <w:pPr>
        <w:spacing w:after="0" w:line="240" w:lineRule="auto"/>
        <w:ind w:firstLine="708"/>
        <w:jc w:val="both"/>
        <w:rPr>
          <w:rFonts w:cs="Times New Roman"/>
        </w:rPr>
      </w:pPr>
    </w:p>
    <w:p w:rsidR="00AF1ADA" w:rsidRDefault="00AF1ADA" w:rsidP="00CA261B">
      <w:pPr>
        <w:spacing w:after="0" w:line="240" w:lineRule="auto"/>
        <w:ind w:firstLine="708"/>
        <w:jc w:val="both"/>
        <w:rPr>
          <w:rFonts w:cs="Times New Roman"/>
        </w:rPr>
      </w:pPr>
      <w:r w:rsidRPr="00AF1ADA">
        <w:rPr>
          <w:rFonts w:cs="Times New Roman"/>
        </w:rPr>
        <w:t xml:space="preserve">Tavşanın kardiyovasküler sisteminin benzersiz bir özelliği, kalbin triküspit kapağında, diğer birçok memelide olduğu gibi üç yerine yalnızca iki </w:t>
      </w:r>
      <w:r>
        <w:rPr>
          <w:rFonts w:cs="Times New Roman"/>
        </w:rPr>
        <w:t xml:space="preserve">uç (cusp) </w:t>
      </w:r>
      <w:r w:rsidRPr="00AF1ADA">
        <w:rPr>
          <w:rFonts w:cs="Times New Roman"/>
        </w:rPr>
        <w:t>olmasıdır.</w:t>
      </w:r>
      <w:r w:rsidR="00CA261B" w:rsidRPr="00CA261B">
        <w:t xml:space="preserve"> </w:t>
      </w:r>
      <w:r w:rsidR="00CA261B" w:rsidRPr="00CA261B">
        <w:rPr>
          <w:rFonts w:cs="Times New Roman"/>
        </w:rPr>
        <w:t>S</w:t>
      </w:r>
      <w:r w:rsidR="00CA261B">
        <w:rPr>
          <w:rFonts w:cs="Times New Roman"/>
        </w:rPr>
        <w:t>inoatriyal (SA)</w:t>
      </w:r>
      <w:r w:rsidR="00CA261B" w:rsidRPr="00CA261B">
        <w:rPr>
          <w:rFonts w:cs="Times New Roman"/>
        </w:rPr>
        <w:t xml:space="preserve"> atriyoventriküler (AV) düğümler ince ve uzundur ve AV düğümü, bir yağ tabakası ile annulus fibrosustan </w:t>
      </w:r>
      <w:r w:rsidR="00CA261B" w:rsidRPr="00F1197F">
        <w:rPr>
          <w:rFonts w:cs="Times New Roman"/>
        </w:rPr>
        <w:t>ayrılır (Truex ve Smythe, 1965).</w:t>
      </w:r>
      <w:r w:rsidR="00CA261B" w:rsidRPr="00F1197F">
        <w:t xml:space="preserve"> Tavşanda </w:t>
      </w:r>
      <w:r w:rsidR="00CA261B">
        <w:t xml:space="preserve">bir fark olarak </w:t>
      </w:r>
      <w:r w:rsidR="00CA261B" w:rsidRPr="00CA261B">
        <w:t>a</w:t>
      </w:r>
      <w:r w:rsidR="00CA261B" w:rsidRPr="00CA261B">
        <w:rPr>
          <w:rFonts w:cs="Times New Roman"/>
        </w:rPr>
        <w:t xml:space="preserve">ortik sinir, bilinen hiçbir kemoreseptöre duyarlı </w:t>
      </w:r>
      <w:r w:rsidR="00CA261B" w:rsidRPr="00F1197F">
        <w:rPr>
          <w:rFonts w:cs="Times New Roman"/>
        </w:rPr>
        <w:t>olmayıp (Kardon ve ark</w:t>
      </w:r>
      <w:proofErr w:type="gramStart"/>
      <w:r w:rsidR="00CA261B" w:rsidRPr="00F1197F">
        <w:rPr>
          <w:rFonts w:cs="Times New Roman"/>
        </w:rPr>
        <w:t>.,</w:t>
      </w:r>
      <w:proofErr w:type="gramEnd"/>
      <w:r w:rsidR="00CA261B" w:rsidRPr="00F1197F">
        <w:rPr>
          <w:rFonts w:cs="Times New Roman"/>
        </w:rPr>
        <w:t xml:space="preserve"> 1974;</w:t>
      </w:r>
      <w:r w:rsidR="00CA261B" w:rsidRPr="00CA261B">
        <w:rPr>
          <w:rFonts w:cs="Times New Roman"/>
          <w:color w:val="FF0000"/>
        </w:rPr>
        <w:t xml:space="preserve"> </w:t>
      </w:r>
      <w:r w:rsidR="00CA261B" w:rsidRPr="00F1197F">
        <w:rPr>
          <w:rFonts w:cs="Times New Roman"/>
        </w:rPr>
        <w:t>Stinnett ve Sepe, 1979) y</w:t>
      </w:r>
      <w:r w:rsidR="00CA261B" w:rsidRPr="00CA261B">
        <w:rPr>
          <w:rFonts w:cs="Times New Roman"/>
        </w:rPr>
        <w:t xml:space="preserve">alnızca baroreseptörlere yanıt verir. Depresör sinir haline gelen aortik sinir, vagosempatik gövdenin yanında fakat ondan ayrı çalıştığı için, </w:t>
      </w:r>
      <w:r w:rsidR="00CA261B" w:rsidRPr="00F1197F">
        <w:rPr>
          <w:rFonts w:cs="Times New Roman"/>
        </w:rPr>
        <w:t>elektrotların implantasyonuna kolaylıkla uyum sağlar (Karemaker ve diğerleri, 1980). Beyne kan taşıyan temel damarlar internal karotisler olup vertebral damarlar bu konuda daha pasif k</w:t>
      </w:r>
      <w:r w:rsidR="00045442">
        <w:rPr>
          <w:rFonts w:cs="Times New Roman"/>
        </w:rPr>
        <w:t>almaktadır (Mangel ve ark</w:t>
      </w:r>
      <w:proofErr w:type="gramStart"/>
      <w:r w:rsidR="00045442">
        <w:rPr>
          <w:rFonts w:cs="Times New Roman"/>
        </w:rPr>
        <w:t>.,</w:t>
      </w:r>
      <w:proofErr w:type="gramEnd"/>
      <w:r w:rsidR="00045442">
        <w:rPr>
          <w:rFonts w:cs="Times New Roman"/>
        </w:rPr>
        <w:t xml:space="preserve"> 1981</w:t>
      </w:r>
      <w:r w:rsidR="00CA261B" w:rsidRPr="00F1197F">
        <w:rPr>
          <w:rFonts w:cs="Times New Roman"/>
        </w:rPr>
        <w:t>).</w:t>
      </w:r>
    </w:p>
    <w:p w:rsidR="00AF1ADA" w:rsidRPr="00CD6CAE" w:rsidRDefault="00AF1ADA" w:rsidP="004A0423">
      <w:pPr>
        <w:spacing w:after="0" w:line="240" w:lineRule="auto"/>
        <w:ind w:firstLine="708"/>
        <w:jc w:val="both"/>
        <w:rPr>
          <w:rFonts w:cs="Times New Roman"/>
        </w:rPr>
      </w:pPr>
    </w:p>
    <w:p w:rsidR="00860CA9" w:rsidRDefault="00860CA9" w:rsidP="00BB4985">
      <w:pPr>
        <w:spacing w:after="0" w:line="240" w:lineRule="auto"/>
        <w:jc w:val="both"/>
        <w:rPr>
          <w:rFonts w:cs="Times New Roman"/>
        </w:rPr>
      </w:pPr>
      <w:r w:rsidRPr="00860CA9">
        <w:rPr>
          <w:rFonts w:cs="Times New Roman"/>
        </w:rPr>
        <w:lastRenderedPageBreak/>
        <w:t>Tavşanın böbrekleri, multipapilla</w:t>
      </w:r>
      <w:r>
        <w:rPr>
          <w:rFonts w:cs="Times New Roman"/>
        </w:rPr>
        <w:t>r</w:t>
      </w:r>
      <w:r w:rsidRPr="00860CA9">
        <w:rPr>
          <w:rFonts w:cs="Times New Roman"/>
        </w:rPr>
        <w:t xml:space="preserve"> olan diğer memelilerin çoğunun aksine </w:t>
      </w:r>
      <w:r>
        <w:rPr>
          <w:rFonts w:cs="Times New Roman"/>
        </w:rPr>
        <w:t>unipapillar özelliktedir. Bu özellik kanül</w:t>
      </w:r>
      <w:r w:rsidR="00BB4985">
        <w:rPr>
          <w:rFonts w:cs="Times New Roman"/>
        </w:rPr>
        <w:t xml:space="preserve"> işlevi özelliğini artırır. Sağ böbrek sola göre daha kranial lokalizasyondadır (Nowland ve ark</w:t>
      </w:r>
      <w:proofErr w:type="gramStart"/>
      <w:r w:rsidR="00BB4985">
        <w:rPr>
          <w:rFonts w:cs="Times New Roman"/>
        </w:rPr>
        <w:t>.,</w:t>
      </w:r>
      <w:proofErr w:type="gramEnd"/>
      <w:r w:rsidR="00BB4985">
        <w:rPr>
          <w:rFonts w:cs="Times New Roman"/>
        </w:rPr>
        <w:t xml:space="preserve"> 2015). </w:t>
      </w:r>
      <w:r w:rsidR="00BB4985" w:rsidRPr="00407C14">
        <w:rPr>
          <w:rFonts w:cs="Times New Roman"/>
          <w:u w:val="single"/>
        </w:rPr>
        <w:t>Tavşan idrarı normal görüntü itibarı ile hafif bulanıktır. Bunun nedeni idrar içinde amonyum magnezyum fosfat ve kalsiyum karbonat monohidrat presipitatlarının bulunmasıdır</w:t>
      </w:r>
      <w:r w:rsidR="00BB4985" w:rsidRPr="00045442">
        <w:rPr>
          <w:rFonts w:cs="Times New Roman"/>
        </w:rPr>
        <w:t xml:space="preserve"> (Flatt ve Carpenter, 1971). </w:t>
      </w:r>
      <w:r w:rsidR="00BB4985">
        <w:rPr>
          <w:rFonts w:cs="Times New Roman"/>
        </w:rPr>
        <w:t xml:space="preserve">Bunun </w:t>
      </w:r>
      <w:r w:rsidR="00BB4985" w:rsidRPr="00045442">
        <w:rPr>
          <w:rFonts w:cs="Times New Roman"/>
        </w:rPr>
        <w:t xml:space="preserve">yanı sıra diyet ve yaşa bağlı olarak idrar rengi sarımsı, kahverengi, yeşil veya kırmızıya yakın da olabilir. İdrarın pH değeri </w:t>
      </w:r>
      <w:proofErr w:type="gramStart"/>
      <w:r w:rsidR="00BB4985" w:rsidRPr="00045442">
        <w:rPr>
          <w:rFonts w:cs="Times New Roman"/>
        </w:rPr>
        <w:t>8.2</w:t>
      </w:r>
      <w:proofErr w:type="gramEnd"/>
      <w:r w:rsidR="00BB4985" w:rsidRPr="00045442">
        <w:rPr>
          <w:rFonts w:cs="Times New Roman"/>
        </w:rPr>
        <w:t xml:space="preserve">  (Williams, 1976) olup erişkin bir tavşanın günlük olarak 50-75 ml/kg ca idrar yapar (Gillet, 1994).</w:t>
      </w:r>
    </w:p>
    <w:p w:rsidR="00860CA9" w:rsidRDefault="00860CA9" w:rsidP="00933BC9">
      <w:pPr>
        <w:spacing w:after="0" w:line="240" w:lineRule="auto"/>
        <w:jc w:val="both"/>
        <w:rPr>
          <w:rFonts w:cs="Times New Roman"/>
        </w:rPr>
      </w:pPr>
    </w:p>
    <w:p w:rsidR="00762A19" w:rsidRDefault="00762A19" w:rsidP="00933BC9">
      <w:pPr>
        <w:spacing w:after="0" w:line="240" w:lineRule="auto"/>
        <w:jc w:val="both"/>
        <w:rPr>
          <w:rFonts w:cs="Times New Roman"/>
        </w:rPr>
      </w:pPr>
      <w:r>
        <w:rPr>
          <w:rFonts w:cs="Times New Roman"/>
        </w:rPr>
        <w:t xml:space="preserve">Üretral orifisyum erkeklerde yuvarlak şekilde sonlanırken dişilerde daha içbükey bir çizgi halindedir ve bu sayede cinsiyet ayrımı yapılabilir. </w:t>
      </w:r>
      <w:r w:rsidR="00933BC9" w:rsidRPr="00CD6CAE">
        <w:rPr>
          <w:rFonts w:cs="Times New Roman"/>
        </w:rPr>
        <w:t>Tavşanların inguinal kanalı geniş ve kısa bir yapıda olup, hayatları boyunca açıktır. Testisleri skrotum içinde serbest halde olup abdominal boşluğa çekilebilmektedir. Her iki cinste de genital organların yanlarında</w:t>
      </w:r>
      <w:r>
        <w:rPr>
          <w:rFonts w:cs="Times New Roman"/>
        </w:rPr>
        <w:t xml:space="preserve"> inguinal poşlar bulunmaktadır </w:t>
      </w:r>
      <w:r w:rsidRPr="00762A19">
        <w:rPr>
          <w:rFonts w:cs="Times New Roman"/>
        </w:rPr>
        <w:t>(Nowland ve ark</w:t>
      </w:r>
      <w:proofErr w:type="gramStart"/>
      <w:r w:rsidRPr="00762A19">
        <w:rPr>
          <w:rFonts w:cs="Times New Roman"/>
        </w:rPr>
        <w:t>.,</w:t>
      </w:r>
      <w:proofErr w:type="gramEnd"/>
      <w:r w:rsidRPr="00762A19">
        <w:rPr>
          <w:rFonts w:cs="Times New Roman"/>
        </w:rPr>
        <w:t xml:space="preserve"> 2015).</w:t>
      </w:r>
    </w:p>
    <w:p w:rsidR="00762A19" w:rsidRDefault="00762A19" w:rsidP="00933BC9">
      <w:pPr>
        <w:spacing w:after="0" w:line="240" w:lineRule="auto"/>
        <w:jc w:val="both"/>
        <w:rPr>
          <w:rFonts w:cs="Times New Roman"/>
        </w:rPr>
      </w:pPr>
    </w:p>
    <w:p w:rsidR="00933BC9" w:rsidRPr="00CD6CAE" w:rsidRDefault="00933BC9" w:rsidP="00075F2E">
      <w:pPr>
        <w:spacing w:after="0" w:line="240" w:lineRule="auto"/>
        <w:jc w:val="both"/>
        <w:rPr>
          <w:rFonts w:cs="Times New Roman"/>
        </w:rPr>
      </w:pPr>
      <w:r w:rsidRPr="00CD6CAE">
        <w:rPr>
          <w:rFonts w:cs="Times New Roman"/>
        </w:rPr>
        <w:t xml:space="preserve">Dişilerde iki uterus olmakla birlikte uterus bicornus mevcuttur. Serviks vajinaya direkt olarak açılır. </w:t>
      </w:r>
      <w:r w:rsidR="00075F2E" w:rsidRPr="00075F2E">
        <w:rPr>
          <w:rFonts w:cs="Times New Roman"/>
        </w:rPr>
        <w:t>Kasık</w:t>
      </w:r>
      <w:r w:rsidR="00075F2E">
        <w:rPr>
          <w:rFonts w:cs="Times New Roman"/>
        </w:rPr>
        <w:t>larda</w:t>
      </w:r>
      <w:r w:rsidR="00075F2E" w:rsidRPr="00075F2E">
        <w:rPr>
          <w:rFonts w:cs="Times New Roman"/>
        </w:rPr>
        <w:t xml:space="preserve"> keseler</w:t>
      </w:r>
      <w:r w:rsidR="00110915">
        <w:rPr>
          <w:rFonts w:cs="Times New Roman"/>
        </w:rPr>
        <w:t xml:space="preserve"> mevcut olup bu keseler</w:t>
      </w:r>
      <w:r w:rsidR="00075F2E" w:rsidRPr="00075F2E">
        <w:rPr>
          <w:rFonts w:cs="Times New Roman"/>
        </w:rPr>
        <w:t xml:space="preserve"> her iki cins</w:t>
      </w:r>
      <w:r w:rsidR="00110915">
        <w:rPr>
          <w:rFonts w:cs="Times New Roman"/>
        </w:rPr>
        <w:t>iyette de</w:t>
      </w:r>
      <w:r w:rsidR="00075F2E" w:rsidRPr="00075F2E">
        <w:rPr>
          <w:rFonts w:cs="Times New Roman"/>
        </w:rPr>
        <w:t xml:space="preserve"> genital bölgeye lateral konumdadır.</w:t>
      </w:r>
      <w:r w:rsidR="00075F2E">
        <w:rPr>
          <w:rFonts w:cs="Times New Roman"/>
        </w:rPr>
        <w:t xml:space="preserve"> </w:t>
      </w:r>
      <w:r w:rsidR="00110915">
        <w:rPr>
          <w:rFonts w:cs="Times New Roman"/>
        </w:rPr>
        <w:t>Bu keseler abdominal kaviteye kapalı olup feromon etkili b</w:t>
      </w:r>
      <w:r w:rsidR="00075F2E" w:rsidRPr="00075F2E">
        <w:rPr>
          <w:rFonts w:cs="Times New Roman"/>
        </w:rPr>
        <w:t>eyazdan kahverengiye salgılar üreten koku bezleri</w:t>
      </w:r>
      <w:r w:rsidR="00110915">
        <w:rPr>
          <w:rFonts w:cs="Times New Roman"/>
        </w:rPr>
        <w:t>ni</w:t>
      </w:r>
      <w:r w:rsidR="00075F2E" w:rsidRPr="00075F2E">
        <w:rPr>
          <w:rFonts w:cs="Times New Roman"/>
        </w:rPr>
        <w:t xml:space="preserve"> içerir.</w:t>
      </w:r>
      <w:r w:rsidR="00110915">
        <w:rPr>
          <w:rFonts w:cs="Times New Roman"/>
        </w:rPr>
        <w:t xml:space="preserve"> Üretilen salgılar bu keseler içinde birikime uğrar </w:t>
      </w:r>
      <w:r w:rsidR="00110915" w:rsidRPr="00762A19">
        <w:rPr>
          <w:rFonts w:cs="Times New Roman"/>
        </w:rPr>
        <w:t>(Nowland ve ark</w:t>
      </w:r>
      <w:proofErr w:type="gramStart"/>
      <w:r w:rsidR="00110915" w:rsidRPr="00762A19">
        <w:rPr>
          <w:rFonts w:cs="Times New Roman"/>
        </w:rPr>
        <w:t>.,</w:t>
      </w:r>
      <w:proofErr w:type="gramEnd"/>
      <w:r w:rsidR="00110915" w:rsidRPr="00762A19">
        <w:rPr>
          <w:rFonts w:cs="Times New Roman"/>
        </w:rPr>
        <w:t xml:space="preserve"> 2015).</w:t>
      </w:r>
    </w:p>
    <w:p w:rsidR="00933BC9" w:rsidRPr="00CD6CAE" w:rsidRDefault="00933BC9" w:rsidP="00933BC9">
      <w:pPr>
        <w:spacing w:after="0" w:line="240" w:lineRule="auto"/>
        <w:jc w:val="both"/>
        <w:rPr>
          <w:rFonts w:cs="Times New Roman"/>
        </w:rPr>
      </w:pPr>
    </w:p>
    <w:p w:rsidR="00426601" w:rsidRPr="00426601" w:rsidRDefault="00426601" w:rsidP="00933BC9">
      <w:pPr>
        <w:spacing w:after="0" w:line="240" w:lineRule="auto"/>
        <w:jc w:val="both"/>
        <w:rPr>
          <w:rFonts w:cs="Times New Roman"/>
          <w:b/>
        </w:rPr>
      </w:pPr>
      <w:r w:rsidRPr="00426601">
        <w:rPr>
          <w:rFonts w:cs="Times New Roman"/>
          <w:b/>
        </w:rPr>
        <w:t>TAVŞAN GELİŞİMİ ve YETİŞTİRME ÖZELLİKLERİ</w:t>
      </w:r>
    </w:p>
    <w:p w:rsidR="00933BC9" w:rsidRPr="00CD6CAE" w:rsidRDefault="00933BC9" w:rsidP="00933BC9">
      <w:pPr>
        <w:spacing w:after="0" w:line="240" w:lineRule="auto"/>
        <w:jc w:val="both"/>
        <w:rPr>
          <w:rFonts w:cs="Times New Roman"/>
        </w:rPr>
      </w:pPr>
      <w:r w:rsidRPr="00CD6CAE">
        <w:rPr>
          <w:rFonts w:cs="Times New Roman"/>
        </w:rPr>
        <w:t xml:space="preserve">Yeni doğan tavşanlar </w:t>
      </w:r>
      <w:r w:rsidR="00407C14">
        <w:rPr>
          <w:rFonts w:cs="Times New Roman"/>
        </w:rPr>
        <w:t>kılsızdır</w:t>
      </w:r>
      <w:r w:rsidRPr="00CD6CAE">
        <w:rPr>
          <w:rFonts w:cs="Times New Roman"/>
        </w:rPr>
        <w:t xml:space="preserve"> ve 3 haftalık olana kadar yuva içinde kalırlar. Gözleri kapalı ve kulakları tıkalıdır ve parmakları birbirine bitişiktir. Doğum sonrası 3-4 günlük yaşta </w:t>
      </w:r>
      <w:r w:rsidR="00407C14">
        <w:rPr>
          <w:rFonts w:cs="Times New Roman"/>
        </w:rPr>
        <w:t>kıl oluşumu</w:t>
      </w:r>
      <w:r w:rsidRPr="00CD6CAE">
        <w:rPr>
          <w:rFonts w:cs="Times New Roman"/>
        </w:rPr>
        <w:t xml:space="preserve"> görülür. Par</w:t>
      </w:r>
      <w:r w:rsidR="00AA2391">
        <w:rPr>
          <w:rFonts w:cs="Times New Roman"/>
        </w:rPr>
        <w:t>maklar 4-8. günlerde</w:t>
      </w:r>
      <w:r w:rsidRPr="00CD6CAE">
        <w:rPr>
          <w:rFonts w:cs="Times New Roman"/>
        </w:rPr>
        <w:t xml:space="preserve"> ayrılma</w:t>
      </w:r>
      <w:r w:rsidR="00AA2391">
        <w:rPr>
          <w:rFonts w:cs="Times New Roman"/>
        </w:rPr>
        <w:t>ya</w:t>
      </w:r>
      <w:r w:rsidRPr="00CD6CAE">
        <w:rPr>
          <w:rFonts w:cs="Times New Roman"/>
        </w:rPr>
        <w:t xml:space="preserve"> başlar. Kulaklar 6-8. günlerde, gözler </w:t>
      </w:r>
      <w:r w:rsidR="00AA2391">
        <w:rPr>
          <w:rFonts w:cs="Times New Roman"/>
        </w:rPr>
        <w:t xml:space="preserve">ise </w:t>
      </w:r>
      <w:r w:rsidRPr="00CD6CAE">
        <w:rPr>
          <w:rFonts w:cs="Times New Roman"/>
        </w:rPr>
        <w:t>10-12. günlerde açılır. Yeme fonksiyonu 21. günde başla</w:t>
      </w:r>
      <w:r w:rsidR="00AA2391">
        <w:rPr>
          <w:rFonts w:cs="Times New Roman"/>
        </w:rPr>
        <w:t>r ve</w:t>
      </w:r>
      <w:r w:rsidRPr="00CD6CAE">
        <w:rPr>
          <w:rFonts w:cs="Times New Roman"/>
        </w:rPr>
        <w:t xml:space="preserve"> 30. günde </w:t>
      </w:r>
      <w:r w:rsidR="00407C14">
        <w:rPr>
          <w:rFonts w:cs="Times New Roman"/>
        </w:rPr>
        <w:t>kıl örtüsü</w:t>
      </w:r>
      <w:r w:rsidRPr="00CD6CAE">
        <w:rPr>
          <w:rFonts w:cs="Times New Roman"/>
        </w:rPr>
        <w:t xml:space="preserve"> tamamlanır. Katı yem tüketimi 3. haftada başlar ancak 5-8 haftalık olana kadar süt emme devam eder. Doğum ağırlığı yaklaşık 50 g’dır. Doğumdan 1 ay sonra canlı ağırlık 10 katına ulaşır. 3 aylık dönemde büyümede yavaşlama görülür. Erkek tavşanlar dişilere göre daha hızlı gelişirler. Seksüel olgunluk küçük ırklarda 3-4 aylık, orta büyüklükteki ırklarda 4-5 aylık ve büyük ırklarda ise 5-6 aylık yaşlarda görülmeye başlar. Ovulasyon çiftleşmeyi takip eden 10-12 saat içinde gerçekleşir. Seksüel siklus 8 ila 15 gün arasında sürer. Siklus çok kesin belirtilerle takip edilememektedir. Aktif faz şişkin, nemli ve kırmızılığı artmış vulvanın görülmesiyle tanımlanabilir. Bu süreç 3-4 gün içinde takip edilebilir. Çiftleşmenin başarısız olması yalancı gebelik bulgularının görülmesine neden olabilir.  Gerçek gebelik süresi 29-36 gün arasındadır. Gebeliğin 14. günü fetüsler abdominal palpasyonda hissedilebilecek büyüklükte olurlar. Laktasyon küçük yapılı ırklar 500-600 g, büyük yapılı ırklar </w:t>
      </w:r>
      <w:r w:rsidR="00AA2391">
        <w:rPr>
          <w:rFonts w:cs="Times New Roman"/>
        </w:rPr>
        <w:t xml:space="preserve">ise </w:t>
      </w:r>
      <w:r w:rsidRPr="00CD6CAE">
        <w:rPr>
          <w:rFonts w:cs="Times New Roman"/>
        </w:rPr>
        <w:t xml:space="preserve">1000-1200 g canlı ağırlığa ulaşıncaya dek 40-50 gün boyunca devam eder. </w:t>
      </w:r>
    </w:p>
    <w:p w:rsidR="00933BC9" w:rsidRPr="00CD6CAE" w:rsidRDefault="00933BC9" w:rsidP="00933BC9">
      <w:pPr>
        <w:spacing w:after="0" w:line="240" w:lineRule="auto"/>
        <w:jc w:val="both"/>
        <w:rPr>
          <w:rFonts w:cs="Times New Roman"/>
        </w:rPr>
      </w:pPr>
      <w:r w:rsidRPr="00CD6CAE">
        <w:rPr>
          <w:rFonts w:cs="Times New Roman"/>
        </w:rPr>
        <w:t>Beslenmeleri için herbivor olmaları nedeniyle</w:t>
      </w:r>
      <w:r w:rsidR="00AA2391">
        <w:rPr>
          <w:rFonts w:cs="Times New Roman"/>
        </w:rPr>
        <w:t xml:space="preserve"> rasyonlarında </w:t>
      </w:r>
      <w:r w:rsidRPr="00CD6CAE">
        <w:rPr>
          <w:rFonts w:cs="Times New Roman"/>
        </w:rPr>
        <w:t xml:space="preserve">yüksek oranda selüloz, daha düşük oranda protein ve karbonhidrat bulundurma gereksinimini doğurmaktadır. Ad-libitum besleme </w:t>
      </w:r>
      <w:proofErr w:type="gramStart"/>
      <w:r w:rsidRPr="00CD6CAE">
        <w:rPr>
          <w:rFonts w:cs="Times New Roman"/>
        </w:rPr>
        <w:t>prosedürü</w:t>
      </w:r>
      <w:proofErr w:type="gramEnd"/>
      <w:r w:rsidRPr="00CD6CAE">
        <w:rPr>
          <w:rFonts w:cs="Times New Roman"/>
        </w:rPr>
        <w:t xml:space="preserve"> uygulansa da tavşanlar genel olarak günde iki defa yem yerler. Diyetlerinde bulunan lifin düşük oranda olması sekum sağlığını etkiler ve diyare gibi sekotrofiyi engelleyecek ve tavşanlarda ölümle sonuçlanabilecek bir tablonun ortaya çıkmasına neden olabilir. Bu nedenle diyet rasyonunda lif oranının %10-15 düzeyinin altına inmemesine dikkat edilmelidir. Tavşanlar iki tür gaita üretirler. Bunlardan biri tam olarak sindirilmemiş K ve B grubu vitaminleri ve bazı proteinleri içeren yumuşak kıvamlı bir gaitadır. Bu gaita gecenin geç dönemi ve sabahın ilk saatlerinde sekumdan çıkarak kolon ve rektuma gelir. Mukozal bir yapı ile kaplı olan bu gaita hayvan tarafından anüsten direkt olarak oral yolla alınır ve sindirilmemiş olan besin maddeleri tekrar sindirim sistemine </w:t>
      </w:r>
      <w:proofErr w:type="gramStart"/>
      <w:r w:rsidRPr="00CD6CAE">
        <w:rPr>
          <w:rFonts w:cs="Times New Roman"/>
        </w:rPr>
        <w:t>dahil</w:t>
      </w:r>
      <w:proofErr w:type="gramEnd"/>
      <w:r w:rsidRPr="00CD6CAE">
        <w:rPr>
          <w:rFonts w:cs="Times New Roman"/>
        </w:rPr>
        <w:t xml:space="preserve"> edilmiş olur. Bu gaita daha sonra normal gaita olarak dışarı atılır ve tüketilmez.           </w:t>
      </w:r>
    </w:p>
    <w:p w:rsidR="00933BC9" w:rsidRPr="00CD6CAE" w:rsidRDefault="00933BC9" w:rsidP="00933BC9">
      <w:pPr>
        <w:spacing w:after="0" w:line="240" w:lineRule="auto"/>
        <w:jc w:val="both"/>
        <w:rPr>
          <w:rFonts w:cs="Times New Roman"/>
        </w:rPr>
      </w:pPr>
    </w:p>
    <w:p w:rsidR="00933BC9" w:rsidRPr="00CD6CAE" w:rsidRDefault="00933BC9" w:rsidP="00933BC9">
      <w:pPr>
        <w:spacing w:after="0" w:line="240" w:lineRule="auto"/>
        <w:jc w:val="both"/>
        <w:rPr>
          <w:rFonts w:cs="Times New Roman"/>
        </w:rPr>
      </w:pPr>
      <w:r w:rsidRPr="00CD6CAE">
        <w:rPr>
          <w:rFonts w:cs="Times New Roman"/>
        </w:rPr>
        <w:t xml:space="preserve">Tavşan kafesleri paslanmaz çelik yapıda alt tarafı ızgara şeklinde ve idrar ve gaitayı geçirecek göz aralığına sahip olmalıdır. Deneysel amaçla kullanılan tavşan kafesleri 50 cm X40 cm X 30 cm ebatlarında, üretim ve yetiştirme amaçlı elde tutulan tavşanların kafesleri ise 80 cm X 50 cm X 38 cm ebatlarında olmalıdır.  Kafeslerin korozyona karşın dirençli olması gereklidir. Özellikle genç hayvanların ayak ve bacaklarını sıkıştırma tehlikesine karşın ızgara niteliğindeki parçaların göz açıklığı uygun ebatlarda olmalıdır. Tavşanların tırnakları düzenli aralıklarla kontrol edilmeli ve uzunsa kesilmelidir. Tavşanların boyutu ve beraberlerinde yaşayacak olan yavru sayısı dikkate alınarak üretilmiş olan bir kafeste hayvanlar rahatlıkla uzanabilir, hareket edebilir, annelerinden süt emebilir ve koprofaji hareketini rahatlıkla yapabilir; bu husus hayvanların stres yaşamamaları ve fizyolojik gereksinimlerini karşılamaları için oldukça önemlidir. Tavşanların idrarında bulunan yüksek orandaki kristal nedeniyle kafes zeminin düzenli olarak asit solüsyonları ile temizliğinin yapılması </w:t>
      </w:r>
      <w:r w:rsidRPr="00CD6CAE">
        <w:rPr>
          <w:rFonts w:cs="Times New Roman"/>
        </w:rPr>
        <w:lastRenderedPageBreak/>
        <w:t xml:space="preserve">gerekmektedir. Normal alkali pH ya sahip dezenfektan ve temizlik solüsyonlarının bu kristalleri giderme yeteneği yeterli değildir. </w:t>
      </w:r>
    </w:p>
    <w:p w:rsidR="00933BC9" w:rsidRPr="00CD6CAE" w:rsidRDefault="00933BC9" w:rsidP="00933BC9">
      <w:pPr>
        <w:spacing w:after="0" w:line="240" w:lineRule="auto"/>
        <w:jc w:val="both"/>
        <w:rPr>
          <w:rFonts w:cs="Times New Roman"/>
        </w:rPr>
      </w:pPr>
      <w:r w:rsidRPr="00CD6CAE">
        <w:rPr>
          <w:rFonts w:cs="Times New Roman"/>
        </w:rPr>
        <w:t xml:space="preserve">Tavşanlar için çevre ısısı fizyolojik özelliklerini ve üreme performanslarını önemli düzeyde etkilemektedir. Çevre ısısının 15-29 </w:t>
      </w:r>
      <w:r w:rsidR="00AA2391">
        <w:rPr>
          <w:rFonts w:cs="Times New Roman"/>
          <w:vertAlign w:val="superscript"/>
        </w:rPr>
        <w:t>o</w:t>
      </w:r>
      <w:r w:rsidRPr="00CD6CAE">
        <w:rPr>
          <w:rFonts w:cs="Times New Roman"/>
        </w:rPr>
        <w:t>C</w:t>
      </w:r>
      <w:r w:rsidRPr="00CD6CAE">
        <w:rPr>
          <w:rFonts w:cs="Times New Roman"/>
          <w:vertAlign w:val="superscript"/>
        </w:rPr>
        <w:t xml:space="preserve"> </w:t>
      </w:r>
      <w:r w:rsidRPr="00CD6CAE">
        <w:rPr>
          <w:rFonts w:cs="Times New Roman"/>
        </w:rPr>
        <w:t xml:space="preserve">ve nemin %40-70 arasında olması gerekmektedir.  Isısnın 30 </w:t>
      </w:r>
      <w:r w:rsidR="00D8675E" w:rsidRPr="00CD6CAE">
        <w:rPr>
          <w:rFonts w:cs="Times New Roman"/>
          <w:vertAlign w:val="superscript"/>
        </w:rPr>
        <w:t>o</w:t>
      </w:r>
      <w:r w:rsidRPr="00CD6CAE">
        <w:rPr>
          <w:rFonts w:cs="Times New Roman"/>
        </w:rPr>
        <w:t>C</w:t>
      </w:r>
      <w:r w:rsidRPr="00CD6CAE">
        <w:rPr>
          <w:rFonts w:cs="Times New Roman"/>
          <w:vertAlign w:val="superscript"/>
        </w:rPr>
        <w:t xml:space="preserve"> </w:t>
      </w:r>
      <w:r w:rsidRPr="00CD6CAE">
        <w:rPr>
          <w:rFonts w:cs="Times New Roman"/>
        </w:rPr>
        <w:t xml:space="preserve">nin üstünde olması nemin de yükselmesi ile birlikte hayvanlarda sıcaklık stresi başgösterir. Bu durumda hayvanlarda </w:t>
      </w:r>
      <w:r w:rsidR="00FD76D5">
        <w:rPr>
          <w:rFonts w:cs="Times New Roman"/>
        </w:rPr>
        <w:t>kıl</w:t>
      </w:r>
      <w:r w:rsidRPr="00CD6CAE">
        <w:rPr>
          <w:rFonts w:cs="Times New Roman"/>
        </w:rPr>
        <w:t xml:space="preserve"> dökülmesi, iştah azalması, canlı ağırlıkta azalma, fertilite kaybı ve ölümler görülebilir. Tavşanlar ani ve yüksek sese karşın da oldukça duyarlıdırlar. Laboratuvar çalışanlarının gerek araştırma sırasında gerekse rutin işlemleri sırasında ani ve yüksek sese neden olan uygulamalardan kaçınması gerekmektedir.</w:t>
      </w:r>
      <w:r w:rsidR="006936EC" w:rsidRPr="00CD6CAE">
        <w:rPr>
          <w:rFonts w:cs="Times New Roman"/>
        </w:rPr>
        <w:t xml:space="preserve"> Tavşanlara ait biyolojik ve fizyolojik veriler Tablo I’de verilmiştir. </w:t>
      </w:r>
      <w:r w:rsidRPr="00CD6CAE">
        <w:rPr>
          <w:rFonts w:cs="Times New Roman"/>
        </w:rPr>
        <w:t xml:space="preserve">       </w:t>
      </w:r>
    </w:p>
    <w:p w:rsidR="00CD6CAE" w:rsidRPr="00CD6CAE" w:rsidRDefault="00CD6CAE" w:rsidP="00AE42C6">
      <w:pPr>
        <w:jc w:val="both"/>
        <w:rPr>
          <w:rFonts w:cs="Times New Roman"/>
        </w:rPr>
      </w:pPr>
    </w:p>
    <w:p w:rsidR="005E1A68" w:rsidRPr="00CD6CAE" w:rsidRDefault="00D8675E" w:rsidP="00AE42C6">
      <w:pPr>
        <w:jc w:val="both"/>
        <w:rPr>
          <w:rFonts w:cs="Times New Roman"/>
        </w:rPr>
      </w:pPr>
      <w:r w:rsidRPr="00CD6CAE">
        <w:rPr>
          <w:rFonts w:cs="Times New Roman"/>
          <w:b/>
        </w:rPr>
        <w:t>Tablo</w:t>
      </w:r>
      <w:r w:rsidR="006936EC" w:rsidRPr="00CD6CAE">
        <w:rPr>
          <w:rFonts w:cs="Times New Roman"/>
          <w:b/>
        </w:rPr>
        <w:t>I</w:t>
      </w:r>
      <w:r w:rsidRPr="00CD6CAE">
        <w:rPr>
          <w:rFonts w:cs="Times New Roman"/>
          <w:b/>
        </w:rPr>
        <w:t>:</w:t>
      </w:r>
      <w:r w:rsidRPr="00CD6CAE">
        <w:rPr>
          <w:rFonts w:cs="Times New Roman"/>
        </w:rPr>
        <w:t xml:space="preserve"> Tavşanların genel özellikleri</w:t>
      </w:r>
      <w:r w:rsidR="00FD4E4F" w:rsidRPr="00CD6CAE">
        <w:rPr>
          <w:rFonts w:cs="Times New Roman"/>
        </w:rPr>
        <w:t xml:space="preserve"> </w:t>
      </w:r>
    </w:p>
    <w:tbl>
      <w:tblPr>
        <w:tblStyle w:val="TabloKlavuzu"/>
        <w:tblpPr w:leftFromText="141" w:rightFromText="141" w:vertAnchor="text" w:tblpY="1"/>
        <w:tblOverlap w:val="never"/>
        <w:tblW w:w="9606" w:type="dxa"/>
        <w:tblLook w:val="04A0" w:firstRow="1" w:lastRow="0" w:firstColumn="1" w:lastColumn="0" w:noHBand="0" w:noVBand="1"/>
      </w:tblPr>
      <w:tblGrid>
        <w:gridCol w:w="3085"/>
        <w:gridCol w:w="1701"/>
        <w:gridCol w:w="3260"/>
        <w:gridCol w:w="1560"/>
      </w:tblGrid>
      <w:tr w:rsidR="00D8675E" w:rsidRPr="00CD6CAE" w:rsidTr="00CD6CAE">
        <w:tc>
          <w:tcPr>
            <w:tcW w:w="3085" w:type="dxa"/>
          </w:tcPr>
          <w:p w:rsidR="00D8675E" w:rsidRPr="00CD6CAE" w:rsidRDefault="00D8675E" w:rsidP="008524B6">
            <w:pPr>
              <w:jc w:val="both"/>
              <w:rPr>
                <w:rFonts w:cs="Times New Roman"/>
                <w:b/>
              </w:rPr>
            </w:pPr>
            <w:r w:rsidRPr="00CD6CAE">
              <w:rPr>
                <w:rFonts w:cs="Times New Roman"/>
                <w:b/>
              </w:rPr>
              <w:t>Yaşam süresi</w:t>
            </w:r>
            <w:r w:rsidR="0088295A" w:rsidRPr="00CD6CAE">
              <w:rPr>
                <w:rFonts w:cs="Times New Roman"/>
              </w:rPr>
              <w:t xml:space="preserve"> </w:t>
            </w:r>
            <w:r w:rsidR="0088295A" w:rsidRPr="00CD6CAE">
              <w:rPr>
                <w:rFonts w:cs="Times New Roman"/>
                <w:b/>
              </w:rPr>
              <w:t>(yıl)</w:t>
            </w:r>
          </w:p>
        </w:tc>
        <w:tc>
          <w:tcPr>
            <w:tcW w:w="1701" w:type="dxa"/>
          </w:tcPr>
          <w:p w:rsidR="00D8675E" w:rsidRPr="00CD6CAE" w:rsidRDefault="00D8675E" w:rsidP="0088295A">
            <w:pPr>
              <w:jc w:val="center"/>
              <w:rPr>
                <w:rFonts w:cs="Times New Roman"/>
              </w:rPr>
            </w:pPr>
            <w:r w:rsidRPr="00CD6CAE">
              <w:rPr>
                <w:rFonts w:cs="Times New Roman"/>
              </w:rPr>
              <w:t>5-</w:t>
            </w:r>
            <w:r w:rsidR="00696740" w:rsidRPr="00CD6CAE">
              <w:rPr>
                <w:rFonts w:cs="Times New Roman"/>
              </w:rPr>
              <w:t>6</w:t>
            </w:r>
            <w:r w:rsidRPr="00CD6CAE">
              <w:rPr>
                <w:rFonts w:cs="Times New Roman"/>
              </w:rPr>
              <w:t xml:space="preserve"> </w:t>
            </w:r>
          </w:p>
        </w:tc>
        <w:tc>
          <w:tcPr>
            <w:tcW w:w="3260" w:type="dxa"/>
          </w:tcPr>
          <w:p w:rsidR="00D8675E" w:rsidRPr="00CD6CAE" w:rsidRDefault="00D8675E" w:rsidP="008524B6">
            <w:pPr>
              <w:jc w:val="both"/>
              <w:rPr>
                <w:rFonts w:cs="Times New Roman"/>
                <w:b/>
              </w:rPr>
            </w:pPr>
            <w:r w:rsidRPr="00CD6CAE">
              <w:rPr>
                <w:rFonts w:cs="Times New Roman"/>
                <w:b/>
              </w:rPr>
              <w:t>Cinsel olgunluk</w:t>
            </w:r>
            <w:r w:rsidR="0088295A" w:rsidRPr="00CD6CAE">
              <w:rPr>
                <w:rFonts w:cs="Times New Roman"/>
              </w:rPr>
              <w:t xml:space="preserve"> </w:t>
            </w:r>
            <w:r w:rsidR="0088295A" w:rsidRPr="00CD6CAE">
              <w:rPr>
                <w:rFonts w:cs="Times New Roman"/>
                <w:b/>
              </w:rPr>
              <w:t>(ay)</w:t>
            </w:r>
          </w:p>
        </w:tc>
        <w:tc>
          <w:tcPr>
            <w:tcW w:w="1560" w:type="dxa"/>
          </w:tcPr>
          <w:p w:rsidR="00D8675E" w:rsidRPr="00CD6CAE" w:rsidRDefault="007C16D2" w:rsidP="007C16D2">
            <w:pPr>
              <w:jc w:val="center"/>
              <w:rPr>
                <w:rFonts w:cs="Times New Roman"/>
              </w:rPr>
            </w:pPr>
            <w:r w:rsidRPr="00CD6CAE">
              <w:rPr>
                <w:rFonts w:cs="Times New Roman"/>
              </w:rPr>
              <w:t>Erkek 6-7</w:t>
            </w:r>
          </w:p>
          <w:p w:rsidR="007C16D2" w:rsidRPr="00CD6CAE" w:rsidRDefault="007C16D2" w:rsidP="007C16D2">
            <w:pPr>
              <w:jc w:val="center"/>
              <w:rPr>
                <w:rFonts w:cs="Times New Roman"/>
              </w:rPr>
            </w:pPr>
            <w:r w:rsidRPr="00CD6CAE">
              <w:rPr>
                <w:rFonts w:cs="Times New Roman"/>
              </w:rPr>
              <w:t>Dişi 5</w:t>
            </w:r>
          </w:p>
        </w:tc>
      </w:tr>
      <w:tr w:rsidR="007C16D2" w:rsidRPr="00CD6CAE" w:rsidTr="00CD6CAE">
        <w:tc>
          <w:tcPr>
            <w:tcW w:w="3085" w:type="dxa"/>
          </w:tcPr>
          <w:p w:rsidR="007C16D2" w:rsidRPr="00CD6CAE" w:rsidRDefault="004B3413" w:rsidP="008524B6">
            <w:pPr>
              <w:jc w:val="both"/>
              <w:rPr>
                <w:rFonts w:cs="Times New Roman"/>
                <w:b/>
              </w:rPr>
            </w:pPr>
            <w:r w:rsidRPr="00CD6CAE">
              <w:rPr>
                <w:rFonts w:cs="Times New Roman"/>
                <w:b/>
              </w:rPr>
              <w:t>Ovulasyon</w:t>
            </w:r>
          </w:p>
        </w:tc>
        <w:tc>
          <w:tcPr>
            <w:tcW w:w="1701" w:type="dxa"/>
          </w:tcPr>
          <w:p w:rsidR="007C16D2" w:rsidRPr="00CD6CAE" w:rsidRDefault="004B3413" w:rsidP="004B3413">
            <w:pPr>
              <w:jc w:val="center"/>
              <w:rPr>
                <w:rFonts w:cs="Times New Roman"/>
              </w:rPr>
            </w:pPr>
            <w:r w:rsidRPr="00CD6CAE">
              <w:rPr>
                <w:rFonts w:cs="Times New Roman"/>
              </w:rPr>
              <w:t>İndükleme</w:t>
            </w:r>
          </w:p>
        </w:tc>
        <w:tc>
          <w:tcPr>
            <w:tcW w:w="3260" w:type="dxa"/>
          </w:tcPr>
          <w:p w:rsidR="007C16D2" w:rsidRPr="00CD6CAE" w:rsidRDefault="007C16D2" w:rsidP="008524B6">
            <w:pPr>
              <w:jc w:val="both"/>
              <w:rPr>
                <w:rFonts w:cs="Times New Roman"/>
                <w:b/>
              </w:rPr>
            </w:pPr>
            <w:r w:rsidRPr="00CD6CAE">
              <w:rPr>
                <w:rFonts w:cs="Times New Roman"/>
                <w:b/>
              </w:rPr>
              <w:t>Üretimde kullanım</w:t>
            </w:r>
          </w:p>
        </w:tc>
        <w:tc>
          <w:tcPr>
            <w:tcW w:w="1560" w:type="dxa"/>
          </w:tcPr>
          <w:p w:rsidR="007C16D2" w:rsidRPr="00CD6CAE" w:rsidRDefault="007C16D2" w:rsidP="007C16D2">
            <w:pPr>
              <w:jc w:val="center"/>
              <w:rPr>
                <w:rFonts w:cs="Times New Roman"/>
              </w:rPr>
            </w:pPr>
            <w:r w:rsidRPr="00CD6CAE">
              <w:rPr>
                <w:rFonts w:cs="Times New Roman"/>
              </w:rPr>
              <w:t>Erkek 5–6 yıl</w:t>
            </w:r>
          </w:p>
          <w:p w:rsidR="007C16D2" w:rsidRPr="00CD6CAE" w:rsidRDefault="007C16D2" w:rsidP="007C16D2">
            <w:pPr>
              <w:jc w:val="center"/>
              <w:rPr>
                <w:rFonts w:cs="Times New Roman"/>
              </w:rPr>
            </w:pPr>
            <w:proofErr w:type="gramStart"/>
            <w:r w:rsidRPr="00CD6CAE">
              <w:rPr>
                <w:rFonts w:cs="Times New Roman"/>
              </w:rPr>
              <w:t>Dişi  3</w:t>
            </w:r>
            <w:proofErr w:type="gramEnd"/>
            <w:r w:rsidRPr="00CD6CAE">
              <w:rPr>
                <w:rFonts w:cs="Times New Roman"/>
              </w:rPr>
              <w:t xml:space="preserve"> yıl </w:t>
            </w:r>
          </w:p>
        </w:tc>
      </w:tr>
      <w:tr w:rsidR="00D8675E" w:rsidRPr="00CD6CAE" w:rsidTr="00CD6CAE">
        <w:tc>
          <w:tcPr>
            <w:tcW w:w="3085" w:type="dxa"/>
          </w:tcPr>
          <w:p w:rsidR="00D8675E" w:rsidRPr="00CD6CAE" w:rsidRDefault="00D8675E" w:rsidP="008524B6">
            <w:pPr>
              <w:jc w:val="both"/>
              <w:rPr>
                <w:rFonts w:cs="Times New Roman"/>
                <w:b/>
              </w:rPr>
            </w:pPr>
            <w:r w:rsidRPr="00CD6CAE">
              <w:rPr>
                <w:rFonts w:cs="Times New Roman"/>
                <w:b/>
              </w:rPr>
              <w:t>Canlı ağırlık kg</w:t>
            </w:r>
          </w:p>
        </w:tc>
        <w:tc>
          <w:tcPr>
            <w:tcW w:w="1701" w:type="dxa"/>
          </w:tcPr>
          <w:p w:rsidR="004B3413" w:rsidRPr="00CD6CAE" w:rsidRDefault="004B3413" w:rsidP="004B3413">
            <w:pPr>
              <w:jc w:val="center"/>
              <w:rPr>
                <w:rFonts w:cs="Times New Roman"/>
              </w:rPr>
            </w:pPr>
            <w:r w:rsidRPr="00CD6CAE">
              <w:rPr>
                <w:rFonts w:cs="Times New Roman"/>
              </w:rPr>
              <w:t xml:space="preserve">Erkek 2-5 </w:t>
            </w:r>
          </w:p>
          <w:p w:rsidR="00696740" w:rsidRPr="00CD6CAE" w:rsidRDefault="00696740" w:rsidP="0088295A">
            <w:pPr>
              <w:jc w:val="center"/>
              <w:rPr>
                <w:rFonts w:cs="Times New Roman"/>
              </w:rPr>
            </w:pPr>
            <w:r w:rsidRPr="00CD6CAE">
              <w:rPr>
                <w:rFonts w:cs="Times New Roman"/>
              </w:rPr>
              <w:t>Dişi 2-</w:t>
            </w:r>
            <w:r w:rsidR="0088295A" w:rsidRPr="00CD6CAE">
              <w:rPr>
                <w:rFonts w:cs="Times New Roman"/>
              </w:rPr>
              <w:t xml:space="preserve">6 </w:t>
            </w:r>
          </w:p>
        </w:tc>
        <w:tc>
          <w:tcPr>
            <w:tcW w:w="3260" w:type="dxa"/>
          </w:tcPr>
          <w:p w:rsidR="00D8675E" w:rsidRPr="00CD6CAE" w:rsidRDefault="00D8675E" w:rsidP="008524B6">
            <w:pPr>
              <w:jc w:val="both"/>
              <w:rPr>
                <w:rFonts w:cs="Times New Roman"/>
                <w:b/>
              </w:rPr>
            </w:pPr>
            <w:r w:rsidRPr="00CD6CAE">
              <w:rPr>
                <w:rFonts w:cs="Times New Roman"/>
                <w:b/>
              </w:rPr>
              <w:t>Östrus siklusu</w:t>
            </w:r>
          </w:p>
        </w:tc>
        <w:tc>
          <w:tcPr>
            <w:tcW w:w="1560" w:type="dxa"/>
          </w:tcPr>
          <w:p w:rsidR="00D8675E" w:rsidRPr="00CD6CAE" w:rsidRDefault="00D8675E" w:rsidP="0088295A">
            <w:pPr>
              <w:jc w:val="center"/>
              <w:rPr>
                <w:rFonts w:cs="Times New Roman"/>
              </w:rPr>
            </w:pPr>
            <w:r w:rsidRPr="00CD6CAE">
              <w:rPr>
                <w:rFonts w:cs="Times New Roman"/>
              </w:rPr>
              <w:t>Ocak- Ekim</w:t>
            </w:r>
          </w:p>
        </w:tc>
      </w:tr>
      <w:tr w:rsidR="00FD4E4F" w:rsidRPr="00CD6CAE" w:rsidTr="00CD6CAE">
        <w:tc>
          <w:tcPr>
            <w:tcW w:w="3085" w:type="dxa"/>
          </w:tcPr>
          <w:p w:rsidR="00D8675E" w:rsidRPr="00CD6CAE" w:rsidRDefault="00D8675E" w:rsidP="008524B6">
            <w:pPr>
              <w:jc w:val="both"/>
              <w:rPr>
                <w:rFonts w:cs="Times New Roman"/>
                <w:b/>
              </w:rPr>
            </w:pPr>
            <w:r w:rsidRPr="00CD6CAE">
              <w:rPr>
                <w:rFonts w:cs="Times New Roman"/>
                <w:b/>
              </w:rPr>
              <w:t xml:space="preserve">Nabız </w:t>
            </w:r>
            <w:r w:rsidR="008524B6" w:rsidRPr="00CD6CAE">
              <w:rPr>
                <w:rFonts w:cs="Times New Roman"/>
                <w:b/>
              </w:rPr>
              <w:t>Solunum/dak</w:t>
            </w:r>
          </w:p>
        </w:tc>
        <w:tc>
          <w:tcPr>
            <w:tcW w:w="1701" w:type="dxa"/>
          </w:tcPr>
          <w:p w:rsidR="008524B6" w:rsidRPr="00CD6CAE" w:rsidRDefault="00D8675E" w:rsidP="0088295A">
            <w:pPr>
              <w:jc w:val="center"/>
              <w:rPr>
                <w:rFonts w:cs="Times New Roman"/>
              </w:rPr>
            </w:pPr>
            <w:r w:rsidRPr="00CD6CAE">
              <w:rPr>
                <w:rFonts w:cs="Times New Roman"/>
              </w:rPr>
              <w:t>1</w:t>
            </w:r>
            <w:r w:rsidR="00696740" w:rsidRPr="00CD6CAE">
              <w:rPr>
                <w:rFonts w:cs="Times New Roman"/>
              </w:rPr>
              <w:t>30-235</w:t>
            </w:r>
          </w:p>
          <w:p w:rsidR="00D8675E" w:rsidRPr="00CD6CAE" w:rsidRDefault="008524B6" w:rsidP="0088295A">
            <w:pPr>
              <w:jc w:val="center"/>
              <w:rPr>
                <w:rFonts w:cs="Times New Roman"/>
              </w:rPr>
            </w:pPr>
            <w:r w:rsidRPr="00CD6CAE">
              <w:rPr>
                <w:rFonts w:cs="Times New Roman"/>
              </w:rPr>
              <w:t>30-60</w:t>
            </w:r>
          </w:p>
        </w:tc>
        <w:tc>
          <w:tcPr>
            <w:tcW w:w="3260" w:type="dxa"/>
          </w:tcPr>
          <w:p w:rsidR="00D8675E" w:rsidRPr="00CD6CAE" w:rsidRDefault="00D8675E" w:rsidP="008524B6">
            <w:pPr>
              <w:jc w:val="both"/>
              <w:rPr>
                <w:rFonts w:cs="Times New Roman"/>
                <w:b/>
              </w:rPr>
            </w:pPr>
            <w:r w:rsidRPr="00CD6CAE">
              <w:rPr>
                <w:rFonts w:cs="Times New Roman"/>
                <w:b/>
              </w:rPr>
              <w:t>Gebelik süresi</w:t>
            </w:r>
            <w:r w:rsidR="0088295A" w:rsidRPr="00CD6CAE">
              <w:rPr>
                <w:rFonts w:cs="Times New Roman"/>
                <w:b/>
              </w:rPr>
              <w:t xml:space="preserve"> (gün)</w:t>
            </w:r>
          </w:p>
        </w:tc>
        <w:tc>
          <w:tcPr>
            <w:tcW w:w="1560" w:type="dxa"/>
          </w:tcPr>
          <w:p w:rsidR="00D8675E" w:rsidRPr="00CD6CAE" w:rsidRDefault="00696740" w:rsidP="0088295A">
            <w:pPr>
              <w:jc w:val="center"/>
              <w:rPr>
                <w:rFonts w:cs="Times New Roman"/>
              </w:rPr>
            </w:pPr>
            <w:r w:rsidRPr="00CD6CAE">
              <w:rPr>
                <w:rFonts w:cs="Times New Roman"/>
              </w:rPr>
              <w:t xml:space="preserve">28-35 </w:t>
            </w:r>
          </w:p>
        </w:tc>
      </w:tr>
      <w:tr w:rsidR="00D8675E" w:rsidRPr="00CD6CAE" w:rsidTr="00CD6CAE">
        <w:tc>
          <w:tcPr>
            <w:tcW w:w="3085" w:type="dxa"/>
          </w:tcPr>
          <w:p w:rsidR="00D8675E" w:rsidRPr="00CD6CAE" w:rsidRDefault="008524B6" w:rsidP="008524B6">
            <w:pPr>
              <w:jc w:val="both"/>
              <w:rPr>
                <w:rFonts w:cs="Times New Roman"/>
                <w:b/>
              </w:rPr>
            </w:pPr>
            <w:r w:rsidRPr="00CD6CAE">
              <w:rPr>
                <w:rFonts w:cs="Times New Roman"/>
                <w:b/>
              </w:rPr>
              <w:t>Kan hacmi ml/kg</w:t>
            </w:r>
          </w:p>
        </w:tc>
        <w:tc>
          <w:tcPr>
            <w:tcW w:w="1701" w:type="dxa"/>
          </w:tcPr>
          <w:p w:rsidR="00D8675E" w:rsidRPr="00CD6CAE" w:rsidRDefault="008524B6" w:rsidP="0088295A">
            <w:pPr>
              <w:jc w:val="center"/>
              <w:rPr>
                <w:rFonts w:cs="Times New Roman"/>
              </w:rPr>
            </w:pPr>
            <w:r w:rsidRPr="00CD6CAE">
              <w:rPr>
                <w:rFonts w:cs="Times New Roman"/>
              </w:rPr>
              <w:t>60</w:t>
            </w:r>
          </w:p>
        </w:tc>
        <w:tc>
          <w:tcPr>
            <w:tcW w:w="3260" w:type="dxa"/>
          </w:tcPr>
          <w:p w:rsidR="00D8675E" w:rsidRPr="00CD6CAE" w:rsidRDefault="00D8675E" w:rsidP="008524B6">
            <w:pPr>
              <w:jc w:val="both"/>
              <w:rPr>
                <w:rFonts w:cs="Times New Roman"/>
                <w:b/>
              </w:rPr>
            </w:pPr>
            <w:r w:rsidRPr="00CD6CAE">
              <w:rPr>
                <w:rFonts w:cs="Times New Roman"/>
                <w:b/>
              </w:rPr>
              <w:t>Yavru sayısı</w:t>
            </w:r>
          </w:p>
        </w:tc>
        <w:tc>
          <w:tcPr>
            <w:tcW w:w="1560" w:type="dxa"/>
          </w:tcPr>
          <w:p w:rsidR="00D8675E" w:rsidRPr="00CD6CAE" w:rsidRDefault="00696740" w:rsidP="0088295A">
            <w:pPr>
              <w:jc w:val="center"/>
              <w:rPr>
                <w:rFonts w:cs="Times New Roman"/>
              </w:rPr>
            </w:pPr>
            <w:r w:rsidRPr="00CD6CAE">
              <w:rPr>
                <w:rFonts w:cs="Times New Roman"/>
              </w:rPr>
              <w:t>4-10</w:t>
            </w:r>
          </w:p>
        </w:tc>
      </w:tr>
      <w:tr w:rsidR="00D8675E" w:rsidRPr="00CD6CAE" w:rsidTr="00CD6CAE">
        <w:tc>
          <w:tcPr>
            <w:tcW w:w="3085" w:type="dxa"/>
          </w:tcPr>
          <w:p w:rsidR="00D8675E" w:rsidRPr="00CD6CAE" w:rsidRDefault="008524B6" w:rsidP="008524B6">
            <w:pPr>
              <w:jc w:val="both"/>
              <w:rPr>
                <w:rFonts w:cs="Times New Roman"/>
                <w:b/>
              </w:rPr>
            </w:pPr>
            <w:r w:rsidRPr="00CD6CAE">
              <w:rPr>
                <w:rFonts w:cs="Times New Roman"/>
                <w:b/>
              </w:rPr>
              <w:t xml:space="preserve">Rektal ısı </w:t>
            </w:r>
            <w:r w:rsidRPr="00CD6CAE">
              <w:rPr>
                <w:rFonts w:cs="Times New Roman"/>
                <w:b/>
                <w:vertAlign w:val="superscript"/>
              </w:rPr>
              <w:t>o</w:t>
            </w:r>
            <w:r w:rsidRPr="00CD6CAE">
              <w:rPr>
                <w:rFonts w:cs="Times New Roman"/>
                <w:b/>
              </w:rPr>
              <w:t>C</w:t>
            </w:r>
          </w:p>
        </w:tc>
        <w:tc>
          <w:tcPr>
            <w:tcW w:w="1701" w:type="dxa"/>
          </w:tcPr>
          <w:p w:rsidR="00D8675E" w:rsidRPr="00CD6CAE" w:rsidRDefault="008524B6" w:rsidP="0088295A">
            <w:pPr>
              <w:jc w:val="center"/>
              <w:rPr>
                <w:rFonts w:cs="Times New Roman"/>
              </w:rPr>
            </w:pPr>
            <w:r w:rsidRPr="00CD6CAE">
              <w:rPr>
                <w:rFonts w:cs="Times New Roman"/>
              </w:rPr>
              <w:t>38,5-40</w:t>
            </w:r>
          </w:p>
        </w:tc>
        <w:tc>
          <w:tcPr>
            <w:tcW w:w="3260" w:type="dxa"/>
          </w:tcPr>
          <w:p w:rsidR="00D8675E" w:rsidRPr="00CD6CAE" w:rsidRDefault="007C16D2" w:rsidP="008524B6">
            <w:pPr>
              <w:jc w:val="both"/>
              <w:rPr>
                <w:rFonts w:cs="Times New Roman"/>
                <w:b/>
              </w:rPr>
            </w:pPr>
            <w:r w:rsidRPr="00CD6CAE">
              <w:rPr>
                <w:rFonts w:cs="Times New Roman"/>
                <w:b/>
              </w:rPr>
              <w:t>Yalancı gebelik (gün)</w:t>
            </w:r>
          </w:p>
        </w:tc>
        <w:tc>
          <w:tcPr>
            <w:tcW w:w="1560" w:type="dxa"/>
          </w:tcPr>
          <w:p w:rsidR="00D8675E" w:rsidRPr="00CD6CAE" w:rsidRDefault="007C16D2" w:rsidP="0088295A">
            <w:pPr>
              <w:jc w:val="center"/>
              <w:rPr>
                <w:rFonts w:cs="Times New Roman"/>
              </w:rPr>
            </w:pPr>
            <w:r w:rsidRPr="00CD6CAE">
              <w:rPr>
                <w:rFonts w:cs="Times New Roman"/>
              </w:rPr>
              <w:t>18</w:t>
            </w:r>
          </w:p>
        </w:tc>
      </w:tr>
      <w:tr w:rsidR="00D8675E" w:rsidRPr="00CD6CAE" w:rsidTr="00CD6CAE">
        <w:tc>
          <w:tcPr>
            <w:tcW w:w="3085" w:type="dxa"/>
          </w:tcPr>
          <w:p w:rsidR="00D8675E" w:rsidRPr="00CD6CAE" w:rsidRDefault="008524B6" w:rsidP="008524B6">
            <w:pPr>
              <w:jc w:val="both"/>
              <w:rPr>
                <w:rFonts w:cs="Times New Roman"/>
                <w:b/>
              </w:rPr>
            </w:pPr>
            <w:r w:rsidRPr="00CD6CAE">
              <w:rPr>
                <w:rFonts w:cs="Times New Roman"/>
                <w:b/>
              </w:rPr>
              <w:t>Yem tüketimi (g/kg)</w:t>
            </w:r>
          </w:p>
        </w:tc>
        <w:tc>
          <w:tcPr>
            <w:tcW w:w="1701" w:type="dxa"/>
          </w:tcPr>
          <w:p w:rsidR="00D8675E" w:rsidRPr="00CD6CAE" w:rsidRDefault="008524B6" w:rsidP="0088295A">
            <w:pPr>
              <w:jc w:val="center"/>
              <w:rPr>
                <w:rFonts w:cs="Times New Roman"/>
              </w:rPr>
            </w:pPr>
            <w:r w:rsidRPr="00CD6CAE">
              <w:rPr>
                <w:rFonts w:cs="Times New Roman"/>
              </w:rPr>
              <w:t>50</w:t>
            </w:r>
          </w:p>
        </w:tc>
        <w:tc>
          <w:tcPr>
            <w:tcW w:w="3260" w:type="dxa"/>
          </w:tcPr>
          <w:p w:rsidR="00D8675E" w:rsidRPr="00CD6CAE" w:rsidRDefault="007C16D2" w:rsidP="008524B6">
            <w:pPr>
              <w:jc w:val="both"/>
              <w:rPr>
                <w:rFonts w:cs="Times New Roman"/>
                <w:b/>
              </w:rPr>
            </w:pPr>
            <w:r w:rsidRPr="00CD6CAE">
              <w:rPr>
                <w:rFonts w:cs="Times New Roman"/>
                <w:b/>
              </w:rPr>
              <w:t>Doğum ağırlığı</w:t>
            </w:r>
          </w:p>
        </w:tc>
        <w:tc>
          <w:tcPr>
            <w:tcW w:w="1560" w:type="dxa"/>
          </w:tcPr>
          <w:p w:rsidR="00D8675E" w:rsidRPr="00CD6CAE" w:rsidRDefault="007C16D2" w:rsidP="0088295A">
            <w:pPr>
              <w:jc w:val="center"/>
              <w:rPr>
                <w:rFonts w:cs="Times New Roman"/>
              </w:rPr>
            </w:pPr>
            <w:r w:rsidRPr="00CD6CAE">
              <w:rPr>
                <w:rFonts w:cs="Times New Roman"/>
              </w:rPr>
              <w:t>30-100 g</w:t>
            </w:r>
          </w:p>
        </w:tc>
      </w:tr>
      <w:tr w:rsidR="00D8675E" w:rsidRPr="00CD6CAE" w:rsidTr="00CD6CAE">
        <w:tc>
          <w:tcPr>
            <w:tcW w:w="3085" w:type="dxa"/>
          </w:tcPr>
          <w:p w:rsidR="00D8675E" w:rsidRPr="00CD6CAE" w:rsidRDefault="00D8675E" w:rsidP="00696740">
            <w:pPr>
              <w:jc w:val="both"/>
              <w:rPr>
                <w:rFonts w:cs="Times New Roman"/>
                <w:b/>
              </w:rPr>
            </w:pPr>
            <w:r w:rsidRPr="00CD6CAE">
              <w:rPr>
                <w:rFonts w:cs="Times New Roman"/>
                <w:b/>
              </w:rPr>
              <w:t>Su tüketimi günlük (ml/</w:t>
            </w:r>
            <w:r w:rsidR="00696740" w:rsidRPr="00CD6CAE">
              <w:rPr>
                <w:rFonts w:cs="Times New Roman"/>
                <w:b/>
              </w:rPr>
              <w:t xml:space="preserve">100 </w:t>
            </w:r>
            <w:r w:rsidRPr="00CD6CAE">
              <w:rPr>
                <w:rFonts w:cs="Times New Roman"/>
                <w:b/>
              </w:rPr>
              <w:t>g</w:t>
            </w:r>
            <w:r w:rsidR="00696740" w:rsidRPr="00CD6CAE">
              <w:rPr>
                <w:rFonts w:cs="Times New Roman"/>
                <w:b/>
              </w:rPr>
              <w:t>/gün</w:t>
            </w:r>
            <w:r w:rsidRPr="00CD6CAE">
              <w:rPr>
                <w:rFonts w:cs="Times New Roman"/>
                <w:b/>
              </w:rPr>
              <w:t>)</w:t>
            </w:r>
          </w:p>
        </w:tc>
        <w:tc>
          <w:tcPr>
            <w:tcW w:w="1701" w:type="dxa"/>
          </w:tcPr>
          <w:p w:rsidR="00D8675E" w:rsidRPr="00CD6CAE" w:rsidRDefault="00696740" w:rsidP="0088295A">
            <w:pPr>
              <w:jc w:val="center"/>
              <w:rPr>
                <w:rFonts w:cs="Times New Roman"/>
              </w:rPr>
            </w:pPr>
            <w:r w:rsidRPr="00CD6CAE">
              <w:rPr>
                <w:rFonts w:cs="Times New Roman"/>
              </w:rPr>
              <w:t>6</w:t>
            </w:r>
          </w:p>
        </w:tc>
        <w:tc>
          <w:tcPr>
            <w:tcW w:w="3260" w:type="dxa"/>
          </w:tcPr>
          <w:p w:rsidR="00D8675E" w:rsidRPr="00CD6CAE" w:rsidRDefault="007C16D2" w:rsidP="008524B6">
            <w:pPr>
              <w:jc w:val="both"/>
              <w:rPr>
                <w:rFonts w:cs="Times New Roman"/>
                <w:b/>
              </w:rPr>
            </w:pPr>
            <w:r w:rsidRPr="00CD6CAE">
              <w:rPr>
                <w:rFonts w:cs="Times New Roman"/>
                <w:b/>
              </w:rPr>
              <w:t>Sütten kesim (gün)</w:t>
            </w:r>
          </w:p>
        </w:tc>
        <w:tc>
          <w:tcPr>
            <w:tcW w:w="1560" w:type="dxa"/>
          </w:tcPr>
          <w:p w:rsidR="00D8675E" w:rsidRPr="00CD6CAE" w:rsidRDefault="007C16D2" w:rsidP="0088295A">
            <w:pPr>
              <w:jc w:val="center"/>
              <w:rPr>
                <w:rFonts w:cs="Times New Roman"/>
              </w:rPr>
            </w:pPr>
            <w:r w:rsidRPr="00CD6CAE">
              <w:rPr>
                <w:rFonts w:cs="Times New Roman"/>
              </w:rPr>
              <w:t>35-56</w:t>
            </w:r>
          </w:p>
        </w:tc>
      </w:tr>
      <w:tr w:rsidR="005E1A68" w:rsidRPr="00CD6CAE" w:rsidTr="00CD6CAE">
        <w:tc>
          <w:tcPr>
            <w:tcW w:w="3085" w:type="dxa"/>
          </w:tcPr>
          <w:p w:rsidR="005E1A68" w:rsidRPr="00CD6CAE" w:rsidRDefault="005E1A68" w:rsidP="00696740">
            <w:pPr>
              <w:jc w:val="both"/>
              <w:rPr>
                <w:rFonts w:cs="Times New Roman"/>
                <w:b/>
              </w:rPr>
            </w:pPr>
            <w:r w:rsidRPr="00CD6CAE">
              <w:rPr>
                <w:rFonts w:cs="Times New Roman"/>
                <w:b/>
              </w:rPr>
              <w:t>Çevre ısısı</w:t>
            </w:r>
            <w:r w:rsidRPr="00CD6CAE">
              <w:rPr>
                <w:rFonts w:cs="Times New Roman"/>
                <w:b/>
                <w:vertAlign w:val="superscript"/>
              </w:rPr>
              <w:t xml:space="preserve"> o</w:t>
            </w:r>
            <w:r w:rsidRPr="00CD6CAE">
              <w:rPr>
                <w:rFonts w:cs="Times New Roman"/>
                <w:b/>
              </w:rPr>
              <w:t>C</w:t>
            </w:r>
          </w:p>
        </w:tc>
        <w:tc>
          <w:tcPr>
            <w:tcW w:w="1701" w:type="dxa"/>
          </w:tcPr>
          <w:p w:rsidR="005E1A68" w:rsidRPr="00CD6CAE" w:rsidRDefault="005E1A68" w:rsidP="0088295A">
            <w:pPr>
              <w:jc w:val="center"/>
              <w:rPr>
                <w:rFonts w:cs="Times New Roman"/>
              </w:rPr>
            </w:pPr>
            <w:r w:rsidRPr="00CD6CAE">
              <w:rPr>
                <w:rFonts w:cs="Times New Roman"/>
              </w:rPr>
              <w:t>16-22</w:t>
            </w:r>
          </w:p>
        </w:tc>
        <w:tc>
          <w:tcPr>
            <w:tcW w:w="3260" w:type="dxa"/>
          </w:tcPr>
          <w:p w:rsidR="005E1A68" w:rsidRPr="00CD6CAE" w:rsidRDefault="007C16D2" w:rsidP="008524B6">
            <w:pPr>
              <w:jc w:val="both"/>
              <w:rPr>
                <w:rFonts w:cs="Times New Roman"/>
                <w:b/>
              </w:rPr>
            </w:pPr>
            <w:r w:rsidRPr="00CD6CAE">
              <w:rPr>
                <w:rFonts w:cs="Times New Roman"/>
                <w:b/>
              </w:rPr>
              <w:t>Günlük idrar (ml/kg)</w:t>
            </w:r>
          </w:p>
        </w:tc>
        <w:tc>
          <w:tcPr>
            <w:tcW w:w="1560" w:type="dxa"/>
          </w:tcPr>
          <w:p w:rsidR="005E1A68" w:rsidRPr="00CD6CAE" w:rsidRDefault="007C16D2" w:rsidP="0088295A">
            <w:pPr>
              <w:jc w:val="center"/>
              <w:rPr>
                <w:rFonts w:cs="Times New Roman"/>
              </w:rPr>
            </w:pPr>
            <w:r w:rsidRPr="00CD6CAE">
              <w:rPr>
                <w:rFonts w:cs="Times New Roman"/>
              </w:rPr>
              <w:t>10-35</w:t>
            </w:r>
          </w:p>
        </w:tc>
      </w:tr>
      <w:tr w:rsidR="007C16D2" w:rsidRPr="00CD6CAE" w:rsidTr="00CD6CAE">
        <w:tc>
          <w:tcPr>
            <w:tcW w:w="3085" w:type="dxa"/>
          </w:tcPr>
          <w:p w:rsidR="007C16D2" w:rsidRPr="00CD6CAE" w:rsidRDefault="007C16D2" w:rsidP="00696740">
            <w:pPr>
              <w:jc w:val="both"/>
              <w:rPr>
                <w:rFonts w:cs="Times New Roman"/>
                <w:b/>
              </w:rPr>
            </w:pPr>
            <w:r w:rsidRPr="00CD6CAE">
              <w:rPr>
                <w:rFonts w:cs="Times New Roman"/>
                <w:b/>
              </w:rPr>
              <w:t>Gözlerin açılması  (gün)</w:t>
            </w:r>
          </w:p>
        </w:tc>
        <w:tc>
          <w:tcPr>
            <w:tcW w:w="1701" w:type="dxa"/>
          </w:tcPr>
          <w:p w:rsidR="007C16D2" w:rsidRPr="00CD6CAE" w:rsidRDefault="007C16D2" w:rsidP="0088295A">
            <w:pPr>
              <w:jc w:val="center"/>
              <w:rPr>
                <w:rFonts w:cs="Times New Roman"/>
              </w:rPr>
            </w:pPr>
            <w:r w:rsidRPr="00CD6CAE">
              <w:rPr>
                <w:rFonts w:cs="Times New Roman"/>
              </w:rPr>
              <w:t>7</w:t>
            </w:r>
          </w:p>
        </w:tc>
        <w:tc>
          <w:tcPr>
            <w:tcW w:w="3260" w:type="dxa"/>
          </w:tcPr>
          <w:p w:rsidR="007C16D2" w:rsidRPr="00CD6CAE" w:rsidRDefault="007C16D2" w:rsidP="008524B6">
            <w:pPr>
              <w:jc w:val="both"/>
              <w:rPr>
                <w:rFonts w:cs="Times New Roman"/>
                <w:b/>
              </w:rPr>
            </w:pPr>
            <w:r w:rsidRPr="00CD6CAE">
              <w:rPr>
                <w:rFonts w:cs="Times New Roman"/>
                <w:b/>
              </w:rPr>
              <w:t>Bağıl nem %</w:t>
            </w:r>
          </w:p>
        </w:tc>
        <w:tc>
          <w:tcPr>
            <w:tcW w:w="1560" w:type="dxa"/>
          </w:tcPr>
          <w:p w:rsidR="007C16D2" w:rsidRPr="00CD6CAE" w:rsidRDefault="007C16D2" w:rsidP="0088295A">
            <w:pPr>
              <w:jc w:val="center"/>
              <w:rPr>
                <w:rFonts w:cs="Times New Roman"/>
              </w:rPr>
            </w:pPr>
            <w:r w:rsidRPr="00CD6CAE">
              <w:rPr>
                <w:rFonts w:cs="Times New Roman"/>
              </w:rPr>
              <w:t>30-70</w:t>
            </w:r>
          </w:p>
        </w:tc>
      </w:tr>
      <w:tr w:rsidR="007C16D2" w:rsidRPr="00CD6CAE" w:rsidTr="00CD6CAE">
        <w:tc>
          <w:tcPr>
            <w:tcW w:w="3085" w:type="dxa"/>
          </w:tcPr>
          <w:p w:rsidR="007C16D2" w:rsidRPr="00CD6CAE" w:rsidRDefault="007C16D2" w:rsidP="00696740">
            <w:pPr>
              <w:jc w:val="both"/>
              <w:rPr>
                <w:rFonts w:cs="Times New Roman"/>
                <w:b/>
              </w:rPr>
            </w:pPr>
            <w:r w:rsidRPr="00CD6CAE">
              <w:rPr>
                <w:rFonts w:cs="Times New Roman"/>
                <w:b/>
              </w:rPr>
              <w:t xml:space="preserve">Max kan alımı </w:t>
            </w:r>
          </w:p>
        </w:tc>
        <w:tc>
          <w:tcPr>
            <w:tcW w:w="1701" w:type="dxa"/>
          </w:tcPr>
          <w:p w:rsidR="007C16D2" w:rsidRPr="00CD6CAE" w:rsidRDefault="007C16D2" w:rsidP="0088295A">
            <w:pPr>
              <w:jc w:val="center"/>
              <w:rPr>
                <w:rFonts w:cs="Times New Roman"/>
              </w:rPr>
            </w:pPr>
            <w:r w:rsidRPr="00CD6CAE">
              <w:rPr>
                <w:rFonts w:cs="Times New Roman"/>
              </w:rPr>
              <w:t>%1/toplam</w:t>
            </w:r>
          </w:p>
        </w:tc>
        <w:tc>
          <w:tcPr>
            <w:tcW w:w="3260" w:type="dxa"/>
          </w:tcPr>
          <w:p w:rsidR="007C16D2" w:rsidRPr="00CD6CAE" w:rsidRDefault="007C16D2" w:rsidP="008524B6">
            <w:pPr>
              <w:jc w:val="both"/>
              <w:rPr>
                <w:rFonts w:cs="Times New Roman"/>
                <w:b/>
              </w:rPr>
            </w:pPr>
            <w:r w:rsidRPr="00CD6CAE">
              <w:rPr>
                <w:rFonts w:cs="Times New Roman"/>
                <w:b/>
              </w:rPr>
              <w:t>Gavaj max hacim</w:t>
            </w:r>
          </w:p>
        </w:tc>
        <w:tc>
          <w:tcPr>
            <w:tcW w:w="1560" w:type="dxa"/>
          </w:tcPr>
          <w:p w:rsidR="007C16D2" w:rsidRPr="00CD6CAE" w:rsidRDefault="007C16D2" w:rsidP="0088295A">
            <w:pPr>
              <w:jc w:val="center"/>
              <w:rPr>
                <w:rFonts w:cs="Times New Roman"/>
              </w:rPr>
            </w:pPr>
            <w:r w:rsidRPr="00CD6CAE">
              <w:rPr>
                <w:rFonts w:cs="Times New Roman"/>
              </w:rPr>
              <w:t>15ml</w:t>
            </w:r>
          </w:p>
        </w:tc>
      </w:tr>
      <w:tr w:rsidR="007C16D2" w:rsidRPr="00CD6CAE" w:rsidTr="00CD6CAE">
        <w:trPr>
          <w:trHeight w:val="259"/>
        </w:trPr>
        <w:tc>
          <w:tcPr>
            <w:tcW w:w="3085" w:type="dxa"/>
          </w:tcPr>
          <w:p w:rsidR="007C16D2" w:rsidRPr="00CD6CAE" w:rsidRDefault="007C16D2" w:rsidP="00696740">
            <w:pPr>
              <w:jc w:val="both"/>
              <w:rPr>
                <w:rFonts w:cs="Times New Roman"/>
                <w:b/>
              </w:rPr>
            </w:pPr>
            <w:r w:rsidRPr="00CD6CAE">
              <w:rPr>
                <w:rFonts w:cs="Times New Roman"/>
                <w:b/>
              </w:rPr>
              <w:t>Gastrointestinal pasaj (h)</w:t>
            </w:r>
          </w:p>
        </w:tc>
        <w:tc>
          <w:tcPr>
            <w:tcW w:w="1701" w:type="dxa"/>
          </w:tcPr>
          <w:p w:rsidR="007C16D2" w:rsidRPr="00CD6CAE" w:rsidRDefault="007C16D2" w:rsidP="0088295A">
            <w:pPr>
              <w:jc w:val="center"/>
              <w:rPr>
                <w:rFonts w:cs="Times New Roman"/>
              </w:rPr>
            </w:pPr>
            <w:r w:rsidRPr="00CD6CAE">
              <w:rPr>
                <w:rFonts w:cs="Times New Roman"/>
              </w:rPr>
              <w:t>4-5</w:t>
            </w:r>
          </w:p>
        </w:tc>
        <w:tc>
          <w:tcPr>
            <w:tcW w:w="3260" w:type="dxa"/>
          </w:tcPr>
          <w:p w:rsidR="007C16D2" w:rsidRPr="00CD6CAE" w:rsidRDefault="00C17689" w:rsidP="008524B6">
            <w:pPr>
              <w:jc w:val="both"/>
              <w:rPr>
                <w:rFonts w:cs="Times New Roman"/>
                <w:b/>
              </w:rPr>
            </w:pPr>
            <w:r w:rsidRPr="00CD6CAE">
              <w:rPr>
                <w:rFonts w:cs="Times New Roman"/>
                <w:b/>
              </w:rPr>
              <w:t>Kan pH</w:t>
            </w:r>
          </w:p>
        </w:tc>
        <w:tc>
          <w:tcPr>
            <w:tcW w:w="1560" w:type="dxa"/>
          </w:tcPr>
          <w:p w:rsidR="007C16D2" w:rsidRPr="00CD6CAE" w:rsidRDefault="00C17689" w:rsidP="0088295A">
            <w:pPr>
              <w:jc w:val="center"/>
              <w:rPr>
                <w:rFonts w:cs="Times New Roman"/>
              </w:rPr>
            </w:pPr>
            <w:r w:rsidRPr="00CD6CAE">
              <w:rPr>
                <w:rFonts w:cs="Times New Roman"/>
              </w:rPr>
              <w:t>7.2-</w:t>
            </w:r>
            <w:proofErr w:type="gramStart"/>
            <w:r w:rsidRPr="00CD6CAE">
              <w:rPr>
                <w:rFonts w:cs="Times New Roman"/>
              </w:rPr>
              <w:t>7.5</w:t>
            </w:r>
            <w:proofErr w:type="gramEnd"/>
          </w:p>
        </w:tc>
      </w:tr>
      <w:tr w:rsidR="00D8675E" w:rsidRPr="00CD6CAE" w:rsidTr="00CD6CAE">
        <w:tc>
          <w:tcPr>
            <w:tcW w:w="3085" w:type="dxa"/>
          </w:tcPr>
          <w:p w:rsidR="00D8675E" w:rsidRPr="00CD6CAE" w:rsidRDefault="008524B6" w:rsidP="008524B6">
            <w:pPr>
              <w:jc w:val="both"/>
              <w:rPr>
                <w:rFonts w:cs="Times New Roman"/>
                <w:b/>
              </w:rPr>
            </w:pPr>
            <w:r w:rsidRPr="00CD6CAE">
              <w:rPr>
                <w:rFonts w:cs="Times New Roman"/>
                <w:b/>
              </w:rPr>
              <w:t xml:space="preserve">RBC (x10 </w:t>
            </w:r>
            <w:r w:rsidRPr="00CD6CAE">
              <w:rPr>
                <w:rFonts w:cs="Times New Roman"/>
                <w:b/>
                <w:vertAlign w:val="superscript"/>
              </w:rPr>
              <w:t>12</w:t>
            </w:r>
            <w:r w:rsidRPr="00CD6CAE">
              <w:rPr>
                <w:rFonts w:cs="Times New Roman"/>
                <w:b/>
              </w:rPr>
              <w:t>/l)</w:t>
            </w:r>
          </w:p>
        </w:tc>
        <w:tc>
          <w:tcPr>
            <w:tcW w:w="1701" w:type="dxa"/>
          </w:tcPr>
          <w:p w:rsidR="00D8675E" w:rsidRPr="00CD6CAE" w:rsidRDefault="008524B6" w:rsidP="0088295A">
            <w:pPr>
              <w:jc w:val="center"/>
              <w:rPr>
                <w:rFonts w:cs="Times New Roman"/>
              </w:rPr>
            </w:pPr>
            <w:r w:rsidRPr="00CD6CAE">
              <w:rPr>
                <w:rFonts w:cs="Times New Roman"/>
              </w:rPr>
              <w:t>4-7</w:t>
            </w:r>
          </w:p>
        </w:tc>
        <w:tc>
          <w:tcPr>
            <w:tcW w:w="3260" w:type="dxa"/>
          </w:tcPr>
          <w:p w:rsidR="00D8675E" w:rsidRPr="00CD6CAE" w:rsidRDefault="008524B6" w:rsidP="008524B6">
            <w:pPr>
              <w:jc w:val="both"/>
              <w:rPr>
                <w:rFonts w:cs="Times New Roman"/>
                <w:b/>
              </w:rPr>
            </w:pPr>
            <w:r w:rsidRPr="00CD6CAE">
              <w:rPr>
                <w:rFonts w:cs="Times New Roman"/>
                <w:b/>
              </w:rPr>
              <w:t>ALT (IU/I)</w:t>
            </w:r>
          </w:p>
        </w:tc>
        <w:tc>
          <w:tcPr>
            <w:tcW w:w="1560" w:type="dxa"/>
          </w:tcPr>
          <w:p w:rsidR="00D8675E" w:rsidRPr="00CD6CAE" w:rsidRDefault="008524B6" w:rsidP="0088295A">
            <w:pPr>
              <w:jc w:val="center"/>
              <w:rPr>
                <w:rFonts w:cs="Times New Roman"/>
              </w:rPr>
            </w:pPr>
            <w:r w:rsidRPr="00CD6CAE">
              <w:rPr>
                <w:rFonts w:cs="Times New Roman"/>
              </w:rPr>
              <w:t>27,4-72,2</w:t>
            </w:r>
          </w:p>
        </w:tc>
      </w:tr>
      <w:tr w:rsidR="008524B6" w:rsidRPr="00CD6CAE" w:rsidTr="00CD6CAE">
        <w:tc>
          <w:tcPr>
            <w:tcW w:w="3085" w:type="dxa"/>
          </w:tcPr>
          <w:p w:rsidR="008524B6" w:rsidRPr="00CD6CAE" w:rsidRDefault="008524B6" w:rsidP="008524B6">
            <w:pPr>
              <w:jc w:val="both"/>
              <w:rPr>
                <w:rFonts w:cs="Times New Roman"/>
                <w:b/>
              </w:rPr>
            </w:pPr>
            <w:r w:rsidRPr="00CD6CAE">
              <w:rPr>
                <w:rFonts w:cs="Times New Roman"/>
                <w:b/>
              </w:rPr>
              <w:t>HCT/PCV</w:t>
            </w:r>
          </w:p>
        </w:tc>
        <w:tc>
          <w:tcPr>
            <w:tcW w:w="1701" w:type="dxa"/>
          </w:tcPr>
          <w:p w:rsidR="008524B6" w:rsidRPr="00CD6CAE" w:rsidRDefault="008524B6" w:rsidP="0088295A">
            <w:pPr>
              <w:jc w:val="center"/>
              <w:rPr>
                <w:rFonts w:cs="Times New Roman"/>
              </w:rPr>
            </w:pPr>
            <w:r w:rsidRPr="00CD6CAE">
              <w:rPr>
                <w:rFonts w:cs="Times New Roman"/>
              </w:rPr>
              <w:t>0,31-0,45</w:t>
            </w:r>
          </w:p>
        </w:tc>
        <w:tc>
          <w:tcPr>
            <w:tcW w:w="3260" w:type="dxa"/>
          </w:tcPr>
          <w:p w:rsidR="008524B6" w:rsidRPr="00CD6CAE" w:rsidRDefault="008524B6" w:rsidP="008524B6">
            <w:pPr>
              <w:jc w:val="both"/>
              <w:rPr>
                <w:rFonts w:cs="Times New Roman"/>
                <w:b/>
              </w:rPr>
            </w:pPr>
            <w:r w:rsidRPr="00CD6CAE">
              <w:rPr>
                <w:rFonts w:cs="Times New Roman"/>
                <w:b/>
              </w:rPr>
              <w:t>AST (IU/I)</w:t>
            </w:r>
          </w:p>
        </w:tc>
        <w:tc>
          <w:tcPr>
            <w:tcW w:w="1560" w:type="dxa"/>
          </w:tcPr>
          <w:p w:rsidR="008524B6" w:rsidRPr="00CD6CAE" w:rsidRDefault="008524B6" w:rsidP="0088295A">
            <w:pPr>
              <w:jc w:val="center"/>
              <w:rPr>
                <w:rFonts w:cs="Times New Roman"/>
              </w:rPr>
            </w:pPr>
            <w:r w:rsidRPr="00CD6CAE">
              <w:rPr>
                <w:rFonts w:cs="Times New Roman"/>
              </w:rPr>
              <w:t>10,0-78,0</w:t>
            </w:r>
          </w:p>
        </w:tc>
      </w:tr>
      <w:tr w:rsidR="0088295A" w:rsidRPr="00CD6CAE" w:rsidTr="00CD6CAE">
        <w:tc>
          <w:tcPr>
            <w:tcW w:w="3085" w:type="dxa"/>
          </w:tcPr>
          <w:p w:rsidR="008524B6" w:rsidRPr="00CD6CAE" w:rsidRDefault="008524B6" w:rsidP="008524B6">
            <w:pPr>
              <w:jc w:val="both"/>
              <w:rPr>
                <w:rFonts w:cs="Times New Roman"/>
                <w:b/>
              </w:rPr>
            </w:pPr>
            <w:r w:rsidRPr="00CD6CAE">
              <w:rPr>
                <w:rFonts w:cs="Times New Roman"/>
                <w:b/>
              </w:rPr>
              <w:t>Hb(g/l)</w:t>
            </w:r>
          </w:p>
        </w:tc>
        <w:tc>
          <w:tcPr>
            <w:tcW w:w="1701" w:type="dxa"/>
          </w:tcPr>
          <w:p w:rsidR="008524B6" w:rsidRPr="00CD6CAE" w:rsidRDefault="008524B6" w:rsidP="0088295A">
            <w:pPr>
              <w:jc w:val="center"/>
              <w:rPr>
                <w:rFonts w:cs="Times New Roman"/>
              </w:rPr>
            </w:pPr>
            <w:r w:rsidRPr="00CD6CAE">
              <w:rPr>
                <w:rFonts w:cs="Times New Roman"/>
              </w:rPr>
              <w:t>100-150</w:t>
            </w:r>
          </w:p>
        </w:tc>
        <w:tc>
          <w:tcPr>
            <w:tcW w:w="3260" w:type="dxa"/>
          </w:tcPr>
          <w:p w:rsidR="008524B6" w:rsidRPr="00CD6CAE" w:rsidRDefault="008B690F" w:rsidP="008524B6">
            <w:pPr>
              <w:jc w:val="both"/>
              <w:rPr>
                <w:rFonts w:cs="Times New Roman"/>
                <w:b/>
              </w:rPr>
            </w:pPr>
            <w:r w:rsidRPr="00CD6CAE">
              <w:rPr>
                <w:rFonts w:cs="Times New Roman"/>
                <w:b/>
              </w:rPr>
              <w:t>Kreatin kinaz (IU/I</w:t>
            </w:r>
            <w:r w:rsidR="008524B6" w:rsidRPr="00CD6CAE">
              <w:rPr>
                <w:rFonts w:cs="Times New Roman"/>
                <w:b/>
              </w:rPr>
              <w:t>)</w:t>
            </w:r>
          </w:p>
        </w:tc>
        <w:tc>
          <w:tcPr>
            <w:tcW w:w="1560" w:type="dxa"/>
          </w:tcPr>
          <w:p w:rsidR="008524B6" w:rsidRPr="00CD6CAE" w:rsidRDefault="008B690F" w:rsidP="0088295A">
            <w:pPr>
              <w:jc w:val="center"/>
              <w:rPr>
                <w:rFonts w:cs="Times New Roman"/>
              </w:rPr>
            </w:pPr>
            <w:r w:rsidRPr="00CD6CAE">
              <w:rPr>
                <w:rFonts w:cs="Times New Roman"/>
              </w:rPr>
              <w:t>58,6-175</w:t>
            </w:r>
          </w:p>
        </w:tc>
      </w:tr>
      <w:tr w:rsidR="0088295A" w:rsidRPr="00CD6CAE" w:rsidTr="00CD6CAE">
        <w:tc>
          <w:tcPr>
            <w:tcW w:w="3085" w:type="dxa"/>
          </w:tcPr>
          <w:p w:rsidR="008524B6" w:rsidRPr="00CD6CAE" w:rsidRDefault="008524B6" w:rsidP="008524B6">
            <w:pPr>
              <w:jc w:val="both"/>
              <w:rPr>
                <w:rFonts w:cs="Times New Roman"/>
                <w:b/>
              </w:rPr>
            </w:pPr>
            <w:r w:rsidRPr="00CD6CAE">
              <w:rPr>
                <w:rFonts w:cs="Times New Roman"/>
                <w:b/>
              </w:rPr>
              <w:t>MCV (fl)</w:t>
            </w:r>
          </w:p>
        </w:tc>
        <w:tc>
          <w:tcPr>
            <w:tcW w:w="1701" w:type="dxa"/>
          </w:tcPr>
          <w:p w:rsidR="008524B6" w:rsidRPr="00CD6CAE" w:rsidRDefault="008524B6" w:rsidP="0088295A">
            <w:pPr>
              <w:jc w:val="center"/>
              <w:rPr>
                <w:rFonts w:cs="Times New Roman"/>
              </w:rPr>
            </w:pPr>
            <w:r w:rsidRPr="00CD6CAE">
              <w:rPr>
                <w:rFonts w:cs="Times New Roman"/>
              </w:rPr>
              <w:t>60-69</w:t>
            </w:r>
          </w:p>
        </w:tc>
        <w:tc>
          <w:tcPr>
            <w:tcW w:w="3260" w:type="dxa"/>
          </w:tcPr>
          <w:p w:rsidR="008524B6" w:rsidRPr="00CD6CAE" w:rsidRDefault="008B690F" w:rsidP="008524B6">
            <w:pPr>
              <w:jc w:val="both"/>
              <w:rPr>
                <w:rFonts w:cs="Times New Roman"/>
                <w:b/>
              </w:rPr>
            </w:pPr>
            <w:r w:rsidRPr="00CD6CAE">
              <w:rPr>
                <w:rFonts w:cs="Times New Roman"/>
                <w:b/>
              </w:rPr>
              <w:t>LDH (IU/I)</w:t>
            </w:r>
          </w:p>
        </w:tc>
        <w:tc>
          <w:tcPr>
            <w:tcW w:w="1560" w:type="dxa"/>
          </w:tcPr>
          <w:p w:rsidR="008524B6" w:rsidRPr="00CD6CAE" w:rsidRDefault="008B690F" w:rsidP="0088295A">
            <w:pPr>
              <w:jc w:val="center"/>
              <w:rPr>
                <w:rFonts w:cs="Times New Roman"/>
              </w:rPr>
            </w:pPr>
            <w:r w:rsidRPr="00CD6CAE">
              <w:rPr>
                <w:rFonts w:cs="Times New Roman"/>
              </w:rPr>
              <w:t>27,8-101,5</w:t>
            </w:r>
          </w:p>
        </w:tc>
      </w:tr>
      <w:tr w:rsidR="0088295A" w:rsidRPr="00CD6CAE" w:rsidTr="00CD6CAE">
        <w:tc>
          <w:tcPr>
            <w:tcW w:w="3085" w:type="dxa"/>
          </w:tcPr>
          <w:p w:rsidR="008524B6" w:rsidRPr="00CD6CAE" w:rsidRDefault="008524B6" w:rsidP="008524B6">
            <w:pPr>
              <w:jc w:val="both"/>
              <w:rPr>
                <w:rFonts w:cs="Times New Roman"/>
                <w:b/>
              </w:rPr>
            </w:pPr>
            <w:r w:rsidRPr="00CD6CAE">
              <w:rPr>
                <w:rFonts w:cs="Times New Roman"/>
                <w:b/>
              </w:rPr>
              <w:t>MCH (pg)</w:t>
            </w:r>
          </w:p>
        </w:tc>
        <w:tc>
          <w:tcPr>
            <w:tcW w:w="1701" w:type="dxa"/>
          </w:tcPr>
          <w:p w:rsidR="008524B6" w:rsidRPr="00CD6CAE" w:rsidRDefault="008524B6" w:rsidP="0088295A">
            <w:pPr>
              <w:jc w:val="center"/>
              <w:rPr>
                <w:rFonts w:cs="Times New Roman"/>
              </w:rPr>
            </w:pPr>
            <w:r w:rsidRPr="00CD6CAE">
              <w:rPr>
                <w:rFonts w:cs="Times New Roman"/>
              </w:rPr>
              <w:t>19-22</w:t>
            </w:r>
          </w:p>
        </w:tc>
        <w:tc>
          <w:tcPr>
            <w:tcW w:w="3260" w:type="dxa"/>
          </w:tcPr>
          <w:p w:rsidR="008524B6" w:rsidRPr="00CD6CAE" w:rsidRDefault="008B690F" w:rsidP="008524B6">
            <w:pPr>
              <w:jc w:val="both"/>
              <w:rPr>
                <w:rFonts w:cs="Times New Roman"/>
                <w:b/>
              </w:rPr>
            </w:pPr>
            <w:r w:rsidRPr="00CD6CAE">
              <w:rPr>
                <w:rFonts w:cs="Times New Roman"/>
                <w:b/>
              </w:rPr>
              <w:t>GGT (IU/I)</w:t>
            </w:r>
          </w:p>
        </w:tc>
        <w:tc>
          <w:tcPr>
            <w:tcW w:w="1560" w:type="dxa"/>
          </w:tcPr>
          <w:p w:rsidR="008524B6" w:rsidRPr="00CD6CAE" w:rsidRDefault="008B690F" w:rsidP="0088295A">
            <w:pPr>
              <w:jc w:val="center"/>
              <w:rPr>
                <w:rFonts w:cs="Times New Roman"/>
              </w:rPr>
            </w:pPr>
            <w:r w:rsidRPr="00CD6CAE">
              <w:rPr>
                <w:rFonts w:cs="Times New Roman"/>
              </w:rPr>
              <w:t>0-5</w:t>
            </w:r>
          </w:p>
        </w:tc>
      </w:tr>
      <w:tr w:rsidR="0088295A" w:rsidRPr="00CD6CAE" w:rsidTr="00CD6CAE">
        <w:tc>
          <w:tcPr>
            <w:tcW w:w="3085" w:type="dxa"/>
          </w:tcPr>
          <w:p w:rsidR="008524B6" w:rsidRPr="00CD6CAE" w:rsidRDefault="008524B6" w:rsidP="008524B6">
            <w:pPr>
              <w:jc w:val="both"/>
              <w:rPr>
                <w:rFonts w:cs="Times New Roman"/>
                <w:b/>
              </w:rPr>
            </w:pPr>
            <w:r w:rsidRPr="00CD6CAE">
              <w:rPr>
                <w:rFonts w:cs="Times New Roman"/>
                <w:b/>
              </w:rPr>
              <w:t>MCHC (%)</w:t>
            </w:r>
          </w:p>
        </w:tc>
        <w:tc>
          <w:tcPr>
            <w:tcW w:w="1701" w:type="dxa"/>
          </w:tcPr>
          <w:p w:rsidR="008524B6" w:rsidRPr="00CD6CAE" w:rsidRDefault="008524B6" w:rsidP="0088295A">
            <w:pPr>
              <w:jc w:val="center"/>
              <w:rPr>
                <w:rFonts w:cs="Times New Roman"/>
              </w:rPr>
            </w:pPr>
            <w:r w:rsidRPr="00CD6CAE">
              <w:rPr>
                <w:rFonts w:cs="Times New Roman"/>
              </w:rPr>
              <w:t>33-48</w:t>
            </w:r>
          </w:p>
        </w:tc>
        <w:tc>
          <w:tcPr>
            <w:tcW w:w="3260" w:type="dxa"/>
          </w:tcPr>
          <w:p w:rsidR="008524B6" w:rsidRPr="00CD6CAE" w:rsidRDefault="008B690F" w:rsidP="008524B6">
            <w:pPr>
              <w:jc w:val="both"/>
              <w:rPr>
                <w:rFonts w:cs="Times New Roman"/>
                <w:b/>
              </w:rPr>
            </w:pPr>
            <w:r w:rsidRPr="00CD6CAE">
              <w:rPr>
                <w:rFonts w:cs="Times New Roman"/>
                <w:b/>
              </w:rPr>
              <w:t>Bilirubin (µmol/I)</w:t>
            </w:r>
          </w:p>
        </w:tc>
        <w:tc>
          <w:tcPr>
            <w:tcW w:w="1560" w:type="dxa"/>
          </w:tcPr>
          <w:p w:rsidR="008524B6" w:rsidRPr="00CD6CAE" w:rsidRDefault="008B690F" w:rsidP="0088295A">
            <w:pPr>
              <w:jc w:val="center"/>
              <w:rPr>
                <w:rFonts w:cs="Times New Roman"/>
              </w:rPr>
            </w:pPr>
            <w:r w:rsidRPr="00CD6CAE">
              <w:rPr>
                <w:rFonts w:cs="Times New Roman"/>
              </w:rPr>
              <w:t>2,6-17,1</w:t>
            </w:r>
          </w:p>
        </w:tc>
      </w:tr>
      <w:tr w:rsidR="0088295A" w:rsidRPr="00CD6CAE" w:rsidTr="00CD6CAE">
        <w:tc>
          <w:tcPr>
            <w:tcW w:w="3085" w:type="dxa"/>
          </w:tcPr>
          <w:p w:rsidR="008524B6" w:rsidRPr="00CD6CAE" w:rsidRDefault="008524B6" w:rsidP="008524B6">
            <w:pPr>
              <w:jc w:val="both"/>
              <w:rPr>
                <w:rFonts w:cs="Times New Roman"/>
                <w:b/>
              </w:rPr>
            </w:pPr>
            <w:r w:rsidRPr="00CD6CAE">
              <w:rPr>
                <w:rFonts w:cs="Times New Roman"/>
                <w:b/>
              </w:rPr>
              <w:t xml:space="preserve">WBC  (x10 </w:t>
            </w:r>
            <w:r w:rsidRPr="00CD6CAE">
              <w:rPr>
                <w:rFonts w:cs="Times New Roman"/>
                <w:b/>
                <w:vertAlign w:val="superscript"/>
              </w:rPr>
              <w:t>9</w:t>
            </w:r>
            <w:r w:rsidRPr="00CD6CAE">
              <w:rPr>
                <w:rFonts w:cs="Times New Roman"/>
                <w:b/>
              </w:rPr>
              <w:t>/l)</w:t>
            </w:r>
          </w:p>
        </w:tc>
        <w:tc>
          <w:tcPr>
            <w:tcW w:w="1701" w:type="dxa"/>
          </w:tcPr>
          <w:p w:rsidR="008524B6" w:rsidRPr="00CD6CAE" w:rsidRDefault="008524B6" w:rsidP="0088295A">
            <w:pPr>
              <w:jc w:val="center"/>
              <w:rPr>
                <w:rFonts w:cs="Times New Roman"/>
              </w:rPr>
            </w:pPr>
            <w:r w:rsidRPr="00CD6CAE">
              <w:rPr>
                <w:rFonts w:cs="Times New Roman"/>
              </w:rPr>
              <w:t>5,2-10</w:t>
            </w:r>
          </w:p>
        </w:tc>
        <w:tc>
          <w:tcPr>
            <w:tcW w:w="3260" w:type="dxa"/>
          </w:tcPr>
          <w:p w:rsidR="008524B6" w:rsidRPr="00CD6CAE" w:rsidRDefault="008B690F" w:rsidP="008524B6">
            <w:pPr>
              <w:jc w:val="both"/>
              <w:rPr>
                <w:rFonts w:cs="Times New Roman"/>
                <w:b/>
              </w:rPr>
            </w:pPr>
            <w:r w:rsidRPr="00CD6CAE">
              <w:rPr>
                <w:rFonts w:cs="Times New Roman"/>
                <w:b/>
              </w:rPr>
              <w:t>BUN (mmol/I)</w:t>
            </w:r>
          </w:p>
        </w:tc>
        <w:tc>
          <w:tcPr>
            <w:tcW w:w="1560" w:type="dxa"/>
          </w:tcPr>
          <w:p w:rsidR="008524B6" w:rsidRPr="00CD6CAE" w:rsidRDefault="008B690F" w:rsidP="0088295A">
            <w:pPr>
              <w:jc w:val="center"/>
              <w:rPr>
                <w:rFonts w:cs="Times New Roman"/>
              </w:rPr>
            </w:pPr>
            <w:r w:rsidRPr="00CD6CAE">
              <w:rPr>
                <w:rFonts w:cs="Times New Roman"/>
              </w:rPr>
              <w:t>6,14-8,38</w:t>
            </w:r>
          </w:p>
        </w:tc>
      </w:tr>
      <w:tr w:rsidR="0088295A" w:rsidRPr="00CD6CAE" w:rsidTr="00CD6CAE">
        <w:tc>
          <w:tcPr>
            <w:tcW w:w="3085" w:type="dxa"/>
          </w:tcPr>
          <w:p w:rsidR="008524B6" w:rsidRPr="00CD6CAE" w:rsidRDefault="008524B6" w:rsidP="008524B6">
            <w:pPr>
              <w:jc w:val="both"/>
              <w:rPr>
                <w:rFonts w:cs="Times New Roman"/>
                <w:b/>
              </w:rPr>
            </w:pPr>
            <w:r w:rsidRPr="00CD6CAE">
              <w:rPr>
                <w:rFonts w:cs="Times New Roman"/>
                <w:b/>
              </w:rPr>
              <w:t>Lenfosit (%)</w:t>
            </w:r>
          </w:p>
        </w:tc>
        <w:tc>
          <w:tcPr>
            <w:tcW w:w="1701" w:type="dxa"/>
          </w:tcPr>
          <w:p w:rsidR="008524B6" w:rsidRPr="00CD6CAE" w:rsidRDefault="008524B6" w:rsidP="0088295A">
            <w:pPr>
              <w:jc w:val="center"/>
              <w:rPr>
                <w:rFonts w:cs="Times New Roman"/>
              </w:rPr>
            </w:pPr>
            <w:r w:rsidRPr="00CD6CAE">
              <w:rPr>
                <w:rFonts w:cs="Times New Roman"/>
              </w:rPr>
              <w:t>30-60</w:t>
            </w:r>
          </w:p>
        </w:tc>
        <w:tc>
          <w:tcPr>
            <w:tcW w:w="3260" w:type="dxa"/>
          </w:tcPr>
          <w:p w:rsidR="008524B6" w:rsidRPr="00CD6CAE" w:rsidRDefault="008B690F" w:rsidP="008524B6">
            <w:pPr>
              <w:jc w:val="both"/>
              <w:rPr>
                <w:rFonts w:cs="Times New Roman"/>
                <w:b/>
              </w:rPr>
            </w:pPr>
            <w:r w:rsidRPr="00CD6CAE">
              <w:rPr>
                <w:rFonts w:cs="Times New Roman"/>
                <w:b/>
              </w:rPr>
              <w:t>Toplam protein (g/I)</w:t>
            </w:r>
          </w:p>
        </w:tc>
        <w:tc>
          <w:tcPr>
            <w:tcW w:w="1560" w:type="dxa"/>
          </w:tcPr>
          <w:p w:rsidR="008524B6" w:rsidRPr="00CD6CAE" w:rsidRDefault="008B690F" w:rsidP="0088295A">
            <w:pPr>
              <w:jc w:val="center"/>
              <w:rPr>
                <w:rFonts w:cs="Times New Roman"/>
              </w:rPr>
            </w:pPr>
            <w:r w:rsidRPr="00CD6CAE">
              <w:rPr>
                <w:rFonts w:cs="Times New Roman"/>
              </w:rPr>
              <w:t>49-71</w:t>
            </w:r>
          </w:p>
        </w:tc>
      </w:tr>
      <w:tr w:rsidR="0088295A" w:rsidRPr="00CD6CAE" w:rsidTr="00CD6CAE">
        <w:tc>
          <w:tcPr>
            <w:tcW w:w="3085" w:type="dxa"/>
          </w:tcPr>
          <w:p w:rsidR="008524B6" w:rsidRPr="00CD6CAE" w:rsidRDefault="008524B6" w:rsidP="008524B6">
            <w:pPr>
              <w:jc w:val="both"/>
              <w:rPr>
                <w:rFonts w:cs="Times New Roman"/>
                <w:b/>
              </w:rPr>
            </w:pPr>
            <w:r w:rsidRPr="00CD6CAE">
              <w:rPr>
                <w:rFonts w:cs="Times New Roman"/>
                <w:b/>
              </w:rPr>
              <w:t>Nötrofil (%)</w:t>
            </w:r>
          </w:p>
        </w:tc>
        <w:tc>
          <w:tcPr>
            <w:tcW w:w="1701" w:type="dxa"/>
          </w:tcPr>
          <w:p w:rsidR="008524B6" w:rsidRPr="00CD6CAE" w:rsidRDefault="008524B6" w:rsidP="0088295A">
            <w:pPr>
              <w:jc w:val="center"/>
              <w:rPr>
                <w:rFonts w:cs="Times New Roman"/>
              </w:rPr>
            </w:pPr>
            <w:r w:rsidRPr="00CD6CAE">
              <w:rPr>
                <w:rFonts w:cs="Times New Roman"/>
              </w:rPr>
              <w:t>30-50</w:t>
            </w:r>
          </w:p>
        </w:tc>
        <w:tc>
          <w:tcPr>
            <w:tcW w:w="3260" w:type="dxa"/>
          </w:tcPr>
          <w:p w:rsidR="008524B6" w:rsidRPr="00CD6CAE" w:rsidRDefault="008B690F" w:rsidP="008524B6">
            <w:pPr>
              <w:jc w:val="both"/>
              <w:rPr>
                <w:rFonts w:cs="Times New Roman"/>
                <w:b/>
              </w:rPr>
            </w:pPr>
            <w:r w:rsidRPr="00CD6CAE">
              <w:rPr>
                <w:rFonts w:cs="Times New Roman"/>
                <w:b/>
              </w:rPr>
              <w:t>Albümin (g/I)</w:t>
            </w:r>
          </w:p>
        </w:tc>
        <w:tc>
          <w:tcPr>
            <w:tcW w:w="1560" w:type="dxa"/>
          </w:tcPr>
          <w:p w:rsidR="008524B6" w:rsidRPr="00CD6CAE" w:rsidRDefault="008B690F" w:rsidP="0088295A">
            <w:pPr>
              <w:jc w:val="center"/>
              <w:rPr>
                <w:rFonts w:cs="Times New Roman"/>
              </w:rPr>
            </w:pPr>
            <w:r w:rsidRPr="00CD6CAE">
              <w:rPr>
                <w:rFonts w:cs="Times New Roman"/>
              </w:rPr>
              <w:t>27-50</w:t>
            </w:r>
          </w:p>
        </w:tc>
      </w:tr>
      <w:tr w:rsidR="0088295A" w:rsidRPr="00CD6CAE" w:rsidTr="00CD6CAE">
        <w:tc>
          <w:tcPr>
            <w:tcW w:w="3085" w:type="dxa"/>
          </w:tcPr>
          <w:p w:rsidR="008524B6" w:rsidRPr="00CD6CAE" w:rsidRDefault="008524B6" w:rsidP="008524B6">
            <w:pPr>
              <w:jc w:val="both"/>
              <w:rPr>
                <w:rFonts w:cs="Times New Roman"/>
                <w:b/>
              </w:rPr>
            </w:pPr>
            <w:r w:rsidRPr="00CD6CAE">
              <w:rPr>
                <w:rFonts w:cs="Times New Roman"/>
                <w:b/>
              </w:rPr>
              <w:t>Eozinofil (%)</w:t>
            </w:r>
          </w:p>
        </w:tc>
        <w:tc>
          <w:tcPr>
            <w:tcW w:w="1701" w:type="dxa"/>
          </w:tcPr>
          <w:p w:rsidR="008524B6" w:rsidRPr="00CD6CAE" w:rsidRDefault="008524B6" w:rsidP="0088295A">
            <w:pPr>
              <w:jc w:val="center"/>
              <w:rPr>
                <w:rFonts w:cs="Times New Roman"/>
              </w:rPr>
            </w:pPr>
            <w:r w:rsidRPr="00CD6CAE">
              <w:rPr>
                <w:rFonts w:cs="Times New Roman"/>
              </w:rPr>
              <w:t>0-4</w:t>
            </w:r>
          </w:p>
        </w:tc>
        <w:tc>
          <w:tcPr>
            <w:tcW w:w="3260" w:type="dxa"/>
          </w:tcPr>
          <w:p w:rsidR="008524B6" w:rsidRPr="00CD6CAE" w:rsidRDefault="008B690F" w:rsidP="008524B6">
            <w:pPr>
              <w:jc w:val="both"/>
              <w:rPr>
                <w:rFonts w:cs="Times New Roman"/>
                <w:b/>
              </w:rPr>
            </w:pPr>
            <w:r w:rsidRPr="00CD6CAE">
              <w:rPr>
                <w:rFonts w:cs="Times New Roman"/>
                <w:b/>
              </w:rPr>
              <w:t>Globülin (g/I)</w:t>
            </w:r>
          </w:p>
        </w:tc>
        <w:tc>
          <w:tcPr>
            <w:tcW w:w="1560" w:type="dxa"/>
          </w:tcPr>
          <w:p w:rsidR="008524B6" w:rsidRPr="00CD6CAE" w:rsidRDefault="008B690F" w:rsidP="0088295A">
            <w:pPr>
              <w:jc w:val="center"/>
              <w:rPr>
                <w:rFonts w:cs="Times New Roman"/>
              </w:rPr>
            </w:pPr>
            <w:r w:rsidRPr="00CD6CAE">
              <w:rPr>
                <w:rFonts w:cs="Times New Roman"/>
              </w:rPr>
              <w:t>15-33</w:t>
            </w:r>
          </w:p>
        </w:tc>
      </w:tr>
      <w:tr w:rsidR="0088295A" w:rsidRPr="00CD6CAE" w:rsidTr="00CD6CAE">
        <w:tc>
          <w:tcPr>
            <w:tcW w:w="3085" w:type="dxa"/>
          </w:tcPr>
          <w:p w:rsidR="008524B6" w:rsidRPr="00CD6CAE" w:rsidRDefault="008524B6" w:rsidP="008524B6">
            <w:pPr>
              <w:jc w:val="both"/>
              <w:rPr>
                <w:rFonts w:cs="Times New Roman"/>
                <w:b/>
              </w:rPr>
            </w:pPr>
            <w:r w:rsidRPr="00CD6CAE">
              <w:rPr>
                <w:rFonts w:cs="Times New Roman"/>
                <w:b/>
              </w:rPr>
              <w:t>Bazofil (%)</w:t>
            </w:r>
          </w:p>
        </w:tc>
        <w:tc>
          <w:tcPr>
            <w:tcW w:w="1701" w:type="dxa"/>
          </w:tcPr>
          <w:p w:rsidR="008524B6" w:rsidRPr="00CD6CAE" w:rsidRDefault="008524B6" w:rsidP="0088295A">
            <w:pPr>
              <w:jc w:val="center"/>
              <w:rPr>
                <w:rFonts w:cs="Times New Roman"/>
              </w:rPr>
            </w:pPr>
            <w:r w:rsidRPr="00CD6CAE">
              <w:rPr>
                <w:rFonts w:cs="Times New Roman"/>
              </w:rPr>
              <w:t>0-7</w:t>
            </w:r>
          </w:p>
        </w:tc>
        <w:tc>
          <w:tcPr>
            <w:tcW w:w="3260" w:type="dxa"/>
          </w:tcPr>
          <w:p w:rsidR="008524B6" w:rsidRPr="00CD6CAE" w:rsidRDefault="008B690F" w:rsidP="008524B6">
            <w:pPr>
              <w:jc w:val="both"/>
              <w:rPr>
                <w:rFonts w:cs="Times New Roman"/>
                <w:b/>
              </w:rPr>
            </w:pPr>
            <w:r w:rsidRPr="00CD6CAE">
              <w:rPr>
                <w:rFonts w:cs="Times New Roman"/>
                <w:b/>
              </w:rPr>
              <w:t>Kreatinin (µmol/I)</w:t>
            </w:r>
          </w:p>
        </w:tc>
        <w:tc>
          <w:tcPr>
            <w:tcW w:w="1560" w:type="dxa"/>
          </w:tcPr>
          <w:p w:rsidR="008524B6" w:rsidRPr="00CD6CAE" w:rsidRDefault="008B690F" w:rsidP="0088295A">
            <w:pPr>
              <w:jc w:val="center"/>
              <w:rPr>
                <w:rFonts w:cs="Times New Roman"/>
              </w:rPr>
            </w:pPr>
            <w:r w:rsidRPr="00CD6CAE">
              <w:rPr>
                <w:rFonts w:cs="Times New Roman"/>
              </w:rPr>
              <w:t>44,2-229</w:t>
            </w:r>
          </w:p>
        </w:tc>
      </w:tr>
      <w:tr w:rsidR="0088295A" w:rsidRPr="00CD6CAE" w:rsidTr="00CD6CAE">
        <w:tc>
          <w:tcPr>
            <w:tcW w:w="3085" w:type="dxa"/>
          </w:tcPr>
          <w:p w:rsidR="008524B6" w:rsidRPr="00CD6CAE" w:rsidRDefault="008524B6" w:rsidP="008524B6">
            <w:pPr>
              <w:jc w:val="both"/>
              <w:rPr>
                <w:rFonts w:cs="Times New Roman"/>
                <w:b/>
              </w:rPr>
            </w:pPr>
            <w:r w:rsidRPr="00CD6CAE">
              <w:rPr>
                <w:rFonts w:cs="Times New Roman"/>
                <w:b/>
              </w:rPr>
              <w:t>Monosit (%)</w:t>
            </w:r>
          </w:p>
        </w:tc>
        <w:tc>
          <w:tcPr>
            <w:tcW w:w="1701" w:type="dxa"/>
          </w:tcPr>
          <w:p w:rsidR="008524B6" w:rsidRPr="00CD6CAE" w:rsidRDefault="008524B6" w:rsidP="0088295A">
            <w:pPr>
              <w:jc w:val="center"/>
              <w:rPr>
                <w:rFonts w:cs="Times New Roman"/>
              </w:rPr>
            </w:pPr>
            <w:r w:rsidRPr="00CD6CAE">
              <w:rPr>
                <w:rFonts w:cs="Times New Roman"/>
              </w:rPr>
              <w:t>0-4</w:t>
            </w:r>
          </w:p>
        </w:tc>
        <w:tc>
          <w:tcPr>
            <w:tcW w:w="3260" w:type="dxa"/>
          </w:tcPr>
          <w:p w:rsidR="008524B6" w:rsidRPr="00CD6CAE" w:rsidRDefault="008B690F" w:rsidP="008524B6">
            <w:pPr>
              <w:jc w:val="both"/>
              <w:rPr>
                <w:rFonts w:cs="Times New Roman"/>
                <w:b/>
              </w:rPr>
            </w:pPr>
            <w:r w:rsidRPr="00CD6CAE">
              <w:rPr>
                <w:rFonts w:cs="Times New Roman"/>
                <w:b/>
              </w:rPr>
              <w:t>Glukoz (mmol/I)</w:t>
            </w:r>
          </w:p>
        </w:tc>
        <w:tc>
          <w:tcPr>
            <w:tcW w:w="1560" w:type="dxa"/>
          </w:tcPr>
          <w:p w:rsidR="008524B6" w:rsidRPr="00CD6CAE" w:rsidRDefault="008B690F" w:rsidP="0088295A">
            <w:pPr>
              <w:jc w:val="center"/>
              <w:rPr>
                <w:rFonts w:cs="Times New Roman"/>
              </w:rPr>
            </w:pPr>
            <w:r w:rsidRPr="00CD6CAE">
              <w:rPr>
                <w:rFonts w:cs="Times New Roman"/>
              </w:rPr>
              <w:t>4,2-7,8</w:t>
            </w:r>
          </w:p>
        </w:tc>
      </w:tr>
      <w:tr w:rsidR="0088295A" w:rsidRPr="00CD6CAE" w:rsidTr="00CD6CAE">
        <w:tc>
          <w:tcPr>
            <w:tcW w:w="3085" w:type="dxa"/>
          </w:tcPr>
          <w:p w:rsidR="008524B6" w:rsidRPr="00CD6CAE" w:rsidRDefault="008524B6" w:rsidP="008524B6">
            <w:pPr>
              <w:jc w:val="both"/>
              <w:rPr>
                <w:rFonts w:cs="Times New Roman"/>
                <w:b/>
              </w:rPr>
            </w:pPr>
            <w:r w:rsidRPr="00CD6CAE">
              <w:rPr>
                <w:rFonts w:cs="Times New Roman"/>
                <w:b/>
              </w:rPr>
              <w:t xml:space="preserve">Trombosit </w:t>
            </w:r>
            <w:r w:rsidR="005C53EC" w:rsidRPr="00CD6CAE">
              <w:rPr>
                <w:rFonts w:cs="Times New Roman"/>
                <w:b/>
              </w:rPr>
              <w:t>(</w:t>
            </w:r>
            <w:r w:rsidRPr="00CD6CAE">
              <w:rPr>
                <w:rFonts w:cs="Times New Roman"/>
                <w:b/>
              </w:rPr>
              <w:t xml:space="preserve">x10 </w:t>
            </w:r>
            <w:r w:rsidRPr="00CD6CAE">
              <w:rPr>
                <w:rFonts w:cs="Times New Roman"/>
                <w:b/>
                <w:vertAlign w:val="superscript"/>
              </w:rPr>
              <w:t>9</w:t>
            </w:r>
            <w:r w:rsidRPr="00CD6CAE">
              <w:rPr>
                <w:rFonts w:cs="Times New Roman"/>
                <w:b/>
              </w:rPr>
              <w:t>/l)</w:t>
            </w:r>
          </w:p>
        </w:tc>
        <w:tc>
          <w:tcPr>
            <w:tcW w:w="1701" w:type="dxa"/>
          </w:tcPr>
          <w:p w:rsidR="008524B6" w:rsidRPr="00CD6CAE" w:rsidRDefault="008524B6" w:rsidP="0088295A">
            <w:pPr>
              <w:jc w:val="center"/>
              <w:rPr>
                <w:rFonts w:cs="Times New Roman"/>
              </w:rPr>
            </w:pPr>
            <w:r w:rsidRPr="00CD6CAE">
              <w:rPr>
                <w:rFonts w:cs="Times New Roman"/>
              </w:rPr>
              <w:t>250-600</w:t>
            </w:r>
          </w:p>
        </w:tc>
        <w:tc>
          <w:tcPr>
            <w:tcW w:w="3260" w:type="dxa"/>
          </w:tcPr>
          <w:p w:rsidR="008524B6" w:rsidRPr="00CD6CAE" w:rsidRDefault="008B690F" w:rsidP="008524B6">
            <w:pPr>
              <w:jc w:val="both"/>
              <w:rPr>
                <w:rFonts w:cs="Times New Roman"/>
                <w:b/>
              </w:rPr>
            </w:pPr>
            <w:r w:rsidRPr="00CD6CAE">
              <w:rPr>
                <w:rFonts w:cs="Times New Roman"/>
                <w:b/>
              </w:rPr>
              <w:t>Toplam Ca (mmol/I)</w:t>
            </w:r>
          </w:p>
        </w:tc>
        <w:tc>
          <w:tcPr>
            <w:tcW w:w="1560" w:type="dxa"/>
          </w:tcPr>
          <w:p w:rsidR="008524B6" w:rsidRPr="00CD6CAE" w:rsidRDefault="008B690F" w:rsidP="0088295A">
            <w:pPr>
              <w:jc w:val="center"/>
              <w:rPr>
                <w:rFonts w:cs="Times New Roman"/>
              </w:rPr>
            </w:pPr>
            <w:r w:rsidRPr="00CD6CAE">
              <w:rPr>
                <w:rFonts w:cs="Times New Roman"/>
              </w:rPr>
              <w:t>3-4,2</w:t>
            </w:r>
          </w:p>
        </w:tc>
      </w:tr>
      <w:tr w:rsidR="0088295A" w:rsidRPr="00CD6CAE" w:rsidTr="00CD6CAE">
        <w:tc>
          <w:tcPr>
            <w:tcW w:w="3085" w:type="dxa"/>
          </w:tcPr>
          <w:p w:rsidR="008B690F" w:rsidRPr="00CD6CAE" w:rsidRDefault="0088295A" w:rsidP="008524B6">
            <w:pPr>
              <w:jc w:val="both"/>
              <w:rPr>
                <w:rFonts w:cs="Times New Roman"/>
                <w:b/>
              </w:rPr>
            </w:pPr>
            <w:r w:rsidRPr="00CD6CAE">
              <w:rPr>
                <w:rFonts w:cs="Times New Roman"/>
                <w:b/>
              </w:rPr>
              <w:t xml:space="preserve">İnorganik </w:t>
            </w:r>
            <w:r w:rsidR="008B690F" w:rsidRPr="00CD6CAE">
              <w:rPr>
                <w:rFonts w:cs="Times New Roman"/>
                <w:b/>
              </w:rPr>
              <w:t>fosfat (mmol/I)</w:t>
            </w:r>
          </w:p>
        </w:tc>
        <w:tc>
          <w:tcPr>
            <w:tcW w:w="1701" w:type="dxa"/>
          </w:tcPr>
          <w:p w:rsidR="008B690F" w:rsidRPr="00CD6CAE" w:rsidRDefault="008B690F" w:rsidP="0088295A">
            <w:pPr>
              <w:jc w:val="center"/>
              <w:rPr>
                <w:rFonts w:cs="Times New Roman"/>
              </w:rPr>
            </w:pPr>
            <w:r w:rsidRPr="00CD6CAE">
              <w:rPr>
                <w:rFonts w:cs="Times New Roman"/>
              </w:rPr>
              <w:t>1-1,92</w:t>
            </w:r>
          </w:p>
        </w:tc>
        <w:tc>
          <w:tcPr>
            <w:tcW w:w="3260" w:type="dxa"/>
          </w:tcPr>
          <w:p w:rsidR="008B690F" w:rsidRPr="00CD6CAE" w:rsidRDefault="008B690F" w:rsidP="008524B6">
            <w:pPr>
              <w:jc w:val="both"/>
              <w:rPr>
                <w:rFonts w:cs="Times New Roman"/>
                <w:b/>
              </w:rPr>
            </w:pPr>
            <w:r w:rsidRPr="00CD6CAE">
              <w:rPr>
                <w:rFonts w:cs="Times New Roman"/>
                <w:b/>
              </w:rPr>
              <w:t>Na (mmol/I)</w:t>
            </w:r>
          </w:p>
        </w:tc>
        <w:tc>
          <w:tcPr>
            <w:tcW w:w="1560" w:type="dxa"/>
          </w:tcPr>
          <w:p w:rsidR="008B690F" w:rsidRPr="00CD6CAE" w:rsidRDefault="008B690F" w:rsidP="0088295A">
            <w:pPr>
              <w:jc w:val="center"/>
              <w:rPr>
                <w:rFonts w:cs="Times New Roman"/>
              </w:rPr>
            </w:pPr>
            <w:r w:rsidRPr="00CD6CAE">
              <w:rPr>
                <w:rFonts w:cs="Times New Roman"/>
              </w:rPr>
              <w:t>138-150</w:t>
            </w:r>
          </w:p>
        </w:tc>
      </w:tr>
      <w:tr w:rsidR="0088295A" w:rsidRPr="00CD6CAE" w:rsidTr="00CD6CAE">
        <w:tc>
          <w:tcPr>
            <w:tcW w:w="3085" w:type="dxa"/>
          </w:tcPr>
          <w:p w:rsidR="008B690F" w:rsidRPr="00CD6CAE" w:rsidRDefault="008B690F" w:rsidP="008524B6">
            <w:pPr>
              <w:jc w:val="both"/>
              <w:rPr>
                <w:rFonts w:cs="Times New Roman"/>
                <w:b/>
              </w:rPr>
            </w:pPr>
            <w:r w:rsidRPr="00CD6CAE">
              <w:rPr>
                <w:rFonts w:cs="Times New Roman"/>
                <w:b/>
              </w:rPr>
              <w:t>Klorid (mmol/I)</w:t>
            </w:r>
          </w:p>
        </w:tc>
        <w:tc>
          <w:tcPr>
            <w:tcW w:w="1701" w:type="dxa"/>
          </w:tcPr>
          <w:p w:rsidR="008B690F" w:rsidRPr="00CD6CAE" w:rsidRDefault="008B690F" w:rsidP="0088295A">
            <w:pPr>
              <w:jc w:val="center"/>
              <w:rPr>
                <w:rFonts w:cs="Times New Roman"/>
              </w:rPr>
            </w:pPr>
            <w:r w:rsidRPr="00CD6CAE">
              <w:rPr>
                <w:rFonts w:cs="Times New Roman"/>
              </w:rPr>
              <w:t>92-120</w:t>
            </w:r>
          </w:p>
        </w:tc>
        <w:tc>
          <w:tcPr>
            <w:tcW w:w="3260" w:type="dxa"/>
          </w:tcPr>
          <w:p w:rsidR="008B690F" w:rsidRPr="00CD6CAE" w:rsidRDefault="008B690F" w:rsidP="008524B6">
            <w:pPr>
              <w:jc w:val="both"/>
              <w:rPr>
                <w:rFonts w:cs="Times New Roman"/>
                <w:b/>
              </w:rPr>
            </w:pPr>
            <w:r w:rsidRPr="00CD6CAE">
              <w:rPr>
                <w:rFonts w:cs="Times New Roman"/>
                <w:b/>
              </w:rPr>
              <w:t>K (mmol/I)</w:t>
            </w:r>
          </w:p>
        </w:tc>
        <w:tc>
          <w:tcPr>
            <w:tcW w:w="1560" w:type="dxa"/>
          </w:tcPr>
          <w:p w:rsidR="008B690F" w:rsidRPr="00CD6CAE" w:rsidRDefault="008B690F" w:rsidP="0088295A">
            <w:pPr>
              <w:jc w:val="center"/>
              <w:rPr>
                <w:rFonts w:cs="Times New Roman"/>
              </w:rPr>
            </w:pPr>
            <w:r w:rsidRPr="00CD6CAE">
              <w:rPr>
                <w:rFonts w:cs="Times New Roman"/>
              </w:rPr>
              <w:t>3,3-5,7</w:t>
            </w:r>
          </w:p>
        </w:tc>
      </w:tr>
      <w:tr w:rsidR="007C16D2" w:rsidRPr="00CD6CAE" w:rsidTr="00CD6CAE">
        <w:trPr>
          <w:trHeight w:val="221"/>
        </w:trPr>
        <w:tc>
          <w:tcPr>
            <w:tcW w:w="3085" w:type="dxa"/>
          </w:tcPr>
          <w:p w:rsidR="007C16D2" w:rsidRPr="00CD6CAE" w:rsidRDefault="00C17689" w:rsidP="00C17689">
            <w:pPr>
              <w:rPr>
                <w:rFonts w:cs="Times New Roman"/>
                <w:b/>
              </w:rPr>
            </w:pPr>
            <w:r w:rsidRPr="00CD6CAE">
              <w:rPr>
                <w:rFonts w:cs="Times New Roman"/>
                <w:b/>
              </w:rPr>
              <w:t>Sistolik kan basıncı (mmHg)</w:t>
            </w:r>
          </w:p>
        </w:tc>
        <w:tc>
          <w:tcPr>
            <w:tcW w:w="1701" w:type="dxa"/>
          </w:tcPr>
          <w:p w:rsidR="00C17689" w:rsidRPr="00CD6CAE" w:rsidRDefault="00C17689" w:rsidP="00C17689">
            <w:pPr>
              <w:jc w:val="center"/>
              <w:rPr>
                <w:rFonts w:cs="Times New Roman"/>
              </w:rPr>
            </w:pPr>
            <w:r w:rsidRPr="00CD6CAE">
              <w:rPr>
                <w:rFonts w:cs="Times New Roman"/>
              </w:rPr>
              <w:t xml:space="preserve">90–130 </w:t>
            </w:r>
          </w:p>
          <w:p w:rsidR="007C16D2" w:rsidRPr="00CD6CAE" w:rsidRDefault="007C16D2" w:rsidP="0088295A">
            <w:pPr>
              <w:jc w:val="center"/>
              <w:rPr>
                <w:rFonts w:cs="Times New Roman"/>
              </w:rPr>
            </w:pPr>
          </w:p>
        </w:tc>
        <w:tc>
          <w:tcPr>
            <w:tcW w:w="3260" w:type="dxa"/>
          </w:tcPr>
          <w:p w:rsidR="00C17689" w:rsidRPr="00CD6CAE" w:rsidRDefault="00C17689" w:rsidP="00C17689">
            <w:pPr>
              <w:rPr>
                <w:rFonts w:cs="Times New Roman"/>
                <w:b/>
              </w:rPr>
            </w:pPr>
            <w:r w:rsidRPr="00CD6CAE">
              <w:rPr>
                <w:rFonts w:cs="Times New Roman"/>
                <w:b/>
              </w:rPr>
              <w:t xml:space="preserve">Diastolik kan basıncı </w:t>
            </w:r>
            <w:r w:rsidRPr="00CD6CAE">
              <w:rPr>
                <w:rFonts w:cs="Times New Roman"/>
                <w:b/>
              </w:rPr>
              <w:tab/>
              <w:t>(mmHg)</w:t>
            </w:r>
          </w:p>
          <w:p w:rsidR="007C16D2" w:rsidRPr="00CD6CAE" w:rsidRDefault="007C16D2" w:rsidP="007C16D2">
            <w:pPr>
              <w:jc w:val="both"/>
              <w:rPr>
                <w:rFonts w:cs="Times New Roman"/>
                <w:b/>
              </w:rPr>
            </w:pPr>
          </w:p>
        </w:tc>
        <w:tc>
          <w:tcPr>
            <w:tcW w:w="1560" w:type="dxa"/>
          </w:tcPr>
          <w:p w:rsidR="007C16D2" w:rsidRPr="00CD6CAE" w:rsidRDefault="00C17689" w:rsidP="00C17689">
            <w:pPr>
              <w:jc w:val="center"/>
              <w:rPr>
                <w:rFonts w:cs="Times New Roman"/>
                <w:b/>
              </w:rPr>
            </w:pPr>
            <w:r w:rsidRPr="00CD6CAE">
              <w:rPr>
                <w:rFonts w:cs="Times New Roman"/>
              </w:rPr>
              <w:t>80-90</w:t>
            </w:r>
          </w:p>
        </w:tc>
      </w:tr>
      <w:tr w:rsidR="004B3413" w:rsidRPr="00CD6CAE" w:rsidTr="00CD6CAE">
        <w:trPr>
          <w:trHeight w:val="221"/>
        </w:trPr>
        <w:tc>
          <w:tcPr>
            <w:tcW w:w="3085" w:type="dxa"/>
          </w:tcPr>
          <w:p w:rsidR="004B3413" w:rsidRPr="00CD6CAE" w:rsidRDefault="004B3413" w:rsidP="00C17689">
            <w:pPr>
              <w:rPr>
                <w:rFonts w:cs="Times New Roman"/>
                <w:b/>
              </w:rPr>
            </w:pPr>
            <w:r w:rsidRPr="00CD6CAE">
              <w:rPr>
                <w:rFonts w:cs="Times New Roman"/>
                <w:b/>
              </w:rPr>
              <w:t>Kan alım yerleri</w:t>
            </w:r>
          </w:p>
        </w:tc>
        <w:tc>
          <w:tcPr>
            <w:tcW w:w="6521" w:type="dxa"/>
            <w:gridSpan w:val="3"/>
          </w:tcPr>
          <w:p w:rsidR="004B3413" w:rsidRPr="00CD6CAE" w:rsidRDefault="00CD6CAE" w:rsidP="00CD6CAE">
            <w:pPr>
              <w:rPr>
                <w:rFonts w:cs="Times New Roman"/>
              </w:rPr>
            </w:pPr>
            <w:r w:rsidRPr="00CD6CAE">
              <w:rPr>
                <w:rFonts w:cs="Times New Roman"/>
              </w:rPr>
              <w:t>Kulak lateral ven-</w:t>
            </w:r>
            <w:r w:rsidR="004B3413" w:rsidRPr="00CD6CAE">
              <w:rPr>
                <w:rFonts w:cs="Times New Roman"/>
              </w:rPr>
              <w:t>merkez arter, Jugular ven, Lateral safena, kardiyosentez</w:t>
            </w:r>
          </w:p>
        </w:tc>
      </w:tr>
      <w:tr w:rsidR="004B3413" w:rsidRPr="00CD6CAE" w:rsidTr="00CD6CAE">
        <w:trPr>
          <w:trHeight w:val="221"/>
        </w:trPr>
        <w:tc>
          <w:tcPr>
            <w:tcW w:w="3085" w:type="dxa"/>
          </w:tcPr>
          <w:p w:rsidR="004B3413" w:rsidRPr="00CD6CAE" w:rsidRDefault="004B3413" w:rsidP="00C17689">
            <w:pPr>
              <w:rPr>
                <w:rFonts w:cs="Times New Roman"/>
                <w:b/>
              </w:rPr>
            </w:pPr>
            <w:r w:rsidRPr="00CD6CAE">
              <w:rPr>
                <w:rFonts w:cs="Times New Roman"/>
                <w:b/>
              </w:rPr>
              <w:t>Subcutan ense ve yan taraf injeksiyon</w:t>
            </w:r>
          </w:p>
        </w:tc>
        <w:tc>
          <w:tcPr>
            <w:tcW w:w="1701" w:type="dxa"/>
          </w:tcPr>
          <w:p w:rsidR="004B3413" w:rsidRPr="00CD6CAE" w:rsidRDefault="004B3413" w:rsidP="00C17689">
            <w:pPr>
              <w:jc w:val="center"/>
              <w:rPr>
                <w:rFonts w:cs="Times New Roman"/>
              </w:rPr>
            </w:pPr>
            <w:r w:rsidRPr="00CD6CAE">
              <w:rPr>
                <w:rFonts w:cs="Times New Roman"/>
              </w:rPr>
              <w:t>30–50 ml, &lt;20G</w:t>
            </w:r>
          </w:p>
        </w:tc>
        <w:tc>
          <w:tcPr>
            <w:tcW w:w="3260" w:type="dxa"/>
          </w:tcPr>
          <w:p w:rsidR="004B3413" w:rsidRPr="00CD6CAE" w:rsidRDefault="004B3413" w:rsidP="00C17689">
            <w:pPr>
              <w:rPr>
                <w:rFonts w:cs="Times New Roman"/>
                <w:b/>
              </w:rPr>
            </w:pPr>
            <w:r w:rsidRPr="00CD6CAE">
              <w:rPr>
                <w:rFonts w:cs="Times New Roman"/>
                <w:b/>
              </w:rPr>
              <w:t xml:space="preserve">Kas içi kaudal kalça veya lumbar kas injeksiyon  </w:t>
            </w:r>
          </w:p>
        </w:tc>
        <w:tc>
          <w:tcPr>
            <w:tcW w:w="1560" w:type="dxa"/>
          </w:tcPr>
          <w:p w:rsidR="004B3413" w:rsidRPr="00CD6CAE" w:rsidRDefault="004B3413" w:rsidP="00C17689">
            <w:pPr>
              <w:jc w:val="center"/>
              <w:rPr>
                <w:rFonts w:cs="Times New Roman"/>
              </w:rPr>
            </w:pPr>
            <w:r w:rsidRPr="00CD6CAE">
              <w:rPr>
                <w:rFonts w:cs="Times New Roman"/>
              </w:rPr>
              <w:t>0.5–</w:t>
            </w:r>
            <w:proofErr w:type="gramStart"/>
            <w:r w:rsidRPr="00CD6CAE">
              <w:rPr>
                <w:rFonts w:cs="Times New Roman"/>
              </w:rPr>
              <w:t>1.0</w:t>
            </w:r>
            <w:proofErr w:type="gramEnd"/>
            <w:r w:rsidRPr="00CD6CAE">
              <w:rPr>
                <w:rFonts w:cs="Times New Roman"/>
              </w:rPr>
              <w:t xml:space="preserve"> ml, 20G</w:t>
            </w:r>
          </w:p>
        </w:tc>
      </w:tr>
      <w:tr w:rsidR="004B3413" w:rsidRPr="00CD6CAE" w:rsidTr="00CD6CAE">
        <w:trPr>
          <w:trHeight w:val="221"/>
        </w:trPr>
        <w:tc>
          <w:tcPr>
            <w:tcW w:w="3085" w:type="dxa"/>
          </w:tcPr>
          <w:p w:rsidR="004B3413" w:rsidRPr="00CD6CAE" w:rsidRDefault="004B3413" w:rsidP="00C17689">
            <w:pPr>
              <w:rPr>
                <w:rFonts w:cs="Times New Roman"/>
                <w:b/>
              </w:rPr>
            </w:pPr>
            <w:r w:rsidRPr="00CD6CAE">
              <w:rPr>
                <w:rFonts w:cs="Times New Roman"/>
                <w:b/>
              </w:rPr>
              <w:t>Intraperitoneal injeksiyon</w:t>
            </w:r>
          </w:p>
        </w:tc>
        <w:tc>
          <w:tcPr>
            <w:tcW w:w="1701" w:type="dxa"/>
          </w:tcPr>
          <w:p w:rsidR="004B3413" w:rsidRPr="00CD6CAE" w:rsidRDefault="004B3413" w:rsidP="00C17689">
            <w:pPr>
              <w:jc w:val="center"/>
              <w:rPr>
                <w:rFonts w:cs="Times New Roman"/>
              </w:rPr>
            </w:pPr>
            <w:r w:rsidRPr="00CD6CAE">
              <w:rPr>
                <w:rFonts w:cs="Times New Roman"/>
              </w:rPr>
              <w:t>50–100 ml, &lt;20G</w:t>
            </w:r>
          </w:p>
        </w:tc>
        <w:tc>
          <w:tcPr>
            <w:tcW w:w="3260" w:type="dxa"/>
          </w:tcPr>
          <w:p w:rsidR="004B3413" w:rsidRPr="00CD6CAE" w:rsidRDefault="004B3413" w:rsidP="00C17689">
            <w:pPr>
              <w:rPr>
                <w:rFonts w:cs="Times New Roman"/>
                <w:b/>
              </w:rPr>
            </w:pPr>
            <w:r w:rsidRPr="00CD6CAE">
              <w:rPr>
                <w:rFonts w:cs="Times New Roman"/>
                <w:b/>
              </w:rPr>
              <w:t>Intravenous kulakkenarı ven injeksiyon,</w:t>
            </w:r>
          </w:p>
        </w:tc>
        <w:tc>
          <w:tcPr>
            <w:tcW w:w="1560" w:type="dxa"/>
          </w:tcPr>
          <w:p w:rsidR="004B3413" w:rsidRPr="00CD6CAE" w:rsidRDefault="004B3413" w:rsidP="00C17689">
            <w:pPr>
              <w:jc w:val="center"/>
              <w:rPr>
                <w:rFonts w:cs="Times New Roman"/>
              </w:rPr>
            </w:pPr>
            <w:r w:rsidRPr="00CD6CAE">
              <w:rPr>
                <w:rFonts w:cs="Times New Roman"/>
              </w:rPr>
              <w:t>1–5 ml (yavaşça), &lt;21G</w:t>
            </w:r>
          </w:p>
        </w:tc>
      </w:tr>
    </w:tbl>
    <w:p w:rsidR="00D8675E" w:rsidRPr="00CD6CAE" w:rsidRDefault="00715103" w:rsidP="00AE42C6">
      <w:pPr>
        <w:jc w:val="both"/>
        <w:rPr>
          <w:rFonts w:cs="Times New Roman"/>
        </w:rPr>
      </w:pPr>
      <w:r w:rsidRPr="00CD6CAE">
        <w:rPr>
          <w:rFonts w:cs="Times New Roman"/>
        </w:rPr>
        <w:t>T</w:t>
      </w:r>
      <w:r w:rsidR="0058326F" w:rsidRPr="00CD6CAE">
        <w:rPr>
          <w:rFonts w:cs="Times New Roman"/>
        </w:rPr>
        <w:t>ablo Ward ve Meredith (2010),</w:t>
      </w:r>
      <w:r w:rsidRPr="00CD6CAE">
        <w:rPr>
          <w:rFonts w:cs="Times New Roman"/>
        </w:rPr>
        <w:t xml:space="preserve"> </w:t>
      </w:r>
      <w:r w:rsidR="00FD4E4F" w:rsidRPr="00CD6CAE">
        <w:rPr>
          <w:rFonts w:cs="Times New Roman"/>
        </w:rPr>
        <w:t>Liu ve Fan (2018)</w:t>
      </w:r>
      <w:r w:rsidR="0058326F" w:rsidRPr="00CD6CAE">
        <w:rPr>
          <w:rFonts w:cs="Times New Roman"/>
        </w:rPr>
        <w:t xml:space="preserve"> ve</w:t>
      </w:r>
      <w:r w:rsidR="0058326F" w:rsidRPr="00CD6CAE">
        <w:t xml:space="preserve"> </w:t>
      </w:r>
      <w:r w:rsidR="0058326F" w:rsidRPr="00CD6CAE">
        <w:rPr>
          <w:rFonts w:cs="Times New Roman"/>
        </w:rPr>
        <w:t>University of Wisconsin Madison Research Animal Resources Center (Anonim) verilerinden</w:t>
      </w:r>
      <w:r w:rsidR="00FD4E4F" w:rsidRPr="00CD6CAE">
        <w:rPr>
          <w:rFonts w:cs="Times New Roman"/>
        </w:rPr>
        <w:t xml:space="preserve"> derlenmiştir.</w:t>
      </w:r>
    </w:p>
    <w:p w:rsidR="00933BC9" w:rsidRPr="00CD6CAE" w:rsidRDefault="00933BC9" w:rsidP="00933BC9">
      <w:pPr>
        <w:spacing w:after="0" w:line="240" w:lineRule="auto"/>
        <w:jc w:val="both"/>
        <w:rPr>
          <w:rFonts w:cs="Times New Roman"/>
          <w:b/>
        </w:rPr>
      </w:pPr>
      <w:r w:rsidRPr="00CD6CAE">
        <w:rPr>
          <w:rFonts w:cs="Times New Roman"/>
          <w:b/>
        </w:rPr>
        <w:lastRenderedPageBreak/>
        <w:t>Kaynaklar</w:t>
      </w:r>
    </w:p>
    <w:p w:rsidR="0058326F" w:rsidRPr="00045442" w:rsidRDefault="0058326F" w:rsidP="00933BC9">
      <w:pPr>
        <w:spacing w:after="0" w:line="240" w:lineRule="auto"/>
        <w:jc w:val="both"/>
        <w:rPr>
          <w:rFonts w:cstheme="minorHAnsi"/>
          <w:b/>
          <w:sz w:val="20"/>
          <w:szCs w:val="20"/>
        </w:rPr>
      </w:pPr>
      <w:r w:rsidRPr="00045442">
        <w:rPr>
          <w:rFonts w:cstheme="minorHAnsi"/>
          <w:b/>
          <w:sz w:val="20"/>
          <w:szCs w:val="20"/>
        </w:rPr>
        <w:t xml:space="preserve">Anonim: </w:t>
      </w:r>
      <w:r w:rsidR="00CF285C" w:rsidRPr="00045442">
        <w:rPr>
          <w:rFonts w:cstheme="minorHAnsi"/>
          <w:b/>
          <w:sz w:val="20"/>
          <w:szCs w:val="20"/>
        </w:rPr>
        <w:t>https://www.rarc.wisc.edu/animal_health/normative_</w:t>
      </w:r>
      <w:proofErr w:type="gramStart"/>
      <w:r w:rsidR="00CF285C" w:rsidRPr="00045442">
        <w:rPr>
          <w:rFonts w:cstheme="minorHAnsi"/>
          <w:b/>
          <w:sz w:val="20"/>
          <w:szCs w:val="20"/>
        </w:rPr>
        <w:t>data</w:t>
      </w:r>
      <w:proofErr w:type="gramEnd"/>
      <w:r w:rsidR="00CF285C" w:rsidRPr="00045442">
        <w:rPr>
          <w:rFonts w:cstheme="minorHAnsi"/>
          <w:b/>
          <w:sz w:val="20"/>
          <w:szCs w:val="20"/>
        </w:rPr>
        <w:t xml:space="preserve">.html </w:t>
      </w:r>
      <w:r w:rsidRPr="00045442">
        <w:rPr>
          <w:rFonts w:cstheme="minorHAnsi"/>
          <w:sz w:val="20"/>
          <w:szCs w:val="20"/>
        </w:rPr>
        <w:t>University of Wisconsin Madison Research Animal Resources Center</w:t>
      </w:r>
      <w:r w:rsidR="00CF285C" w:rsidRPr="00045442">
        <w:rPr>
          <w:rFonts w:cstheme="minorHAnsi"/>
          <w:sz w:val="20"/>
          <w:szCs w:val="20"/>
        </w:rPr>
        <w:t xml:space="preserve"> Erişim tarihi: 18.10.2018</w:t>
      </w:r>
    </w:p>
    <w:p w:rsidR="00933BC9" w:rsidRPr="00045442" w:rsidRDefault="00933BC9" w:rsidP="00933BC9">
      <w:pPr>
        <w:spacing w:after="0" w:line="240" w:lineRule="auto"/>
        <w:jc w:val="both"/>
        <w:rPr>
          <w:rFonts w:cstheme="minorHAnsi"/>
          <w:sz w:val="20"/>
          <w:szCs w:val="20"/>
        </w:rPr>
      </w:pPr>
      <w:r w:rsidRPr="00045442">
        <w:rPr>
          <w:rFonts w:cstheme="minorHAnsi"/>
          <w:b/>
          <w:sz w:val="20"/>
          <w:szCs w:val="20"/>
        </w:rPr>
        <w:t>Akdağ F 2010.</w:t>
      </w:r>
      <w:r w:rsidRPr="00045442">
        <w:rPr>
          <w:rFonts w:cstheme="minorHAnsi"/>
          <w:sz w:val="20"/>
          <w:szCs w:val="20"/>
        </w:rPr>
        <w:t xml:space="preserve"> Deney hayvanlarının üretimi. Laboratuvar hayvanları. I. ed. Ondokuz Mayıs Üniversitesi Yayınları. pp: 278-284. Samsun</w:t>
      </w:r>
    </w:p>
    <w:p w:rsidR="00933BC9" w:rsidRPr="00045442" w:rsidRDefault="00CA471A" w:rsidP="00CA471A">
      <w:pPr>
        <w:spacing w:after="0" w:line="240" w:lineRule="auto"/>
        <w:jc w:val="both"/>
        <w:rPr>
          <w:rFonts w:cstheme="minorHAnsi"/>
          <w:sz w:val="20"/>
          <w:szCs w:val="20"/>
        </w:rPr>
      </w:pPr>
      <w:r w:rsidRPr="00045442">
        <w:rPr>
          <w:rFonts w:cstheme="minorHAnsi"/>
          <w:b/>
          <w:sz w:val="20"/>
          <w:szCs w:val="20"/>
        </w:rPr>
        <w:t>Fiszer, M</w:t>
      </w:r>
      <w:proofErr w:type="gramStart"/>
      <w:r w:rsidRPr="00045442">
        <w:rPr>
          <w:rFonts w:cstheme="minorHAnsi"/>
          <w:b/>
          <w:sz w:val="20"/>
          <w:szCs w:val="20"/>
        </w:rPr>
        <w:t>.,</w:t>
      </w:r>
      <w:proofErr w:type="gramEnd"/>
      <w:r w:rsidRPr="00045442">
        <w:rPr>
          <w:rFonts w:cstheme="minorHAnsi"/>
          <w:b/>
          <w:sz w:val="20"/>
          <w:szCs w:val="20"/>
        </w:rPr>
        <w:t xml:space="preserve"> Stankiewicz, D., Adamczyk, A., 1979.</w:t>
      </w:r>
      <w:r w:rsidRPr="00045442">
        <w:rPr>
          <w:rFonts w:cstheme="minorHAnsi"/>
          <w:sz w:val="20"/>
          <w:szCs w:val="20"/>
        </w:rPr>
        <w:t xml:space="preserve"> Normal concentration and excretion values of sodium and potassium ions in urine of Syrian hamsters. Folia Biol. (Krakow) 27, 51–57.</w:t>
      </w:r>
    </w:p>
    <w:p w:rsidR="00045442" w:rsidRPr="00045442" w:rsidRDefault="00045442" w:rsidP="00045442">
      <w:pPr>
        <w:rPr>
          <w:rFonts w:cstheme="minorHAnsi"/>
          <w:color w:val="000000"/>
          <w:sz w:val="20"/>
          <w:szCs w:val="20"/>
        </w:rPr>
      </w:pPr>
      <w:r w:rsidRPr="00045442">
        <w:rPr>
          <w:rFonts w:cstheme="minorHAnsi"/>
          <w:b/>
          <w:color w:val="000000"/>
          <w:sz w:val="20"/>
          <w:szCs w:val="20"/>
        </w:rPr>
        <w:t>Flatt, R.E</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Carpenter, A.B., 1971</w:t>
      </w:r>
      <w:r w:rsidRPr="00045442">
        <w:rPr>
          <w:rFonts w:cstheme="minorHAnsi"/>
          <w:color w:val="000000"/>
          <w:sz w:val="20"/>
          <w:szCs w:val="20"/>
        </w:rPr>
        <w:t>. Identification of crystalline material in urine of rabbits. Am. J. Vet. Res. 32, 655–658.</w:t>
      </w:r>
    </w:p>
    <w:p w:rsidR="00045442" w:rsidRPr="00045442" w:rsidRDefault="00045442" w:rsidP="00045442">
      <w:pPr>
        <w:rPr>
          <w:rFonts w:cstheme="minorHAnsi"/>
          <w:sz w:val="20"/>
          <w:szCs w:val="20"/>
        </w:rPr>
      </w:pPr>
      <w:r w:rsidRPr="00045442">
        <w:rPr>
          <w:rFonts w:cstheme="minorHAnsi"/>
          <w:b/>
          <w:color w:val="000000"/>
          <w:sz w:val="20"/>
          <w:szCs w:val="20"/>
        </w:rPr>
        <w:t>Gillett, C.S</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1994.</w:t>
      </w:r>
      <w:r w:rsidRPr="00045442">
        <w:rPr>
          <w:rFonts w:cstheme="minorHAnsi"/>
          <w:color w:val="000000"/>
          <w:sz w:val="20"/>
          <w:szCs w:val="20"/>
        </w:rPr>
        <w:t xml:space="preserve"> Selected drug dosages and clinical reference data. In: Manning, P.J</w:t>
      </w:r>
      <w:proofErr w:type="gramStart"/>
      <w:r w:rsidRPr="00045442">
        <w:rPr>
          <w:rFonts w:cstheme="minorHAnsi"/>
          <w:color w:val="000000"/>
          <w:sz w:val="20"/>
          <w:szCs w:val="20"/>
        </w:rPr>
        <w:t>.,</w:t>
      </w:r>
      <w:proofErr w:type="gramEnd"/>
      <w:r w:rsidRPr="00045442">
        <w:rPr>
          <w:rFonts w:cstheme="minorHAnsi"/>
          <w:color w:val="000000"/>
          <w:sz w:val="20"/>
          <w:szCs w:val="20"/>
        </w:rPr>
        <w:t xml:space="preserve"> Ringler, D.H., Newcomer, C.E. (Eds.), Biology of the Laboratory Rabbit, second ed. Academic Press, Orlando, FL, pp. 467–472.</w:t>
      </w:r>
    </w:p>
    <w:p w:rsidR="00045442" w:rsidRPr="00045442" w:rsidRDefault="00045442" w:rsidP="00045442">
      <w:pPr>
        <w:rPr>
          <w:rFonts w:cstheme="minorHAnsi"/>
          <w:color w:val="000000"/>
          <w:sz w:val="20"/>
          <w:szCs w:val="20"/>
        </w:rPr>
      </w:pPr>
      <w:r w:rsidRPr="00045442">
        <w:rPr>
          <w:rFonts w:cstheme="minorHAnsi"/>
          <w:b/>
          <w:color w:val="000000"/>
          <w:sz w:val="20"/>
          <w:szCs w:val="20"/>
        </w:rPr>
        <w:t>Hiripi, L</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Negre, D., Cosset, F.L., Kvell, K., Czompoly, T., Baranyi, M., et al., 2010</w:t>
      </w:r>
      <w:r w:rsidRPr="00045442">
        <w:rPr>
          <w:rFonts w:cstheme="minorHAnsi"/>
          <w:color w:val="000000"/>
          <w:sz w:val="20"/>
          <w:szCs w:val="20"/>
        </w:rPr>
        <w:t>. Transgenic rabbit production with simian immu</w:t>
      </w:r>
      <w:r w:rsidRPr="00045442">
        <w:rPr>
          <w:rFonts w:cstheme="minorHAnsi"/>
          <w:color w:val="000000"/>
          <w:sz w:val="20"/>
          <w:szCs w:val="20"/>
        </w:rPr>
        <w:softHyphen/>
        <w:t>nodeficiency virus-derived lentiviral vector. Transgenic Res. 19, 799–808.</w:t>
      </w:r>
    </w:p>
    <w:p w:rsidR="00045442" w:rsidRPr="00045442" w:rsidRDefault="00045442" w:rsidP="00045442">
      <w:pPr>
        <w:rPr>
          <w:rFonts w:cstheme="minorHAnsi"/>
          <w:color w:val="000000"/>
          <w:sz w:val="20"/>
          <w:szCs w:val="20"/>
        </w:rPr>
      </w:pPr>
      <w:r w:rsidRPr="00045442">
        <w:rPr>
          <w:rFonts w:cstheme="minorHAnsi"/>
          <w:b/>
          <w:color w:val="000000"/>
          <w:sz w:val="20"/>
          <w:szCs w:val="20"/>
        </w:rPr>
        <w:t>Kardon, M.Β</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Peterson, D.F., Bishop, V.S., 1974</w:t>
      </w:r>
      <w:r w:rsidRPr="00045442">
        <w:rPr>
          <w:rFonts w:cstheme="minorHAnsi"/>
          <w:color w:val="000000"/>
          <w:sz w:val="20"/>
          <w:szCs w:val="20"/>
        </w:rPr>
        <w:t>. Beat-to-beat regula</w:t>
      </w:r>
      <w:r w:rsidRPr="00045442">
        <w:rPr>
          <w:rFonts w:cstheme="minorHAnsi"/>
          <w:color w:val="000000"/>
          <w:sz w:val="20"/>
          <w:szCs w:val="20"/>
        </w:rPr>
        <w:softHyphen/>
        <w:t>tion of heart rate by afferent stimulation of the aortic nerve. Am. J. Physiol. 227, 598–600.</w:t>
      </w:r>
    </w:p>
    <w:p w:rsidR="00045442" w:rsidRPr="00045442" w:rsidRDefault="00045442" w:rsidP="00045442">
      <w:pPr>
        <w:rPr>
          <w:rFonts w:cstheme="minorHAnsi"/>
          <w:color w:val="000000"/>
          <w:sz w:val="20"/>
          <w:szCs w:val="20"/>
        </w:rPr>
      </w:pPr>
      <w:r w:rsidRPr="00045442">
        <w:rPr>
          <w:rFonts w:cstheme="minorHAnsi"/>
          <w:b/>
          <w:color w:val="000000"/>
          <w:sz w:val="20"/>
          <w:szCs w:val="20"/>
        </w:rPr>
        <w:t>Karemaker, J.M</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Borst, C., Schreurs, A.W., 1980</w:t>
      </w:r>
      <w:r w:rsidRPr="00045442">
        <w:rPr>
          <w:rFonts w:cstheme="minorHAnsi"/>
          <w:color w:val="000000"/>
          <w:sz w:val="20"/>
          <w:szCs w:val="20"/>
        </w:rPr>
        <w:t>. Implantable stimulat</w:t>
      </w:r>
      <w:r w:rsidRPr="00045442">
        <w:rPr>
          <w:rFonts w:cstheme="minorHAnsi"/>
          <w:color w:val="000000"/>
          <w:sz w:val="20"/>
          <w:szCs w:val="20"/>
        </w:rPr>
        <w:softHyphen/>
        <w:t>ing electrode for baroreceptor afferent nerves in rabbits. Am. J. Physiol. 239, H706–H709.</w:t>
      </w:r>
    </w:p>
    <w:p w:rsidR="00045442" w:rsidRPr="00045442" w:rsidRDefault="00045442" w:rsidP="00045442">
      <w:pPr>
        <w:rPr>
          <w:rFonts w:cstheme="minorHAnsi"/>
          <w:color w:val="000000"/>
          <w:sz w:val="20"/>
          <w:szCs w:val="20"/>
        </w:rPr>
      </w:pPr>
      <w:r w:rsidRPr="00045442">
        <w:rPr>
          <w:rFonts w:cstheme="minorHAnsi"/>
          <w:b/>
          <w:sz w:val="20"/>
          <w:szCs w:val="20"/>
        </w:rPr>
        <w:t>Li, Q</w:t>
      </w:r>
      <w:proofErr w:type="gramStart"/>
      <w:r w:rsidRPr="00045442">
        <w:rPr>
          <w:rFonts w:cstheme="minorHAnsi"/>
          <w:b/>
          <w:sz w:val="20"/>
          <w:szCs w:val="20"/>
        </w:rPr>
        <w:t>.,</w:t>
      </w:r>
      <w:proofErr w:type="gramEnd"/>
      <w:r w:rsidRPr="00045442">
        <w:rPr>
          <w:rFonts w:cstheme="minorHAnsi"/>
          <w:b/>
          <w:sz w:val="20"/>
          <w:szCs w:val="20"/>
        </w:rPr>
        <w:t xml:space="preserve"> Hou, J., Wang, S., Chen, Y., An, X.R., 2010</w:t>
      </w:r>
      <w:r w:rsidRPr="00045442">
        <w:rPr>
          <w:rFonts w:cstheme="minorHAnsi"/>
          <w:color w:val="000000"/>
          <w:sz w:val="20"/>
          <w:szCs w:val="20"/>
        </w:rPr>
        <w:t>. Production of trans</w:t>
      </w:r>
      <w:r w:rsidRPr="00045442">
        <w:rPr>
          <w:rFonts w:cstheme="minorHAnsi"/>
          <w:color w:val="000000"/>
          <w:sz w:val="20"/>
          <w:szCs w:val="20"/>
        </w:rPr>
        <w:softHyphen/>
        <w:t>genic rabbit embryos through intracytoplasmic sperm injection. Zygote 18, 301–307.</w:t>
      </w:r>
    </w:p>
    <w:p w:rsidR="00045442" w:rsidRPr="00045442" w:rsidRDefault="00045442" w:rsidP="00045442">
      <w:pPr>
        <w:rPr>
          <w:rFonts w:cstheme="minorHAnsi"/>
          <w:color w:val="000000"/>
          <w:sz w:val="20"/>
          <w:szCs w:val="20"/>
        </w:rPr>
      </w:pPr>
      <w:r w:rsidRPr="00045442">
        <w:rPr>
          <w:rFonts w:cstheme="minorHAnsi"/>
          <w:b/>
          <w:color w:val="000000"/>
          <w:sz w:val="20"/>
          <w:szCs w:val="20"/>
        </w:rPr>
        <w:t>Lipinski, D</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Zeyland, J., Szalata, M., Plawski, A., Jarmuz, M., Jura, J., et al., 2012</w:t>
      </w:r>
      <w:r w:rsidRPr="00045442">
        <w:rPr>
          <w:rFonts w:cstheme="minorHAnsi"/>
          <w:color w:val="000000"/>
          <w:sz w:val="20"/>
          <w:szCs w:val="20"/>
        </w:rPr>
        <w:t>. Expression of human growth hormone in the milk of transgenic rabbits with transgene mapped to the telomere region of chromosome 7q. J. Appl. Genet. 53, 435–442.</w:t>
      </w:r>
    </w:p>
    <w:p w:rsidR="00045442" w:rsidRPr="00045442" w:rsidRDefault="00045442" w:rsidP="00045442">
      <w:pPr>
        <w:spacing w:after="0" w:line="240" w:lineRule="auto"/>
        <w:jc w:val="both"/>
        <w:rPr>
          <w:rFonts w:cstheme="minorHAnsi"/>
          <w:sz w:val="20"/>
          <w:szCs w:val="20"/>
        </w:rPr>
      </w:pPr>
      <w:r w:rsidRPr="00045442">
        <w:rPr>
          <w:rFonts w:cstheme="minorHAnsi"/>
          <w:b/>
          <w:sz w:val="20"/>
          <w:szCs w:val="20"/>
        </w:rPr>
        <w:t>Liu E ve Fan J 2018.</w:t>
      </w:r>
      <w:r w:rsidRPr="00045442">
        <w:rPr>
          <w:rFonts w:cstheme="minorHAnsi"/>
          <w:sz w:val="20"/>
          <w:szCs w:val="20"/>
        </w:rPr>
        <w:t xml:space="preserve"> Fundamentals of laboratory animal sience. CRC Press Taylor&amp;Francis Group U.S </w:t>
      </w:r>
    </w:p>
    <w:p w:rsidR="00045442" w:rsidRPr="00045442" w:rsidRDefault="00045442" w:rsidP="00045442">
      <w:pPr>
        <w:spacing w:after="0" w:line="240" w:lineRule="auto"/>
        <w:jc w:val="both"/>
        <w:rPr>
          <w:rFonts w:cstheme="minorHAnsi"/>
          <w:b/>
          <w:sz w:val="20"/>
          <w:szCs w:val="20"/>
        </w:rPr>
      </w:pPr>
      <w:r w:rsidRPr="00045442">
        <w:rPr>
          <w:rFonts w:cstheme="minorHAnsi"/>
          <w:b/>
          <w:color w:val="000000"/>
          <w:sz w:val="20"/>
          <w:szCs w:val="20"/>
        </w:rPr>
        <w:t>Mage, R.G</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1998.</w:t>
      </w:r>
      <w:r w:rsidRPr="00045442">
        <w:rPr>
          <w:rFonts w:cstheme="minorHAnsi"/>
          <w:color w:val="000000"/>
          <w:sz w:val="20"/>
          <w:szCs w:val="20"/>
        </w:rPr>
        <w:t xml:space="preserve"> Immunology of Lagomorphs. In: Pastoret, P.P</w:t>
      </w:r>
      <w:proofErr w:type="gramStart"/>
      <w:r w:rsidRPr="00045442">
        <w:rPr>
          <w:rFonts w:cstheme="minorHAnsi"/>
          <w:color w:val="000000"/>
          <w:sz w:val="20"/>
          <w:szCs w:val="20"/>
        </w:rPr>
        <w:t>.,</w:t>
      </w:r>
      <w:proofErr w:type="gramEnd"/>
      <w:r w:rsidRPr="00045442">
        <w:rPr>
          <w:rFonts w:cstheme="minorHAnsi"/>
          <w:color w:val="000000"/>
          <w:sz w:val="20"/>
          <w:szCs w:val="20"/>
        </w:rPr>
        <w:t xml:space="preserve"> Bazin, H., Griebel, H.P., Govaerts, H. (Eds.), Handbook of Vertebrate Immunology. Academic Press, London, pp. 223–260.</w:t>
      </w:r>
    </w:p>
    <w:p w:rsidR="00045442" w:rsidRPr="00045442" w:rsidRDefault="00045442" w:rsidP="00045442">
      <w:pPr>
        <w:rPr>
          <w:rFonts w:cstheme="minorHAnsi"/>
          <w:color w:val="000000"/>
          <w:sz w:val="20"/>
          <w:szCs w:val="20"/>
        </w:rPr>
      </w:pPr>
      <w:r w:rsidRPr="00045442">
        <w:rPr>
          <w:rFonts w:cstheme="minorHAnsi"/>
          <w:b/>
          <w:color w:val="000000"/>
          <w:sz w:val="20"/>
          <w:szCs w:val="20"/>
        </w:rPr>
        <w:t>Mangel, Α</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Fahim, M., Van Breemen, C., 1981. </w:t>
      </w:r>
      <w:r w:rsidRPr="00045442">
        <w:rPr>
          <w:rFonts w:cstheme="minorHAnsi"/>
          <w:color w:val="000000"/>
          <w:sz w:val="20"/>
          <w:szCs w:val="20"/>
        </w:rPr>
        <w:t>Rhythmic contractile activity of the in vivo rabbit aorta. Nature 289, 892–894.</w:t>
      </w:r>
    </w:p>
    <w:p w:rsidR="00045442" w:rsidRPr="00045442" w:rsidRDefault="00045442" w:rsidP="00045442">
      <w:pPr>
        <w:rPr>
          <w:rFonts w:cstheme="minorHAnsi"/>
          <w:color w:val="000000"/>
          <w:sz w:val="20"/>
          <w:szCs w:val="20"/>
        </w:rPr>
      </w:pPr>
      <w:r w:rsidRPr="00045442">
        <w:rPr>
          <w:rFonts w:cstheme="minorHAnsi"/>
          <w:b/>
          <w:color w:val="000000"/>
          <w:sz w:val="20"/>
          <w:szCs w:val="20"/>
        </w:rPr>
        <w:t>Masson, D</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Deckert, V., Gautier, T., Klein, A., Desrumaux, C., Viglietta, C., et al., 2011.</w:t>
      </w:r>
      <w:r w:rsidRPr="00045442">
        <w:rPr>
          <w:rFonts w:cstheme="minorHAnsi"/>
          <w:color w:val="000000"/>
          <w:sz w:val="20"/>
          <w:szCs w:val="20"/>
        </w:rPr>
        <w:t xml:space="preserve"> Worsening of diet-induced atherosclerosis in a new model of transgenic rabbit expressing the human plasma phospho</w:t>
      </w:r>
      <w:r w:rsidRPr="00045442">
        <w:rPr>
          <w:rFonts w:cstheme="minorHAnsi"/>
          <w:color w:val="000000"/>
          <w:sz w:val="20"/>
          <w:szCs w:val="20"/>
        </w:rPr>
        <w:softHyphen/>
        <w:t>lipid transfer protein. Arterioscler. Thromb. Vasc. Biol. 31, 766–774.</w:t>
      </w:r>
    </w:p>
    <w:p w:rsidR="00045442" w:rsidRPr="00045442" w:rsidRDefault="00045442" w:rsidP="00045442">
      <w:pPr>
        <w:spacing w:after="0" w:line="240" w:lineRule="auto"/>
        <w:jc w:val="both"/>
        <w:rPr>
          <w:rFonts w:cstheme="minorHAnsi"/>
          <w:sz w:val="20"/>
          <w:szCs w:val="20"/>
        </w:rPr>
      </w:pPr>
      <w:r w:rsidRPr="00045442">
        <w:rPr>
          <w:rFonts w:cstheme="minorHAnsi"/>
          <w:b/>
          <w:sz w:val="20"/>
          <w:szCs w:val="20"/>
        </w:rPr>
        <w:t>Nowland MH, Brammer DW, Garcia A, Howard GR 2015</w:t>
      </w:r>
      <w:r w:rsidRPr="00045442">
        <w:rPr>
          <w:rFonts w:cstheme="minorHAnsi"/>
          <w:sz w:val="20"/>
          <w:szCs w:val="20"/>
        </w:rPr>
        <w:t>. Biology and Diseases of Rabbits. In: LABORATORY ANIMAL MEDICINE THIRD EDITION. Fox JG, Anderson AC, Otto GM, Corning KRP, Whary MT. 2015. ELSEVIER USA.</w:t>
      </w:r>
    </w:p>
    <w:p w:rsidR="00FA6A3C" w:rsidRPr="00045442" w:rsidRDefault="00FA6A3C" w:rsidP="00933BC9">
      <w:pPr>
        <w:spacing w:after="0" w:line="240" w:lineRule="auto"/>
        <w:jc w:val="both"/>
        <w:rPr>
          <w:rFonts w:cstheme="minorHAnsi"/>
          <w:b/>
          <w:sz w:val="20"/>
          <w:szCs w:val="20"/>
        </w:rPr>
      </w:pPr>
      <w:r w:rsidRPr="00045442">
        <w:rPr>
          <w:rFonts w:cstheme="minorHAnsi"/>
          <w:b/>
          <w:color w:val="000000"/>
          <w:sz w:val="20"/>
          <w:szCs w:val="20"/>
        </w:rPr>
        <w:t>Pinheiro, A</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Lanning, D., Alves, P.C., Mage, R.G., Knight, K.L., Van Der Loo, W., et al., 2011.</w:t>
      </w:r>
      <w:r w:rsidRPr="00045442">
        <w:rPr>
          <w:rFonts w:cstheme="minorHAnsi"/>
          <w:color w:val="000000"/>
          <w:sz w:val="20"/>
          <w:szCs w:val="20"/>
        </w:rPr>
        <w:t xml:space="preserve"> Molecular bases of genetic diversity and evolution of the immunoglobulin heavy chain variable region (IGHV) gene locus in leporids. Immunogenetics 63, 397–408</w:t>
      </w:r>
    </w:p>
    <w:p w:rsidR="00933BC9" w:rsidRPr="00045442" w:rsidRDefault="00933BC9" w:rsidP="00933BC9">
      <w:pPr>
        <w:spacing w:after="0" w:line="240" w:lineRule="auto"/>
        <w:jc w:val="both"/>
        <w:rPr>
          <w:rFonts w:cstheme="minorHAnsi"/>
          <w:sz w:val="20"/>
          <w:szCs w:val="20"/>
        </w:rPr>
      </w:pPr>
      <w:r w:rsidRPr="00045442">
        <w:rPr>
          <w:rFonts w:cstheme="minorHAnsi"/>
          <w:b/>
          <w:sz w:val="20"/>
          <w:szCs w:val="20"/>
        </w:rPr>
        <w:t>Poyraz Ö 2000.</w:t>
      </w:r>
      <w:r w:rsidRPr="00045442">
        <w:rPr>
          <w:rFonts w:cstheme="minorHAnsi"/>
          <w:sz w:val="20"/>
          <w:szCs w:val="20"/>
        </w:rPr>
        <w:t xml:space="preserve"> Laboratuvar hayvanları bilimi. Kardelen Ofset. Ankara.</w:t>
      </w:r>
    </w:p>
    <w:p w:rsidR="00045442" w:rsidRPr="00045442" w:rsidRDefault="00045442" w:rsidP="00045442">
      <w:pPr>
        <w:rPr>
          <w:rFonts w:cstheme="minorHAnsi"/>
          <w:color w:val="000000"/>
          <w:sz w:val="20"/>
          <w:szCs w:val="20"/>
        </w:rPr>
      </w:pPr>
      <w:r w:rsidRPr="00045442">
        <w:rPr>
          <w:rFonts w:cstheme="minorHAnsi"/>
          <w:b/>
          <w:color w:val="000000"/>
          <w:sz w:val="20"/>
          <w:szCs w:val="20"/>
        </w:rPr>
        <w:t>Peng, X</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2012.</w:t>
      </w:r>
      <w:r w:rsidRPr="00045442">
        <w:rPr>
          <w:rFonts w:cstheme="minorHAnsi"/>
          <w:color w:val="000000"/>
          <w:sz w:val="20"/>
          <w:szCs w:val="20"/>
        </w:rPr>
        <w:t xml:space="preserve"> Transgenic rabbit models for studying human cardio</w:t>
      </w:r>
      <w:r w:rsidRPr="00045442">
        <w:rPr>
          <w:rFonts w:cstheme="minorHAnsi"/>
          <w:color w:val="000000"/>
          <w:sz w:val="20"/>
          <w:szCs w:val="20"/>
        </w:rPr>
        <w:softHyphen/>
        <w:t>vascular diseases. Comp. Med. 62, 472–479.</w:t>
      </w:r>
    </w:p>
    <w:p w:rsidR="00F0718E" w:rsidRPr="00045442" w:rsidRDefault="00F0718E" w:rsidP="00933BC9">
      <w:pPr>
        <w:spacing w:after="0" w:line="240" w:lineRule="auto"/>
        <w:jc w:val="both"/>
        <w:rPr>
          <w:rFonts w:cstheme="minorHAnsi"/>
          <w:b/>
          <w:sz w:val="20"/>
          <w:szCs w:val="20"/>
        </w:rPr>
      </w:pPr>
      <w:r w:rsidRPr="00045442">
        <w:rPr>
          <w:rFonts w:cstheme="minorHAnsi"/>
          <w:b/>
          <w:color w:val="000000"/>
          <w:sz w:val="20"/>
          <w:szCs w:val="20"/>
        </w:rPr>
        <w:t>Robertson, J.M</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Samankova, L., Ingalls, T.H., 1966.</w:t>
      </w:r>
      <w:r w:rsidRPr="00045442">
        <w:rPr>
          <w:rFonts w:cstheme="minorHAnsi"/>
          <w:color w:val="000000"/>
          <w:sz w:val="20"/>
          <w:szCs w:val="20"/>
        </w:rPr>
        <w:t xml:space="preserve"> Hydrocephalus and cleft palate in an inbred rabbit colony. J. Hered. 57, 142–148.</w:t>
      </w:r>
    </w:p>
    <w:p w:rsidR="00045442" w:rsidRPr="00045442" w:rsidRDefault="00045442" w:rsidP="00045442">
      <w:pPr>
        <w:rPr>
          <w:rFonts w:cstheme="minorHAnsi"/>
          <w:color w:val="000000"/>
          <w:sz w:val="20"/>
          <w:szCs w:val="20"/>
        </w:rPr>
      </w:pPr>
      <w:r w:rsidRPr="00045442">
        <w:rPr>
          <w:rFonts w:cstheme="minorHAnsi"/>
          <w:b/>
          <w:color w:val="000000"/>
          <w:sz w:val="20"/>
          <w:szCs w:val="20"/>
        </w:rPr>
        <w:t>Simon, M</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Antalikova, J., Chrenek, P., Horovska, L., Hluchy, S., Michalkova, K., et al., 2011</w:t>
      </w:r>
      <w:r w:rsidRPr="00045442">
        <w:rPr>
          <w:rFonts w:cstheme="minorHAnsi"/>
          <w:color w:val="000000"/>
          <w:sz w:val="20"/>
          <w:szCs w:val="20"/>
        </w:rPr>
        <w:t>. Analysis of the expression of plate</w:t>
      </w:r>
      <w:r w:rsidRPr="00045442">
        <w:rPr>
          <w:rFonts w:cstheme="minorHAnsi"/>
          <w:color w:val="000000"/>
          <w:sz w:val="20"/>
          <w:szCs w:val="20"/>
        </w:rPr>
        <w:softHyphen/>
        <w:t>let antigens CD9 and CD41/61 in transgenic rabbits with the integrated human blood clotting factor VIII gene construct. Gen. Physiol. Biophys. 30 (Spec No), S83–S87.</w:t>
      </w:r>
    </w:p>
    <w:p w:rsidR="00045442" w:rsidRPr="00045442" w:rsidRDefault="00045442" w:rsidP="00045442">
      <w:pPr>
        <w:rPr>
          <w:rFonts w:cstheme="minorHAnsi"/>
          <w:color w:val="000000"/>
          <w:sz w:val="20"/>
          <w:szCs w:val="20"/>
        </w:rPr>
      </w:pPr>
      <w:r w:rsidRPr="00045442">
        <w:rPr>
          <w:rFonts w:cstheme="minorHAnsi"/>
          <w:b/>
          <w:color w:val="000000"/>
          <w:sz w:val="20"/>
          <w:szCs w:val="20"/>
        </w:rPr>
        <w:t>Stinnett, H.O</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Sepe, F.J., 1979.</w:t>
      </w:r>
      <w:r w:rsidRPr="00045442">
        <w:rPr>
          <w:rFonts w:cstheme="minorHAnsi"/>
          <w:color w:val="000000"/>
          <w:sz w:val="20"/>
          <w:szCs w:val="20"/>
        </w:rPr>
        <w:t xml:space="preserve"> Rabbit cardiovascular responses during PEEP before and after vagotomy. Proc. Soc. Exp. Biol. Med. 162, 485–494.</w:t>
      </w:r>
    </w:p>
    <w:p w:rsidR="00FA6A3C" w:rsidRPr="00045442" w:rsidRDefault="00FA6A3C" w:rsidP="00933BC9">
      <w:pPr>
        <w:spacing w:after="0" w:line="240" w:lineRule="auto"/>
        <w:jc w:val="both"/>
        <w:rPr>
          <w:rFonts w:cstheme="minorHAnsi"/>
          <w:b/>
          <w:sz w:val="20"/>
          <w:szCs w:val="20"/>
        </w:rPr>
      </w:pPr>
      <w:r w:rsidRPr="00045442">
        <w:rPr>
          <w:rFonts w:cstheme="minorHAnsi"/>
          <w:b/>
          <w:color w:val="000000"/>
          <w:sz w:val="20"/>
          <w:szCs w:val="20"/>
        </w:rPr>
        <w:t>Stills, J.H.F</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1994.</w:t>
      </w:r>
      <w:r w:rsidRPr="00045442">
        <w:rPr>
          <w:rFonts w:cstheme="minorHAnsi"/>
          <w:color w:val="000000"/>
          <w:sz w:val="20"/>
          <w:szCs w:val="20"/>
        </w:rPr>
        <w:t xml:space="preserve"> Polyclonal antibody production. In: Manning, P.J</w:t>
      </w:r>
      <w:proofErr w:type="gramStart"/>
      <w:r w:rsidRPr="00045442">
        <w:rPr>
          <w:rFonts w:cstheme="minorHAnsi"/>
          <w:color w:val="000000"/>
          <w:sz w:val="20"/>
          <w:szCs w:val="20"/>
        </w:rPr>
        <w:t>.,</w:t>
      </w:r>
      <w:proofErr w:type="gramEnd"/>
      <w:r w:rsidRPr="00045442">
        <w:rPr>
          <w:rFonts w:cstheme="minorHAnsi"/>
          <w:color w:val="000000"/>
          <w:sz w:val="20"/>
          <w:szCs w:val="20"/>
        </w:rPr>
        <w:t xml:space="preserve"> Ringler, D.H., Newcomer, C.E. (Eds.), Biology of the Laboratory Rabbit, second ed. Academic Press, Orlando, FL, pp. 435–448.</w:t>
      </w:r>
    </w:p>
    <w:p w:rsidR="00C352B7" w:rsidRPr="00045442" w:rsidRDefault="00C352B7" w:rsidP="00933BC9">
      <w:pPr>
        <w:spacing w:after="0" w:line="240" w:lineRule="auto"/>
        <w:jc w:val="both"/>
        <w:rPr>
          <w:rFonts w:cstheme="minorHAnsi"/>
          <w:b/>
          <w:sz w:val="20"/>
          <w:szCs w:val="20"/>
        </w:rPr>
      </w:pPr>
      <w:r w:rsidRPr="00045442">
        <w:rPr>
          <w:rFonts w:cstheme="minorHAnsi"/>
          <w:b/>
          <w:color w:val="000000"/>
          <w:sz w:val="20"/>
          <w:szCs w:val="20"/>
        </w:rPr>
        <w:t>Sun, Y</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Wei, Z., Li, N., Zhao, Y., 2013.</w:t>
      </w:r>
      <w:r w:rsidRPr="00045442">
        <w:rPr>
          <w:rFonts w:cstheme="minorHAnsi"/>
          <w:color w:val="000000"/>
          <w:sz w:val="20"/>
          <w:szCs w:val="20"/>
        </w:rPr>
        <w:t xml:space="preserve"> A comparative overview of immunoglobulin genes and the generation of their diversity in tetrapods. Dev. Comp. Immunol. 39, 103–109.</w:t>
      </w:r>
    </w:p>
    <w:p w:rsidR="00045442" w:rsidRPr="00045442" w:rsidRDefault="00045442" w:rsidP="00045442">
      <w:pPr>
        <w:rPr>
          <w:rFonts w:cstheme="minorHAnsi"/>
          <w:color w:val="000000"/>
          <w:sz w:val="20"/>
          <w:szCs w:val="20"/>
        </w:rPr>
      </w:pPr>
      <w:r w:rsidRPr="00045442">
        <w:rPr>
          <w:rFonts w:cstheme="minorHAnsi"/>
          <w:b/>
          <w:color w:val="000000"/>
          <w:sz w:val="20"/>
          <w:szCs w:val="20"/>
        </w:rPr>
        <w:t>Truex, R.C</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Smythe, M.Q., 1965</w:t>
      </w:r>
      <w:r w:rsidRPr="00045442">
        <w:rPr>
          <w:rFonts w:cstheme="minorHAnsi"/>
          <w:color w:val="000000"/>
          <w:sz w:val="20"/>
          <w:szCs w:val="20"/>
        </w:rPr>
        <w:t>. Comparative morphology of the car</w:t>
      </w:r>
      <w:r w:rsidRPr="00045442">
        <w:rPr>
          <w:rFonts w:cstheme="minorHAnsi"/>
          <w:color w:val="000000"/>
          <w:sz w:val="20"/>
          <w:szCs w:val="20"/>
        </w:rPr>
        <w:softHyphen/>
        <w:t>diac conduction tissue in animals. Ann. N. Y. Acad. Sci. 127, 19–33.</w:t>
      </w:r>
    </w:p>
    <w:p w:rsidR="00933BC9" w:rsidRPr="00045442" w:rsidRDefault="00715103" w:rsidP="00AF1ADA">
      <w:pPr>
        <w:spacing w:after="0" w:line="240" w:lineRule="auto"/>
        <w:jc w:val="both"/>
        <w:rPr>
          <w:rFonts w:cstheme="minorHAnsi"/>
          <w:sz w:val="20"/>
          <w:szCs w:val="20"/>
        </w:rPr>
      </w:pPr>
      <w:r w:rsidRPr="00045442">
        <w:rPr>
          <w:rFonts w:cstheme="minorHAnsi"/>
          <w:b/>
          <w:sz w:val="20"/>
          <w:szCs w:val="20"/>
        </w:rPr>
        <w:t>Ward MC, Meredith A. 2010.</w:t>
      </w:r>
      <w:r w:rsidRPr="00045442">
        <w:rPr>
          <w:rFonts w:cstheme="minorHAnsi"/>
          <w:sz w:val="20"/>
          <w:szCs w:val="20"/>
        </w:rPr>
        <w:t xml:space="preserve"> Rabbits. BSAVA manual of exotic pets. 5. ed. England.</w:t>
      </w:r>
    </w:p>
    <w:p w:rsidR="00045442" w:rsidRPr="00045442" w:rsidRDefault="00045442" w:rsidP="00045442">
      <w:pPr>
        <w:rPr>
          <w:rFonts w:cstheme="minorHAnsi"/>
          <w:color w:val="000000"/>
          <w:sz w:val="20"/>
          <w:szCs w:val="20"/>
        </w:rPr>
      </w:pPr>
      <w:r w:rsidRPr="00045442">
        <w:rPr>
          <w:rFonts w:cstheme="minorHAnsi"/>
          <w:b/>
          <w:color w:val="000000"/>
          <w:sz w:val="20"/>
          <w:szCs w:val="20"/>
        </w:rPr>
        <w:lastRenderedPageBreak/>
        <w:t>Watanabe, Y</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Ito, T., Shiomi, M., 1985</w:t>
      </w:r>
      <w:r w:rsidRPr="00045442">
        <w:rPr>
          <w:rFonts w:cstheme="minorHAnsi"/>
          <w:color w:val="000000"/>
          <w:sz w:val="20"/>
          <w:szCs w:val="20"/>
        </w:rPr>
        <w:t>. The effect of selective breed</w:t>
      </w:r>
      <w:r w:rsidRPr="00045442">
        <w:rPr>
          <w:rFonts w:cstheme="minorHAnsi"/>
          <w:color w:val="000000"/>
          <w:sz w:val="20"/>
          <w:szCs w:val="20"/>
        </w:rPr>
        <w:softHyphen/>
        <w:t>ing on the development of coronary atherosclerosis in WHHL rabbits. An animal model for familial hypercholesterolemia. Atherosclerosis 56, 71–79.</w:t>
      </w:r>
    </w:p>
    <w:p w:rsidR="00AF1ADA" w:rsidRPr="00045442" w:rsidRDefault="00AF1ADA" w:rsidP="00AF1ADA">
      <w:pPr>
        <w:spacing w:after="0" w:line="240" w:lineRule="auto"/>
        <w:jc w:val="both"/>
        <w:rPr>
          <w:rFonts w:cstheme="minorHAnsi"/>
          <w:color w:val="000000"/>
          <w:sz w:val="20"/>
          <w:szCs w:val="20"/>
        </w:rPr>
      </w:pPr>
      <w:r w:rsidRPr="00045442">
        <w:rPr>
          <w:rFonts w:cstheme="minorHAnsi"/>
          <w:b/>
          <w:color w:val="000000"/>
          <w:sz w:val="20"/>
          <w:szCs w:val="20"/>
        </w:rPr>
        <w:t>Yokoyama, E</w:t>
      </w:r>
      <w:proofErr w:type="gramStart"/>
      <w:r w:rsidRPr="00045442">
        <w:rPr>
          <w:rFonts w:cstheme="minorHAnsi"/>
          <w:b/>
          <w:color w:val="000000"/>
          <w:sz w:val="20"/>
          <w:szCs w:val="20"/>
        </w:rPr>
        <w:t>.,</w:t>
      </w:r>
      <w:proofErr w:type="gramEnd"/>
      <w:r w:rsidRPr="00045442">
        <w:rPr>
          <w:rFonts w:cstheme="minorHAnsi"/>
          <w:b/>
          <w:color w:val="000000"/>
          <w:sz w:val="20"/>
          <w:szCs w:val="20"/>
        </w:rPr>
        <w:t xml:space="preserve"> 1979.</w:t>
      </w:r>
      <w:r w:rsidRPr="00045442">
        <w:rPr>
          <w:rFonts w:cstheme="minorHAnsi"/>
          <w:color w:val="000000"/>
          <w:sz w:val="20"/>
          <w:szCs w:val="20"/>
        </w:rPr>
        <w:t xml:space="preserve"> Flow-volume curves of excised right and left rab</w:t>
      </w:r>
      <w:r w:rsidRPr="00045442">
        <w:rPr>
          <w:rFonts w:cstheme="minorHAnsi"/>
          <w:color w:val="000000"/>
          <w:sz w:val="20"/>
          <w:szCs w:val="20"/>
        </w:rPr>
        <w:softHyphen/>
        <w:t>bit lungs. J. Appl. Physiol. 46, 463–468.</w:t>
      </w:r>
    </w:p>
    <w:p w:rsidR="00045442" w:rsidRDefault="00045442" w:rsidP="00AF1ADA">
      <w:pPr>
        <w:spacing w:after="0" w:line="240" w:lineRule="auto"/>
        <w:jc w:val="both"/>
        <w:rPr>
          <w:rFonts w:cs="Palatino LT Std"/>
          <w:color w:val="000000"/>
          <w:sz w:val="18"/>
          <w:szCs w:val="18"/>
        </w:rPr>
      </w:pPr>
    </w:p>
    <w:p w:rsidR="00045442" w:rsidRPr="00AF1ADA" w:rsidRDefault="00045442" w:rsidP="00AF1ADA">
      <w:pPr>
        <w:spacing w:after="0" w:line="240" w:lineRule="auto"/>
        <w:jc w:val="both"/>
        <w:rPr>
          <w:rFonts w:cs="Times New Roman"/>
          <w:b/>
          <w:sz w:val="18"/>
          <w:szCs w:val="18"/>
        </w:rPr>
      </w:pPr>
    </w:p>
    <w:p w:rsidR="00AE42C6" w:rsidRPr="00CD6CAE" w:rsidRDefault="00AE42C6" w:rsidP="00AE42C6">
      <w:pPr>
        <w:jc w:val="both"/>
        <w:rPr>
          <w:rFonts w:cs="Times New Roman"/>
        </w:rPr>
      </w:pPr>
      <w:r w:rsidRPr="00CD6CAE">
        <w:rPr>
          <w:rFonts w:cs="Times New Roman"/>
          <w:b/>
        </w:rPr>
        <w:t>-------------------------------------------------------------------------------------------</w:t>
      </w:r>
    </w:p>
    <w:p w:rsidR="00696740" w:rsidRPr="00CD6CAE" w:rsidRDefault="006936EC" w:rsidP="006936EC">
      <w:pPr>
        <w:rPr>
          <w:rFonts w:cs="Times New Roman"/>
        </w:rPr>
      </w:pPr>
      <w:r w:rsidRPr="00CD6CAE">
        <w:rPr>
          <w:rFonts w:cs="Times New Roman"/>
          <w:b/>
        </w:rPr>
        <w:t>FARE, SIÇAN, HAMSTER, GERBİL ve</w:t>
      </w:r>
      <w:r w:rsidRPr="00CD6CAE">
        <w:rPr>
          <w:rFonts w:cs="Times New Roman"/>
          <w:b/>
        </w:rPr>
        <w:tab/>
        <w:t xml:space="preserve">KOBAYLARIN GENEL ÖZELLİKLERİ </w:t>
      </w:r>
    </w:p>
    <w:p w:rsidR="00AE42C6" w:rsidRPr="00CD6CAE" w:rsidRDefault="00AE42C6" w:rsidP="00AE42C6">
      <w:pPr>
        <w:jc w:val="both"/>
        <w:rPr>
          <w:rFonts w:cs="Times New Roman"/>
          <w:b/>
        </w:rPr>
      </w:pPr>
    </w:p>
    <w:tbl>
      <w:tblPr>
        <w:tblStyle w:val="TabloKlavuzu"/>
        <w:tblW w:w="10064" w:type="dxa"/>
        <w:tblInd w:w="-601" w:type="dxa"/>
        <w:tblLayout w:type="fixed"/>
        <w:tblLook w:val="04A0" w:firstRow="1" w:lastRow="0" w:firstColumn="1" w:lastColumn="0" w:noHBand="0" w:noVBand="1"/>
      </w:tblPr>
      <w:tblGrid>
        <w:gridCol w:w="2127"/>
        <w:gridCol w:w="1417"/>
        <w:gridCol w:w="1701"/>
        <w:gridCol w:w="1984"/>
        <w:gridCol w:w="1418"/>
        <w:gridCol w:w="1417"/>
      </w:tblGrid>
      <w:tr w:rsidR="005E1A68" w:rsidRPr="00CD6CAE" w:rsidTr="0088295A">
        <w:tc>
          <w:tcPr>
            <w:tcW w:w="2127" w:type="dxa"/>
          </w:tcPr>
          <w:p w:rsidR="00AE42C6" w:rsidRPr="00CD6CAE" w:rsidRDefault="00AE42C6" w:rsidP="00B446BB">
            <w:pPr>
              <w:jc w:val="both"/>
              <w:rPr>
                <w:rFonts w:cs="Times New Roman"/>
                <w:b/>
              </w:rPr>
            </w:pPr>
          </w:p>
        </w:tc>
        <w:tc>
          <w:tcPr>
            <w:tcW w:w="1417" w:type="dxa"/>
          </w:tcPr>
          <w:p w:rsidR="00AE42C6" w:rsidRPr="00CD6CAE" w:rsidRDefault="00AE42C6" w:rsidP="00B446BB">
            <w:pPr>
              <w:jc w:val="both"/>
              <w:rPr>
                <w:rFonts w:cs="Times New Roman"/>
                <w:b/>
              </w:rPr>
            </w:pPr>
            <w:r w:rsidRPr="00CD6CAE">
              <w:rPr>
                <w:rFonts w:cs="Times New Roman"/>
                <w:b/>
              </w:rPr>
              <w:t>Fare</w:t>
            </w:r>
          </w:p>
        </w:tc>
        <w:tc>
          <w:tcPr>
            <w:tcW w:w="1701" w:type="dxa"/>
          </w:tcPr>
          <w:p w:rsidR="00AE42C6" w:rsidRPr="00CD6CAE" w:rsidRDefault="0088295A" w:rsidP="00B446BB">
            <w:pPr>
              <w:jc w:val="both"/>
              <w:rPr>
                <w:rFonts w:cs="Times New Roman"/>
                <w:b/>
              </w:rPr>
            </w:pPr>
            <w:r w:rsidRPr="00CD6CAE">
              <w:rPr>
                <w:rFonts w:cs="Times New Roman"/>
                <w:b/>
              </w:rPr>
              <w:t>Sıçan</w:t>
            </w:r>
          </w:p>
        </w:tc>
        <w:tc>
          <w:tcPr>
            <w:tcW w:w="1984" w:type="dxa"/>
          </w:tcPr>
          <w:p w:rsidR="00AE42C6" w:rsidRPr="00CD6CAE" w:rsidRDefault="00AE42C6" w:rsidP="00B446BB">
            <w:pPr>
              <w:jc w:val="both"/>
              <w:rPr>
                <w:rFonts w:cs="Times New Roman"/>
                <w:b/>
              </w:rPr>
            </w:pPr>
            <w:r w:rsidRPr="00CD6CAE">
              <w:rPr>
                <w:rFonts w:cs="Times New Roman"/>
                <w:b/>
              </w:rPr>
              <w:t>Hamster</w:t>
            </w:r>
          </w:p>
        </w:tc>
        <w:tc>
          <w:tcPr>
            <w:tcW w:w="1418" w:type="dxa"/>
          </w:tcPr>
          <w:p w:rsidR="00AE42C6" w:rsidRPr="00CD6CAE" w:rsidRDefault="00AE42C6" w:rsidP="00B446BB">
            <w:pPr>
              <w:jc w:val="both"/>
              <w:rPr>
                <w:rFonts w:cs="Times New Roman"/>
                <w:b/>
              </w:rPr>
            </w:pPr>
            <w:r w:rsidRPr="00CD6CAE">
              <w:rPr>
                <w:rFonts w:cs="Times New Roman"/>
                <w:b/>
              </w:rPr>
              <w:t>Gerbil</w:t>
            </w:r>
          </w:p>
        </w:tc>
        <w:tc>
          <w:tcPr>
            <w:tcW w:w="1417" w:type="dxa"/>
          </w:tcPr>
          <w:p w:rsidR="00AE42C6" w:rsidRPr="00CD6CAE" w:rsidRDefault="00AE42C6" w:rsidP="00B446BB">
            <w:pPr>
              <w:jc w:val="both"/>
              <w:rPr>
                <w:rFonts w:cs="Times New Roman"/>
                <w:b/>
              </w:rPr>
            </w:pPr>
            <w:r w:rsidRPr="00CD6CAE">
              <w:rPr>
                <w:rFonts w:cs="Times New Roman"/>
                <w:b/>
              </w:rPr>
              <w:t xml:space="preserve">Kobay </w:t>
            </w: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Diploid kromozom</w:t>
            </w:r>
          </w:p>
        </w:tc>
        <w:tc>
          <w:tcPr>
            <w:tcW w:w="1417" w:type="dxa"/>
          </w:tcPr>
          <w:p w:rsidR="00AE42C6" w:rsidRPr="00CD6CAE" w:rsidRDefault="00AE42C6" w:rsidP="00B446BB">
            <w:pPr>
              <w:jc w:val="both"/>
              <w:rPr>
                <w:rFonts w:cs="Times New Roman"/>
              </w:rPr>
            </w:pPr>
            <w:r w:rsidRPr="00CD6CAE">
              <w:rPr>
                <w:rFonts w:cs="Times New Roman"/>
              </w:rPr>
              <w:t>40</w:t>
            </w:r>
          </w:p>
        </w:tc>
        <w:tc>
          <w:tcPr>
            <w:tcW w:w="1701" w:type="dxa"/>
          </w:tcPr>
          <w:p w:rsidR="00AE42C6" w:rsidRPr="00CD6CAE" w:rsidRDefault="00AE42C6" w:rsidP="00B446BB">
            <w:pPr>
              <w:jc w:val="both"/>
              <w:rPr>
                <w:rFonts w:cs="Times New Roman"/>
              </w:rPr>
            </w:pPr>
            <w:r w:rsidRPr="00CD6CAE">
              <w:rPr>
                <w:rFonts w:cs="Times New Roman"/>
              </w:rPr>
              <w:t>42</w:t>
            </w:r>
          </w:p>
        </w:tc>
        <w:tc>
          <w:tcPr>
            <w:tcW w:w="1984" w:type="dxa"/>
          </w:tcPr>
          <w:p w:rsidR="00AE42C6" w:rsidRPr="00CD6CAE" w:rsidRDefault="00AE42C6" w:rsidP="00B446BB">
            <w:pPr>
              <w:jc w:val="both"/>
              <w:rPr>
                <w:rFonts w:cs="Times New Roman"/>
              </w:rPr>
            </w:pPr>
            <w:r w:rsidRPr="00CD6CAE">
              <w:rPr>
                <w:rFonts w:cs="Times New Roman"/>
              </w:rPr>
              <w:t>Suriye 44,  Çin 22</w:t>
            </w:r>
          </w:p>
        </w:tc>
        <w:tc>
          <w:tcPr>
            <w:tcW w:w="1418" w:type="dxa"/>
          </w:tcPr>
          <w:p w:rsidR="00AE42C6" w:rsidRPr="00CD6CAE" w:rsidRDefault="00AE42C6" w:rsidP="00B446BB">
            <w:pPr>
              <w:jc w:val="both"/>
              <w:rPr>
                <w:rFonts w:cs="Times New Roman"/>
              </w:rPr>
            </w:pPr>
            <w:r w:rsidRPr="00CD6CAE">
              <w:rPr>
                <w:rFonts w:cs="Times New Roman"/>
              </w:rPr>
              <w:t>44</w:t>
            </w:r>
          </w:p>
        </w:tc>
        <w:tc>
          <w:tcPr>
            <w:tcW w:w="1417" w:type="dxa"/>
          </w:tcPr>
          <w:p w:rsidR="00AE42C6" w:rsidRPr="00CD6CAE" w:rsidRDefault="00AE42C6" w:rsidP="00B446BB">
            <w:pPr>
              <w:jc w:val="both"/>
              <w:rPr>
                <w:rFonts w:cs="Times New Roman"/>
              </w:rPr>
            </w:pPr>
            <w:r w:rsidRPr="00CD6CAE">
              <w:rPr>
                <w:rFonts w:cs="Times New Roman"/>
              </w:rPr>
              <w:t>64</w:t>
            </w: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Yaşam süresi</w:t>
            </w:r>
          </w:p>
        </w:tc>
        <w:tc>
          <w:tcPr>
            <w:tcW w:w="1417" w:type="dxa"/>
          </w:tcPr>
          <w:p w:rsidR="00AE42C6" w:rsidRPr="00CD6CAE" w:rsidRDefault="00142222" w:rsidP="00B446BB">
            <w:pPr>
              <w:jc w:val="both"/>
              <w:rPr>
                <w:rFonts w:cs="Times New Roman"/>
              </w:rPr>
            </w:pPr>
            <w:r w:rsidRPr="00CD6CAE">
              <w:rPr>
                <w:rFonts w:cs="Times New Roman"/>
              </w:rPr>
              <w:t>1-2</w:t>
            </w:r>
            <w:r w:rsidR="00B31ECD">
              <w:rPr>
                <w:rFonts w:cs="Times New Roman"/>
              </w:rPr>
              <w:t>,5</w:t>
            </w:r>
          </w:p>
        </w:tc>
        <w:tc>
          <w:tcPr>
            <w:tcW w:w="1701" w:type="dxa"/>
          </w:tcPr>
          <w:p w:rsidR="00AE42C6" w:rsidRPr="00CD6CAE" w:rsidRDefault="00142222" w:rsidP="00B446BB">
            <w:pPr>
              <w:jc w:val="both"/>
              <w:rPr>
                <w:rFonts w:cs="Times New Roman"/>
              </w:rPr>
            </w:pPr>
            <w:r w:rsidRPr="00CD6CAE">
              <w:rPr>
                <w:rFonts w:cs="Times New Roman"/>
              </w:rPr>
              <w:t>2-3</w:t>
            </w:r>
          </w:p>
        </w:tc>
        <w:tc>
          <w:tcPr>
            <w:tcW w:w="1984" w:type="dxa"/>
          </w:tcPr>
          <w:p w:rsidR="00AE42C6" w:rsidRPr="00CD6CAE" w:rsidRDefault="00142222" w:rsidP="00B446BB">
            <w:pPr>
              <w:jc w:val="both"/>
              <w:rPr>
                <w:rFonts w:cs="Times New Roman"/>
              </w:rPr>
            </w:pPr>
            <w:r w:rsidRPr="00CD6CAE">
              <w:rPr>
                <w:rFonts w:cs="Times New Roman"/>
              </w:rPr>
              <w:t>2</w:t>
            </w:r>
            <w:r w:rsidR="001E6AF8" w:rsidRPr="00CD6CAE">
              <w:rPr>
                <w:rFonts w:cs="Times New Roman"/>
              </w:rPr>
              <w:t>-3</w:t>
            </w:r>
          </w:p>
        </w:tc>
        <w:tc>
          <w:tcPr>
            <w:tcW w:w="1418" w:type="dxa"/>
          </w:tcPr>
          <w:p w:rsidR="00AE42C6" w:rsidRPr="00CD6CAE" w:rsidRDefault="005E1A68" w:rsidP="00B446BB">
            <w:pPr>
              <w:jc w:val="both"/>
              <w:rPr>
                <w:rFonts w:cs="Times New Roman"/>
              </w:rPr>
            </w:pPr>
            <w:r w:rsidRPr="00CD6CAE">
              <w:rPr>
                <w:rFonts w:cs="Times New Roman"/>
              </w:rPr>
              <w:t>3-4</w:t>
            </w:r>
          </w:p>
        </w:tc>
        <w:tc>
          <w:tcPr>
            <w:tcW w:w="1417" w:type="dxa"/>
          </w:tcPr>
          <w:p w:rsidR="00AE42C6" w:rsidRPr="00CD6CAE" w:rsidRDefault="005E1A68" w:rsidP="00B446BB">
            <w:pPr>
              <w:jc w:val="both"/>
              <w:rPr>
                <w:rFonts w:cs="Times New Roman"/>
              </w:rPr>
            </w:pPr>
            <w:r w:rsidRPr="00CD6CAE">
              <w:rPr>
                <w:rFonts w:cs="Times New Roman"/>
              </w:rPr>
              <w:t>5</w:t>
            </w:r>
            <w:r w:rsidR="00AE42C6" w:rsidRPr="00CD6CAE">
              <w:rPr>
                <w:rFonts w:cs="Times New Roman"/>
              </w:rPr>
              <w:t>-6</w:t>
            </w: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Canlı ağırlık</w:t>
            </w:r>
          </w:p>
          <w:p w:rsidR="00AE42C6" w:rsidRPr="00CD6CAE" w:rsidRDefault="00AE42C6" w:rsidP="00B446BB">
            <w:pPr>
              <w:jc w:val="both"/>
              <w:rPr>
                <w:rFonts w:cs="Times New Roman"/>
                <w:b/>
              </w:rPr>
            </w:pPr>
            <w:r w:rsidRPr="00CD6CAE">
              <w:rPr>
                <w:rFonts w:cs="Times New Roman"/>
                <w:b/>
              </w:rPr>
              <w:t>Erkek</w:t>
            </w:r>
          </w:p>
          <w:p w:rsidR="00AE42C6" w:rsidRPr="00CD6CAE" w:rsidRDefault="00AE42C6" w:rsidP="00B446BB">
            <w:pPr>
              <w:jc w:val="both"/>
              <w:rPr>
                <w:rFonts w:cs="Times New Roman"/>
                <w:b/>
              </w:rPr>
            </w:pPr>
            <w:r w:rsidRPr="00CD6CAE">
              <w:rPr>
                <w:rFonts w:cs="Times New Roman"/>
                <w:b/>
              </w:rPr>
              <w:t xml:space="preserve">Dişi </w:t>
            </w:r>
          </w:p>
        </w:tc>
        <w:tc>
          <w:tcPr>
            <w:tcW w:w="1417" w:type="dxa"/>
          </w:tcPr>
          <w:p w:rsidR="00AE42C6" w:rsidRPr="00CD6CAE" w:rsidRDefault="00AE42C6" w:rsidP="00B446BB">
            <w:pPr>
              <w:jc w:val="both"/>
              <w:rPr>
                <w:rFonts w:cs="Times New Roman"/>
              </w:rPr>
            </w:pPr>
            <w:r w:rsidRPr="00CD6CAE">
              <w:rPr>
                <w:rFonts w:cs="Times New Roman"/>
              </w:rPr>
              <w:t>20-40</w:t>
            </w:r>
          </w:p>
          <w:p w:rsidR="00AE42C6" w:rsidRPr="00CD6CAE" w:rsidRDefault="00142222" w:rsidP="00142222">
            <w:pPr>
              <w:jc w:val="both"/>
              <w:rPr>
                <w:rFonts w:cs="Times New Roman"/>
              </w:rPr>
            </w:pPr>
            <w:r w:rsidRPr="00CD6CAE">
              <w:rPr>
                <w:rFonts w:cs="Times New Roman"/>
              </w:rPr>
              <w:t>25</w:t>
            </w:r>
            <w:r w:rsidR="00AE42C6" w:rsidRPr="00CD6CAE">
              <w:rPr>
                <w:rFonts w:cs="Times New Roman"/>
              </w:rPr>
              <w:t>-</w:t>
            </w:r>
            <w:r w:rsidRPr="00CD6CAE">
              <w:rPr>
                <w:rFonts w:cs="Times New Roman"/>
              </w:rPr>
              <w:t>4</w:t>
            </w:r>
            <w:r w:rsidR="00AE42C6" w:rsidRPr="00CD6CAE">
              <w:rPr>
                <w:rFonts w:cs="Times New Roman"/>
              </w:rPr>
              <w:t>0</w:t>
            </w:r>
          </w:p>
        </w:tc>
        <w:tc>
          <w:tcPr>
            <w:tcW w:w="1701" w:type="dxa"/>
          </w:tcPr>
          <w:p w:rsidR="00AE42C6" w:rsidRPr="00CD6CAE" w:rsidRDefault="00EC7EAB" w:rsidP="00B446BB">
            <w:pPr>
              <w:jc w:val="both"/>
              <w:rPr>
                <w:rFonts w:cs="Times New Roman"/>
              </w:rPr>
            </w:pPr>
            <w:r w:rsidRPr="00CD6CAE">
              <w:rPr>
                <w:rFonts w:cs="Times New Roman"/>
              </w:rPr>
              <w:t>300-5</w:t>
            </w:r>
            <w:r w:rsidR="00AE42C6" w:rsidRPr="00CD6CAE">
              <w:rPr>
                <w:rFonts w:cs="Times New Roman"/>
              </w:rPr>
              <w:t>00</w:t>
            </w:r>
          </w:p>
          <w:p w:rsidR="00AE42C6" w:rsidRPr="00CD6CAE" w:rsidRDefault="00EC7EAB" w:rsidP="00B446BB">
            <w:pPr>
              <w:jc w:val="both"/>
              <w:rPr>
                <w:rFonts w:cs="Times New Roman"/>
              </w:rPr>
            </w:pPr>
            <w:r w:rsidRPr="00CD6CAE">
              <w:rPr>
                <w:rFonts w:cs="Times New Roman"/>
              </w:rPr>
              <w:t>250-3</w:t>
            </w:r>
            <w:r w:rsidR="00AE42C6" w:rsidRPr="00CD6CAE">
              <w:rPr>
                <w:rFonts w:cs="Times New Roman"/>
              </w:rPr>
              <w:t>00</w:t>
            </w:r>
          </w:p>
        </w:tc>
        <w:tc>
          <w:tcPr>
            <w:tcW w:w="1984" w:type="dxa"/>
          </w:tcPr>
          <w:p w:rsidR="00AE42C6" w:rsidRPr="00CD6CAE" w:rsidRDefault="00EC7EAB" w:rsidP="00B446BB">
            <w:pPr>
              <w:jc w:val="both"/>
              <w:rPr>
                <w:rFonts w:cs="Times New Roman"/>
              </w:rPr>
            </w:pPr>
            <w:r w:rsidRPr="00CD6CAE">
              <w:rPr>
                <w:rFonts w:cs="Times New Roman"/>
              </w:rPr>
              <w:t>120-140</w:t>
            </w:r>
          </w:p>
          <w:p w:rsidR="00AE42C6" w:rsidRPr="00CD6CAE" w:rsidRDefault="00EC7EAB" w:rsidP="00EC7EAB">
            <w:pPr>
              <w:jc w:val="both"/>
              <w:rPr>
                <w:rFonts w:cs="Times New Roman"/>
              </w:rPr>
            </w:pPr>
            <w:r w:rsidRPr="00CD6CAE">
              <w:rPr>
                <w:rFonts w:cs="Times New Roman"/>
              </w:rPr>
              <w:t>140-160</w:t>
            </w:r>
          </w:p>
        </w:tc>
        <w:tc>
          <w:tcPr>
            <w:tcW w:w="1418" w:type="dxa"/>
          </w:tcPr>
          <w:p w:rsidR="00AE42C6" w:rsidRPr="00CD6CAE" w:rsidRDefault="005E1A68" w:rsidP="00B446BB">
            <w:pPr>
              <w:jc w:val="both"/>
              <w:rPr>
                <w:rFonts w:cs="Times New Roman"/>
              </w:rPr>
            </w:pPr>
            <w:r w:rsidRPr="00CD6CAE">
              <w:rPr>
                <w:rFonts w:cs="Times New Roman"/>
              </w:rPr>
              <w:t>80-110</w:t>
            </w:r>
          </w:p>
          <w:p w:rsidR="00AE42C6" w:rsidRPr="00CD6CAE" w:rsidRDefault="005E1A68" w:rsidP="005E1A68">
            <w:pPr>
              <w:jc w:val="both"/>
              <w:rPr>
                <w:rFonts w:cs="Times New Roman"/>
              </w:rPr>
            </w:pPr>
            <w:r w:rsidRPr="00CD6CAE">
              <w:rPr>
                <w:rFonts w:cs="Times New Roman"/>
              </w:rPr>
              <w:t>70-100</w:t>
            </w:r>
          </w:p>
        </w:tc>
        <w:tc>
          <w:tcPr>
            <w:tcW w:w="1417" w:type="dxa"/>
          </w:tcPr>
          <w:p w:rsidR="00AE42C6" w:rsidRPr="00CD6CAE" w:rsidRDefault="00AE42C6" w:rsidP="00B446BB">
            <w:pPr>
              <w:jc w:val="both"/>
              <w:rPr>
                <w:rFonts w:cs="Times New Roman"/>
              </w:rPr>
            </w:pPr>
            <w:r w:rsidRPr="00CD6CAE">
              <w:rPr>
                <w:rFonts w:cs="Times New Roman"/>
              </w:rPr>
              <w:t>9</w:t>
            </w:r>
            <w:r w:rsidR="005E1A68" w:rsidRPr="00CD6CAE">
              <w:rPr>
                <w:rFonts w:cs="Times New Roman"/>
              </w:rPr>
              <w:t>00-10</w:t>
            </w:r>
            <w:r w:rsidRPr="00CD6CAE">
              <w:rPr>
                <w:rFonts w:cs="Times New Roman"/>
              </w:rPr>
              <w:t>00</w:t>
            </w:r>
          </w:p>
          <w:p w:rsidR="00AE42C6" w:rsidRPr="00CD6CAE" w:rsidRDefault="00AE42C6" w:rsidP="00B446BB">
            <w:pPr>
              <w:jc w:val="both"/>
              <w:rPr>
                <w:rFonts w:cs="Times New Roman"/>
              </w:rPr>
            </w:pPr>
            <w:r w:rsidRPr="00CD6CAE">
              <w:rPr>
                <w:rFonts w:cs="Times New Roman"/>
              </w:rPr>
              <w:t>700-900</w:t>
            </w: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Parmak sayıları</w:t>
            </w:r>
          </w:p>
          <w:p w:rsidR="00AE42C6" w:rsidRPr="00CD6CAE" w:rsidRDefault="00AE42C6" w:rsidP="00B446BB">
            <w:pPr>
              <w:jc w:val="both"/>
              <w:rPr>
                <w:rFonts w:cs="Times New Roman"/>
                <w:b/>
              </w:rPr>
            </w:pPr>
            <w:r w:rsidRPr="00CD6CAE">
              <w:rPr>
                <w:rFonts w:cs="Times New Roman"/>
                <w:b/>
              </w:rPr>
              <w:t xml:space="preserve">Ön </w:t>
            </w:r>
          </w:p>
          <w:p w:rsidR="00AE42C6" w:rsidRPr="00CD6CAE" w:rsidRDefault="00AE42C6" w:rsidP="00B446BB">
            <w:pPr>
              <w:jc w:val="both"/>
              <w:rPr>
                <w:rFonts w:cs="Times New Roman"/>
                <w:b/>
              </w:rPr>
            </w:pPr>
            <w:r w:rsidRPr="00CD6CAE">
              <w:rPr>
                <w:rFonts w:cs="Times New Roman"/>
                <w:b/>
              </w:rPr>
              <w:t xml:space="preserve">Arka </w:t>
            </w:r>
          </w:p>
        </w:tc>
        <w:tc>
          <w:tcPr>
            <w:tcW w:w="1417" w:type="dxa"/>
          </w:tcPr>
          <w:p w:rsidR="00AE42C6" w:rsidRPr="00CD6CAE" w:rsidRDefault="00AE42C6" w:rsidP="00B446BB">
            <w:pPr>
              <w:jc w:val="both"/>
              <w:rPr>
                <w:rFonts w:cs="Times New Roman"/>
              </w:rPr>
            </w:pPr>
            <w:r w:rsidRPr="00CD6CAE">
              <w:rPr>
                <w:rFonts w:cs="Times New Roman"/>
              </w:rPr>
              <w:t>4</w:t>
            </w:r>
          </w:p>
          <w:p w:rsidR="00AE42C6" w:rsidRPr="00CD6CAE" w:rsidRDefault="00AE42C6" w:rsidP="00B446BB">
            <w:pPr>
              <w:jc w:val="both"/>
              <w:rPr>
                <w:rFonts w:cs="Times New Roman"/>
              </w:rPr>
            </w:pPr>
            <w:r w:rsidRPr="00CD6CAE">
              <w:rPr>
                <w:rFonts w:cs="Times New Roman"/>
              </w:rPr>
              <w:t>5</w:t>
            </w:r>
          </w:p>
        </w:tc>
        <w:tc>
          <w:tcPr>
            <w:tcW w:w="1701" w:type="dxa"/>
          </w:tcPr>
          <w:p w:rsidR="00AE42C6" w:rsidRPr="00CD6CAE" w:rsidRDefault="00AE42C6" w:rsidP="00B446BB">
            <w:pPr>
              <w:jc w:val="both"/>
              <w:rPr>
                <w:rFonts w:cs="Times New Roman"/>
              </w:rPr>
            </w:pPr>
            <w:r w:rsidRPr="00CD6CAE">
              <w:rPr>
                <w:rFonts w:cs="Times New Roman"/>
              </w:rPr>
              <w:t>4</w:t>
            </w:r>
          </w:p>
          <w:p w:rsidR="00AE42C6" w:rsidRPr="00CD6CAE" w:rsidRDefault="00AE42C6" w:rsidP="00B446BB">
            <w:pPr>
              <w:jc w:val="both"/>
              <w:rPr>
                <w:rFonts w:cs="Times New Roman"/>
              </w:rPr>
            </w:pPr>
            <w:r w:rsidRPr="00CD6CAE">
              <w:rPr>
                <w:rFonts w:cs="Times New Roman"/>
              </w:rPr>
              <w:t>5</w:t>
            </w:r>
          </w:p>
        </w:tc>
        <w:tc>
          <w:tcPr>
            <w:tcW w:w="1984" w:type="dxa"/>
          </w:tcPr>
          <w:p w:rsidR="00AE42C6" w:rsidRPr="00CD6CAE" w:rsidRDefault="00AE42C6" w:rsidP="00B446BB">
            <w:pPr>
              <w:jc w:val="both"/>
              <w:rPr>
                <w:rFonts w:cs="Times New Roman"/>
              </w:rPr>
            </w:pPr>
            <w:r w:rsidRPr="00CD6CAE">
              <w:rPr>
                <w:rFonts w:cs="Times New Roman"/>
              </w:rPr>
              <w:t>4</w:t>
            </w:r>
          </w:p>
          <w:p w:rsidR="00AE42C6" w:rsidRPr="00CD6CAE" w:rsidRDefault="00AE42C6" w:rsidP="00B446BB">
            <w:pPr>
              <w:jc w:val="both"/>
              <w:rPr>
                <w:rFonts w:cs="Times New Roman"/>
              </w:rPr>
            </w:pPr>
            <w:r w:rsidRPr="00CD6CAE">
              <w:rPr>
                <w:rFonts w:cs="Times New Roman"/>
              </w:rPr>
              <w:t>5</w:t>
            </w:r>
          </w:p>
        </w:tc>
        <w:tc>
          <w:tcPr>
            <w:tcW w:w="1418" w:type="dxa"/>
          </w:tcPr>
          <w:p w:rsidR="00AE42C6" w:rsidRPr="00CD6CAE" w:rsidRDefault="00AE42C6" w:rsidP="00B446BB">
            <w:pPr>
              <w:jc w:val="both"/>
              <w:rPr>
                <w:rFonts w:cs="Times New Roman"/>
              </w:rPr>
            </w:pPr>
            <w:r w:rsidRPr="00CD6CAE">
              <w:rPr>
                <w:rFonts w:cs="Times New Roman"/>
              </w:rPr>
              <w:t>5</w:t>
            </w:r>
          </w:p>
          <w:p w:rsidR="00AE42C6" w:rsidRPr="00CD6CAE" w:rsidRDefault="00AE42C6" w:rsidP="00B446BB">
            <w:pPr>
              <w:jc w:val="both"/>
              <w:rPr>
                <w:rFonts w:cs="Times New Roman"/>
              </w:rPr>
            </w:pPr>
            <w:r w:rsidRPr="00CD6CAE">
              <w:rPr>
                <w:rFonts w:cs="Times New Roman"/>
              </w:rPr>
              <w:t>4</w:t>
            </w:r>
          </w:p>
        </w:tc>
        <w:tc>
          <w:tcPr>
            <w:tcW w:w="1417" w:type="dxa"/>
          </w:tcPr>
          <w:p w:rsidR="00AE42C6" w:rsidRPr="00CD6CAE" w:rsidRDefault="00AE42C6" w:rsidP="00B446BB">
            <w:pPr>
              <w:jc w:val="both"/>
              <w:rPr>
                <w:rFonts w:cs="Times New Roman"/>
              </w:rPr>
            </w:pPr>
            <w:r w:rsidRPr="00CD6CAE">
              <w:rPr>
                <w:rFonts w:cs="Times New Roman"/>
              </w:rPr>
              <w:t>4</w:t>
            </w:r>
          </w:p>
          <w:p w:rsidR="00AE42C6" w:rsidRPr="00CD6CAE" w:rsidRDefault="00AE42C6" w:rsidP="00B446BB">
            <w:pPr>
              <w:jc w:val="both"/>
              <w:rPr>
                <w:rFonts w:cs="Times New Roman"/>
              </w:rPr>
            </w:pPr>
            <w:r w:rsidRPr="00CD6CAE">
              <w:rPr>
                <w:rFonts w:cs="Times New Roman"/>
              </w:rPr>
              <w:t>3</w:t>
            </w: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Nabız( atım/dak)</w:t>
            </w:r>
          </w:p>
        </w:tc>
        <w:tc>
          <w:tcPr>
            <w:tcW w:w="1417" w:type="dxa"/>
          </w:tcPr>
          <w:p w:rsidR="00AE42C6" w:rsidRPr="00CD6CAE" w:rsidRDefault="00142222" w:rsidP="00142222">
            <w:pPr>
              <w:jc w:val="both"/>
              <w:rPr>
                <w:rFonts w:cs="Times New Roman"/>
              </w:rPr>
            </w:pPr>
            <w:r w:rsidRPr="00CD6CAE">
              <w:rPr>
                <w:rFonts w:cs="Times New Roman"/>
              </w:rPr>
              <w:t>300-800</w:t>
            </w:r>
          </w:p>
        </w:tc>
        <w:tc>
          <w:tcPr>
            <w:tcW w:w="1701" w:type="dxa"/>
          </w:tcPr>
          <w:p w:rsidR="00AE42C6" w:rsidRPr="00CD6CAE" w:rsidRDefault="00EC7EAB" w:rsidP="00B446BB">
            <w:pPr>
              <w:jc w:val="both"/>
              <w:rPr>
                <w:rFonts w:cs="Times New Roman"/>
              </w:rPr>
            </w:pPr>
            <w:r w:rsidRPr="00CD6CAE">
              <w:rPr>
                <w:rFonts w:cs="Times New Roman"/>
              </w:rPr>
              <w:t>30</w:t>
            </w:r>
            <w:r w:rsidR="00AE42C6" w:rsidRPr="00CD6CAE">
              <w:rPr>
                <w:rFonts w:cs="Times New Roman"/>
              </w:rPr>
              <w:t>0-500</w:t>
            </w:r>
          </w:p>
        </w:tc>
        <w:tc>
          <w:tcPr>
            <w:tcW w:w="1984" w:type="dxa"/>
          </w:tcPr>
          <w:p w:rsidR="00AE42C6" w:rsidRPr="00CD6CAE" w:rsidRDefault="00EC7EAB" w:rsidP="00EC7EAB">
            <w:pPr>
              <w:jc w:val="both"/>
              <w:rPr>
                <w:rFonts w:cs="Times New Roman"/>
              </w:rPr>
            </w:pPr>
            <w:r w:rsidRPr="00CD6CAE">
              <w:rPr>
                <w:rFonts w:cs="Times New Roman"/>
              </w:rPr>
              <w:t>250-500</w:t>
            </w:r>
          </w:p>
        </w:tc>
        <w:tc>
          <w:tcPr>
            <w:tcW w:w="1418" w:type="dxa"/>
          </w:tcPr>
          <w:p w:rsidR="00AE42C6" w:rsidRPr="00CD6CAE" w:rsidRDefault="005E1A68" w:rsidP="005E1A68">
            <w:pPr>
              <w:jc w:val="both"/>
              <w:rPr>
                <w:rFonts w:cs="Times New Roman"/>
              </w:rPr>
            </w:pPr>
            <w:r w:rsidRPr="00CD6CAE">
              <w:rPr>
                <w:rFonts w:cs="Times New Roman"/>
              </w:rPr>
              <w:t>360</w:t>
            </w:r>
          </w:p>
        </w:tc>
        <w:tc>
          <w:tcPr>
            <w:tcW w:w="1417" w:type="dxa"/>
          </w:tcPr>
          <w:p w:rsidR="00AE42C6" w:rsidRPr="00CD6CAE" w:rsidRDefault="00AE42C6" w:rsidP="00B446BB">
            <w:pPr>
              <w:jc w:val="both"/>
              <w:rPr>
                <w:rFonts w:cs="Times New Roman"/>
              </w:rPr>
            </w:pPr>
            <w:r w:rsidRPr="00CD6CAE">
              <w:rPr>
                <w:rFonts w:cs="Times New Roman"/>
              </w:rPr>
              <w:t>230-380</w:t>
            </w: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Solunum (sayı/dak)</w:t>
            </w:r>
          </w:p>
        </w:tc>
        <w:tc>
          <w:tcPr>
            <w:tcW w:w="1417" w:type="dxa"/>
          </w:tcPr>
          <w:p w:rsidR="00AE42C6" w:rsidRPr="00CD6CAE" w:rsidRDefault="00142222" w:rsidP="00B446BB">
            <w:pPr>
              <w:jc w:val="both"/>
              <w:rPr>
                <w:rFonts w:cs="Times New Roman"/>
              </w:rPr>
            </w:pPr>
            <w:r w:rsidRPr="00CD6CAE">
              <w:rPr>
                <w:rFonts w:cs="Times New Roman"/>
              </w:rPr>
              <w:t>100-20</w:t>
            </w:r>
            <w:r w:rsidR="00AE42C6" w:rsidRPr="00CD6CAE">
              <w:rPr>
                <w:rFonts w:cs="Times New Roman"/>
              </w:rPr>
              <w:t>0</w:t>
            </w:r>
          </w:p>
        </w:tc>
        <w:tc>
          <w:tcPr>
            <w:tcW w:w="1701" w:type="dxa"/>
          </w:tcPr>
          <w:p w:rsidR="00AE42C6" w:rsidRPr="00CD6CAE" w:rsidRDefault="00EC7EAB" w:rsidP="00B446BB">
            <w:pPr>
              <w:jc w:val="both"/>
              <w:rPr>
                <w:rFonts w:cs="Times New Roman"/>
              </w:rPr>
            </w:pPr>
            <w:r w:rsidRPr="00CD6CAE">
              <w:rPr>
                <w:rFonts w:cs="Times New Roman"/>
              </w:rPr>
              <w:t>70-11</w:t>
            </w:r>
            <w:r w:rsidR="00AE42C6" w:rsidRPr="00CD6CAE">
              <w:rPr>
                <w:rFonts w:cs="Times New Roman"/>
              </w:rPr>
              <w:t>0</w:t>
            </w:r>
          </w:p>
        </w:tc>
        <w:tc>
          <w:tcPr>
            <w:tcW w:w="1984" w:type="dxa"/>
          </w:tcPr>
          <w:p w:rsidR="00AE42C6" w:rsidRPr="00CD6CAE" w:rsidRDefault="00EC7EAB" w:rsidP="00B446BB">
            <w:pPr>
              <w:jc w:val="both"/>
              <w:rPr>
                <w:rFonts w:cs="Times New Roman"/>
              </w:rPr>
            </w:pPr>
            <w:r w:rsidRPr="00CD6CAE">
              <w:rPr>
                <w:rFonts w:cs="Times New Roman"/>
              </w:rPr>
              <w:t>40-12</w:t>
            </w:r>
            <w:r w:rsidR="00AE42C6" w:rsidRPr="00CD6CAE">
              <w:rPr>
                <w:rFonts w:cs="Times New Roman"/>
              </w:rPr>
              <w:t>0</w:t>
            </w:r>
          </w:p>
        </w:tc>
        <w:tc>
          <w:tcPr>
            <w:tcW w:w="1418" w:type="dxa"/>
          </w:tcPr>
          <w:p w:rsidR="00AE42C6" w:rsidRPr="00CD6CAE" w:rsidRDefault="005E1A68" w:rsidP="005E1A68">
            <w:pPr>
              <w:jc w:val="both"/>
              <w:rPr>
                <w:rFonts w:cs="Times New Roman"/>
              </w:rPr>
            </w:pPr>
            <w:r w:rsidRPr="00CD6CAE">
              <w:rPr>
                <w:rFonts w:cs="Times New Roman"/>
              </w:rPr>
              <w:t>90</w:t>
            </w:r>
          </w:p>
        </w:tc>
        <w:tc>
          <w:tcPr>
            <w:tcW w:w="1417" w:type="dxa"/>
          </w:tcPr>
          <w:p w:rsidR="00AE42C6" w:rsidRPr="00CD6CAE" w:rsidRDefault="005E1A68" w:rsidP="005E1A68">
            <w:pPr>
              <w:jc w:val="both"/>
              <w:rPr>
                <w:rFonts w:cs="Times New Roman"/>
              </w:rPr>
            </w:pPr>
            <w:r w:rsidRPr="00CD6CAE">
              <w:rPr>
                <w:rFonts w:cs="Times New Roman"/>
              </w:rPr>
              <w:t>42-104</w:t>
            </w: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 xml:space="preserve">Tidal </w:t>
            </w:r>
            <w:proofErr w:type="gramStart"/>
            <w:r w:rsidRPr="00CD6CAE">
              <w:rPr>
                <w:rFonts w:cs="Times New Roman"/>
                <w:b/>
              </w:rPr>
              <w:t>volüm</w:t>
            </w:r>
            <w:proofErr w:type="gramEnd"/>
            <w:r w:rsidRPr="00CD6CAE">
              <w:rPr>
                <w:rFonts w:cs="Times New Roman"/>
                <w:b/>
              </w:rPr>
              <w:t xml:space="preserve"> (ml/kg)</w:t>
            </w:r>
          </w:p>
        </w:tc>
        <w:tc>
          <w:tcPr>
            <w:tcW w:w="1417" w:type="dxa"/>
          </w:tcPr>
          <w:p w:rsidR="00AE42C6" w:rsidRPr="00CD6CAE" w:rsidRDefault="00AE42C6" w:rsidP="00B446BB">
            <w:pPr>
              <w:jc w:val="both"/>
              <w:rPr>
                <w:rFonts w:cs="Times New Roman"/>
              </w:rPr>
            </w:pPr>
            <w:r w:rsidRPr="00CD6CAE">
              <w:rPr>
                <w:rFonts w:cs="Times New Roman"/>
              </w:rPr>
              <w:t>0.09-0.23</w:t>
            </w:r>
          </w:p>
        </w:tc>
        <w:tc>
          <w:tcPr>
            <w:tcW w:w="1701" w:type="dxa"/>
          </w:tcPr>
          <w:p w:rsidR="00AE42C6" w:rsidRPr="00CD6CAE" w:rsidRDefault="00AE42C6" w:rsidP="00B446BB">
            <w:pPr>
              <w:jc w:val="both"/>
              <w:rPr>
                <w:rFonts w:cs="Times New Roman"/>
              </w:rPr>
            </w:pPr>
            <w:r w:rsidRPr="00CD6CAE">
              <w:rPr>
                <w:rFonts w:cs="Times New Roman"/>
              </w:rPr>
              <w:t>0.6-2</w:t>
            </w: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r w:rsidRPr="00CD6CAE">
              <w:rPr>
                <w:rFonts w:cs="Times New Roman"/>
              </w:rPr>
              <w:t>5-10</w:t>
            </w: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Rektal ısı (</w:t>
            </w:r>
            <w:r w:rsidRPr="00CD6CAE">
              <w:rPr>
                <w:rFonts w:cs="Times New Roman"/>
                <w:b/>
                <w:vertAlign w:val="superscript"/>
              </w:rPr>
              <w:t>o</w:t>
            </w:r>
            <w:r w:rsidRPr="00CD6CAE">
              <w:rPr>
                <w:rFonts w:cs="Times New Roman"/>
                <w:b/>
              </w:rPr>
              <w:t>C)</w:t>
            </w:r>
          </w:p>
        </w:tc>
        <w:tc>
          <w:tcPr>
            <w:tcW w:w="1417" w:type="dxa"/>
          </w:tcPr>
          <w:p w:rsidR="00AE42C6" w:rsidRPr="00CD6CAE" w:rsidRDefault="00142222" w:rsidP="00B446BB">
            <w:pPr>
              <w:jc w:val="both"/>
              <w:rPr>
                <w:rFonts w:cs="Times New Roman"/>
              </w:rPr>
            </w:pPr>
            <w:r w:rsidRPr="00CD6CAE">
              <w:rPr>
                <w:rFonts w:cs="Times New Roman"/>
              </w:rPr>
              <w:t>36.5-38</w:t>
            </w:r>
          </w:p>
        </w:tc>
        <w:tc>
          <w:tcPr>
            <w:tcW w:w="1701" w:type="dxa"/>
          </w:tcPr>
          <w:p w:rsidR="00AE42C6" w:rsidRPr="00CD6CAE" w:rsidRDefault="00EC7EAB" w:rsidP="00B446BB">
            <w:pPr>
              <w:jc w:val="both"/>
              <w:rPr>
                <w:rFonts w:cs="Times New Roman"/>
              </w:rPr>
            </w:pPr>
            <w:r w:rsidRPr="00CD6CAE">
              <w:rPr>
                <w:rFonts w:cs="Times New Roman"/>
              </w:rPr>
              <w:t>37.5-</w:t>
            </w:r>
            <w:proofErr w:type="gramStart"/>
            <w:r w:rsidR="00AE42C6" w:rsidRPr="00CD6CAE">
              <w:rPr>
                <w:rFonts w:cs="Times New Roman"/>
              </w:rPr>
              <w:t>38</w:t>
            </w:r>
            <w:r w:rsidRPr="00CD6CAE">
              <w:rPr>
                <w:rFonts w:cs="Times New Roman"/>
              </w:rPr>
              <w:t>.5</w:t>
            </w:r>
            <w:proofErr w:type="gramEnd"/>
          </w:p>
        </w:tc>
        <w:tc>
          <w:tcPr>
            <w:tcW w:w="1984" w:type="dxa"/>
          </w:tcPr>
          <w:p w:rsidR="00AE42C6" w:rsidRPr="00CD6CAE" w:rsidRDefault="00EC7EAB" w:rsidP="00EC7EAB">
            <w:pPr>
              <w:jc w:val="both"/>
              <w:rPr>
                <w:rFonts w:cs="Times New Roman"/>
              </w:rPr>
            </w:pPr>
            <w:r w:rsidRPr="00CD6CAE">
              <w:rPr>
                <w:rFonts w:cs="Times New Roman"/>
              </w:rPr>
              <w:t>37-38</w:t>
            </w:r>
          </w:p>
        </w:tc>
        <w:tc>
          <w:tcPr>
            <w:tcW w:w="1418" w:type="dxa"/>
          </w:tcPr>
          <w:p w:rsidR="00AE42C6" w:rsidRPr="00CD6CAE" w:rsidRDefault="00AE42C6" w:rsidP="005E1A68">
            <w:pPr>
              <w:jc w:val="both"/>
              <w:rPr>
                <w:rFonts w:cs="Times New Roman"/>
              </w:rPr>
            </w:pPr>
            <w:r w:rsidRPr="00CD6CAE">
              <w:rPr>
                <w:rFonts w:cs="Times New Roman"/>
              </w:rPr>
              <w:t>3</w:t>
            </w:r>
            <w:r w:rsidR="005E1A68" w:rsidRPr="00CD6CAE">
              <w:rPr>
                <w:rFonts w:cs="Times New Roman"/>
              </w:rPr>
              <w:t>8.1-</w:t>
            </w:r>
            <w:proofErr w:type="gramStart"/>
            <w:r w:rsidR="005E1A68" w:rsidRPr="00CD6CAE">
              <w:rPr>
                <w:rFonts w:cs="Times New Roman"/>
              </w:rPr>
              <w:t>38.4</w:t>
            </w:r>
            <w:proofErr w:type="gramEnd"/>
          </w:p>
        </w:tc>
        <w:tc>
          <w:tcPr>
            <w:tcW w:w="1417" w:type="dxa"/>
          </w:tcPr>
          <w:p w:rsidR="00AE42C6" w:rsidRPr="00CD6CAE" w:rsidRDefault="00AE42C6" w:rsidP="005E1A68">
            <w:pPr>
              <w:jc w:val="both"/>
              <w:rPr>
                <w:rFonts w:cs="Times New Roman"/>
              </w:rPr>
            </w:pPr>
            <w:r w:rsidRPr="00CD6CAE">
              <w:rPr>
                <w:rFonts w:cs="Times New Roman"/>
              </w:rPr>
              <w:t>3</w:t>
            </w:r>
            <w:r w:rsidR="005E1A68" w:rsidRPr="00CD6CAE">
              <w:rPr>
                <w:rFonts w:cs="Times New Roman"/>
              </w:rPr>
              <w:t>8-40</w:t>
            </w:r>
          </w:p>
        </w:tc>
      </w:tr>
      <w:tr w:rsidR="005E1A68" w:rsidRPr="00CD6CAE" w:rsidTr="0088295A">
        <w:tc>
          <w:tcPr>
            <w:tcW w:w="2127" w:type="dxa"/>
          </w:tcPr>
          <w:p w:rsidR="00142222" w:rsidRPr="00CD6CAE" w:rsidRDefault="00142222" w:rsidP="0088295A">
            <w:pPr>
              <w:jc w:val="both"/>
              <w:rPr>
                <w:rFonts w:cs="Times New Roman"/>
                <w:b/>
              </w:rPr>
            </w:pPr>
            <w:r w:rsidRPr="00CD6CAE">
              <w:rPr>
                <w:rFonts w:cs="Times New Roman"/>
                <w:b/>
              </w:rPr>
              <w:t>Vücut alanı</w:t>
            </w:r>
            <w:r w:rsidR="0088295A" w:rsidRPr="00CD6CAE">
              <w:rPr>
                <w:rFonts w:cs="Times New Roman"/>
                <w:b/>
              </w:rPr>
              <w:t xml:space="preserve"> ca:</w:t>
            </w:r>
            <w:r w:rsidRPr="00CD6CAE">
              <w:rPr>
                <w:rFonts w:cs="Times New Roman"/>
                <w:b/>
              </w:rPr>
              <w:t>cm</w:t>
            </w:r>
            <w:r w:rsidRPr="00CD6CAE">
              <w:rPr>
                <w:rFonts w:cs="Times New Roman"/>
                <w:b/>
                <w:vertAlign w:val="superscript"/>
              </w:rPr>
              <w:t>2</w:t>
            </w:r>
          </w:p>
        </w:tc>
        <w:tc>
          <w:tcPr>
            <w:tcW w:w="1417" w:type="dxa"/>
          </w:tcPr>
          <w:p w:rsidR="00142222" w:rsidRPr="00CD6CAE" w:rsidRDefault="00142222" w:rsidP="00B446BB">
            <w:pPr>
              <w:jc w:val="both"/>
              <w:rPr>
                <w:rFonts w:cs="Times New Roman"/>
              </w:rPr>
            </w:pPr>
            <w:r w:rsidRPr="00CD6CAE">
              <w:rPr>
                <w:rFonts w:cs="Times New Roman"/>
              </w:rPr>
              <w:t>20g:36</w:t>
            </w:r>
          </w:p>
        </w:tc>
        <w:tc>
          <w:tcPr>
            <w:tcW w:w="1701" w:type="dxa"/>
          </w:tcPr>
          <w:p w:rsidR="00142222" w:rsidRPr="00CD6CAE" w:rsidRDefault="00142222" w:rsidP="00B446BB">
            <w:pPr>
              <w:jc w:val="both"/>
              <w:rPr>
                <w:rFonts w:cs="Times New Roman"/>
              </w:rPr>
            </w:pPr>
            <w:r w:rsidRPr="00CD6CAE">
              <w:rPr>
                <w:rFonts w:cs="Times New Roman"/>
              </w:rPr>
              <w:t>50g: 130</w:t>
            </w:r>
          </w:p>
          <w:p w:rsidR="00142222" w:rsidRPr="00CD6CAE" w:rsidRDefault="00142222" w:rsidP="00B446BB">
            <w:pPr>
              <w:jc w:val="both"/>
              <w:rPr>
                <w:rFonts w:cs="Times New Roman"/>
              </w:rPr>
            </w:pPr>
            <w:r w:rsidRPr="00CD6CAE">
              <w:rPr>
                <w:rFonts w:cs="Times New Roman"/>
              </w:rPr>
              <w:t>130g: 250</w:t>
            </w:r>
          </w:p>
          <w:p w:rsidR="00142222" w:rsidRPr="00CD6CAE" w:rsidRDefault="00142222" w:rsidP="00B446BB">
            <w:pPr>
              <w:jc w:val="both"/>
              <w:rPr>
                <w:rFonts w:cs="Times New Roman"/>
              </w:rPr>
            </w:pPr>
            <w:r w:rsidRPr="00CD6CAE">
              <w:rPr>
                <w:rFonts w:cs="Times New Roman"/>
              </w:rPr>
              <w:t>200g: 325</w:t>
            </w:r>
          </w:p>
        </w:tc>
        <w:tc>
          <w:tcPr>
            <w:tcW w:w="1984" w:type="dxa"/>
          </w:tcPr>
          <w:p w:rsidR="00142222" w:rsidRPr="00CD6CAE" w:rsidRDefault="00142222" w:rsidP="00B446BB">
            <w:pPr>
              <w:jc w:val="both"/>
              <w:rPr>
                <w:rFonts w:cs="Times New Roman"/>
              </w:rPr>
            </w:pPr>
            <w:r w:rsidRPr="00CD6CAE">
              <w:rPr>
                <w:rFonts w:cs="Times New Roman"/>
              </w:rPr>
              <w:t>125g: 260</w:t>
            </w:r>
          </w:p>
        </w:tc>
        <w:tc>
          <w:tcPr>
            <w:tcW w:w="1418" w:type="dxa"/>
          </w:tcPr>
          <w:p w:rsidR="00142222" w:rsidRPr="00CD6CAE" w:rsidRDefault="005E1A68" w:rsidP="00B446BB">
            <w:pPr>
              <w:jc w:val="both"/>
              <w:rPr>
                <w:rFonts w:cs="Times New Roman"/>
              </w:rPr>
            </w:pPr>
            <w:r w:rsidRPr="00CD6CAE">
              <w:rPr>
                <w:rFonts w:cs="Times New Roman"/>
              </w:rPr>
              <w:t>190g:205</w:t>
            </w:r>
          </w:p>
        </w:tc>
        <w:tc>
          <w:tcPr>
            <w:tcW w:w="1417" w:type="dxa"/>
          </w:tcPr>
          <w:p w:rsidR="00142222" w:rsidRPr="00CD6CAE" w:rsidRDefault="005E1A68" w:rsidP="00B446BB">
            <w:pPr>
              <w:jc w:val="both"/>
              <w:rPr>
                <w:rFonts w:cs="Times New Roman"/>
              </w:rPr>
            </w:pPr>
            <w:r w:rsidRPr="00CD6CAE">
              <w:rPr>
                <w:rFonts w:cs="Times New Roman"/>
              </w:rPr>
              <w:t>400g:565</w:t>
            </w:r>
          </w:p>
          <w:p w:rsidR="005E1A68" w:rsidRPr="00CD6CAE" w:rsidRDefault="005E1A68" w:rsidP="00B446BB">
            <w:pPr>
              <w:jc w:val="both"/>
              <w:rPr>
                <w:rFonts w:cs="Times New Roman"/>
              </w:rPr>
            </w:pPr>
            <w:r w:rsidRPr="00CD6CAE">
              <w:rPr>
                <w:rFonts w:cs="Times New Roman"/>
              </w:rPr>
              <w:t>800g:720</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Diş formü</w:t>
            </w:r>
            <w:r w:rsidR="00A13AED">
              <w:rPr>
                <w:rFonts w:cs="Times New Roman"/>
                <w:b/>
              </w:rPr>
              <w:t xml:space="preserve">lü tek yarım çenede </w:t>
            </w:r>
          </w:p>
        </w:tc>
        <w:tc>
          <w:tcPr>
            <w:tcW w:w="1417" w:type="dxa"/>
          </w:tcPr>
          <w:p w:rsidR="00AE42C6" w:rsidRPr="00CD6CAE" w:rsidRDefault="00AE42C6" w:rsidP="00B446BB">
            <w:pPr>
              <w:jc w:val="both"/>
              <w:rPr>
                <w:rFonts w:cs="Times New Roman"/>
              </w:rPr>
            </w:pPr>
            <w:r w:rsidRPr="00CD6CAE">
              <w:rPr>
                <w:rFonts w:cs="Times New Roman"/>
              </w:rPr>
              <w:t>3-0-0-1</w:t>
            </w:r>
          </w:p>
        </w:tc>
        <w:tc>
          <w:tcPr>
            <w:tcW w:w="1701" w:type="dxa"/>
          </w:tcPr>
          <w:p w:rsidR="00AE42C6" w:rsidRPr="00CD6CAE" w:rsidRDefault="00AE42C6" w:rsidP="00B446BB">
            <w:pPr>
              <w:jc w:val="both"/>
              <w:rPr>
                <w:rFonts w:cs="Times New Roman"/>
              </w:rPr>
            </w:pPr>
            <w:r w:rsidRPr="00CD6CAE">
              <w:rPr>
                <w:rFonts w:cs="Times New Roman"/>
              </w:rPr>
              <w:t>3-0-0-1</w:t>
            </w:r>
          </w:p>
        </w:tc>
        <w:tc>
          <w:tcPr>
            <w:tcW w:w="1984" w:type="dxa"/>
          </w:tcPr>
          <w:p w:rsidR="00AE42C6" w:rsidRPr="00CD6CAE" w:rsidRDefault="00AE42C6" w:rsidP="00B446BB">
            <w:pPr>
              <w:jc w:val="both"/>
              <w:rPr>
                <w:rFonts w:cs="Times New Roman"/>
              </w:rPr>
            </w:pPr>
            <w:r w:rsidRPr="00CD6CAE">
              <w:rPr>
                <w:rFonts w:cs="Times New Roman"/>
              </w:rPr>
              <w:t>3-0-0-1</w:t>
            </w:r>
          </w:p>
        </w:tc>
        <w:tc>
          <w:tcPr>
            <w:tcW w:w="1418" w:type="dxa"/>
          </w:tcPr>
          <w:p w:rsidR="00AE42C6" w:rsidRPr="00CD6CAE" w:rsidRDefault="00AE42C6" w:rsidP="00B446BB">
            <w:pPr>
              <w:jc w:val="both"/>
              <w:rPr>
                <w:rFonts w:cs="Times New Roman"/>
              </w:rPr>
            </w:pPr>
            <w:r w:rsidRPr="00CD6CAE">
              <w:rPr>
                <w:rFonts w:cs="Times New Roman"/>
              </w:rPr>
              <w:t>3-0-0-1</w:t>
            </w:r>
          </w:p>
        </w:tc>
        <w:tc>
          <w:tcPr>
            <w:tcW w:w="1417" w:type="dxa"/>
          </w:tcPr>
          <w:p w:rsidR="00AE42C6" w:rsidRPr="00CD6CAE" w:rsidRDefault="00AE42C6" w:rsidP="00B446BB">
            <w:pPr>
              <w:jc w:val="both"/>
              <w:rPr>
                <w:rFonts w:cs="Times New Roman"/>
              </w:rPr>
            </w:pPr>
            <w:r w:rsidRPr="00CD6CAE">
              <w:rPr>
                <w:rFonts w:cs="Times New Roman"/>
              </w:rPr>
              <w:t>3-1-0-1</w:t>
            </w: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Çevre ısısı (</w:t>
            </w:r>
            <w:r w:rsidRPr="00CD6CAE">
              <w:rPr>
                <w:rFonts w:cs="Times New Roman"/>
                <w:b/>
                <w:vertAlign w:val="superscript"/>
              </w:rPr>
              <w:t>o</w:t>
            </w:r>
            <w:r w:rsidRPr="00CD6CAE">
              <w:rPr>
                <w:rFonts w:cs="Times New Roman"/>
                <w:b/>
              </w:rPr>
              <w:t>C)</w:t>
            </w:r>
          </w:p>
        </w:tc>
        <w:tc>
          <w:tcPr>
            <w:tcW w:w="1417" w:type="dxa"/>
          </w:tcPr>
          <w:p w:rsidR="00AE42C6" w:rsidRPr="00CD6CAE" w:rsidRDefault="00EC7EAB" w:rsidP="00EC7EAB">
            <w:pPr>
              <w:jc w:val="both"/>
              <w:rPr>
                <w:rFonts w:cs="Times New Roman"/>
              </w:rPr>
            </w:pPr>
            <w:r w:rsidRPr="00CD6CAE">
              <w:rPr>
                <w:rFonts w:cs="Times New Roman"/>
              </w:rPr>
              <w:t>18-26</w:t>
            </w:r>
          </w:p>
        </w:tc>
        <w:tc>
          <w:tcPr>
            <w:tcW w:w="1701" w:type="dxa"/>
          </w:tcPr>
          <w:p w:rsidR="00AE42C6" w:rsidRPr="00CD6CAE" w:rsidRDefault="00EC7EAB" w:rsidP="00EC7EAB">
            <w:pPr>
              <w:jc w:val="both"/>
              <w:rPr>
                <w:rFonts w:cs="Times New Roman"/>
              </w:rPr>
            </w:pPr>
            <w:r w:rsidRPr="00CD6CAE">
              <w:rPr>
                <w:rFonts w:cs="Times New Roman"/>
              </w:rPr>
              <w:t>18-26</w:t>
            </w:r>
          </w:p>
        </w:tc>
        <w:tc>
          <w:tcPr>
            <w:tcW w:w="1984" w:type="dxa"/>
          </w:tcPr>
          <w:p w:rsidR="00AE42C6" w:rsidRPr="00CD6CAE" w:rsidRDefault="00EC7EAB" w:rsidP="00EC7EAB">
            <w:pPr>
              <w:jc w:val="both"/>
              <w:rPr>
                <w:rFonts w:cs="Times New Roman"/>
              </w:rPr>
            </w:pPr>
            <w:r w:rsidRPr="00CD6CAE">
              <w:rPr>
                <w:rFonts w:cs="Times New Roman"/>
              </w:rPr>
              <w:t>18-26</w:t>
            </w:r>
          </w:p>
        </w:tc>
        <w:tc>
          <w:tcPr>
            <w:tcW w:w="1418" w:type="dxa"/>
          </w:tcPr>
          <w:p w:rsidR="00AE42C6" w:rsidRPr="00CD6CAE" w:rsidRDefault="00AE42C6" w:rsidP="00B446BB">
            <w:pPr>
              <w:jc w:val="both"/>
              <w:rPr>
                <w:rFonts w:cs="Times New Roman"/>
              </w:rPr>
            </w:pPr>
            <w:r w:rsidRPr="00CD6CAE">
              <w:rPr>
                <w:rFonts w:cs="Times New Roman"/>
              </w:rPr>
              <w:t>1</w:t>
            </w:r>
            <w:r w:rsidR="005E1A68" w:rsidRPr="00CD6CAE">
              <w:rPr>
                <w:rFonts w:cs="Times New Roman"/>
              </w:rPr>
              <w:t>8-26</w:t>
            </w:r>
          </w:p>
        </w:tc>
        <w:tc>
          <w:tcPr>
            <w:tcW w:w="1417" w:type="dxa"/>
          </w:tcPr>
          <w:p w:rsidR="00AE42C6" w:rsidRPr="00CD6CAE" w:rsidRDefault="005E1A68" w:rsidP="005E1A68">
            <w:pPr>
              <w:jc w:val="both"/>
              <w:rPr>
                <w:rFonts w:cs="Times New Roman"/>
              </w:rPr>
            </w:pPr>
            <w:r w:rsidRPr="00CD6CAE">
              <w:rPr>
                <w:rFonts w:cs="Times New Roman"/>
              </w:rPr>
              <w:t>18-26</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Bağıl nem (%)</w:t>
            </w:r>
          </w:p>
        </w:tc>
        <w:tc>
          <w:tcPr>
            <w:tcW w:w="1417" w:type="dxa"/>
          </w:tcPr>
          <w:p w:rsidR="00AE42C6" w:rsidRPr="00CD6CAE" w:rsidRDefault="00AE42C6" w:rsidP="00B446BB">
            <w:pPr>
              <w:jc w:val="both"/>
              <w:rPr>
                <w:rFonts w:cs="Times New Roman"/>
              </w:rPr>
            </w:pPr>
            <w:r w:rsidRPr="00CD6CAE">
              <w:rPr>
                <w:rFonts w:cs="Times New Roman"/>
              </w:rPr>
              <w:t>45-55</w:t>
            </w:r>
          </w:p>
        </w:tc>
        <w:tc>
          <w:tcPr>
            <w:tcW w:w="1701" w:type="dxa"/>
          </w:tcPr>
          <w:p w:rsidR="00AE42C6" w:rsidRPr="00CD6CAE" w:rsidRDefault="00AE42C6" w:rsidP="00B446BB">
            <w:pPr>
              <w:jc w:val="both"/>
              <w:rPr>
                <w:rFonts w:cs="Times New Roman"/>
              </w:rPr>
            </w:pPr>
            <w:r w:rsidRPr="00CD6CAE">
              <w:rPr>
                <w:rFonts w:cs="Times New Roman"/>
              </w:rPr>
              <w:t>45-55</w:t>
            </w:r>
          </w:p>
        </w:tc>
        <w:tc>
          <w:tcPr>
            <w:tcW w:w="1984" w:type="dxa"/>
          </w:tcPr>
          <w:p w:rsidR="00AE42C6" w:rsidRPr="00CD6CAE" w:rsidRDefault="00AE42C6" w:rsidP="00B446BB">
            <w:pPr>
              <w:jc w:val="both"/>
              <w:rPr>
                <w:rFonts w:cs="Times New Roman"/>
              </w:rPr>
            </w:pPr>
            <w:r w:rsidRPr="00CD6CAE">
              <w:rPr>
                <w:rFonts w:cs="Times New Roman"/>
              </w:rPr>
              <w:t>40-60</w:t>
            </w:r>
          </w:p>
        </w:tc>
        <w:tc>
          <w:tcPr>
            <w:tcW w:w="1418" w:type="dxa"/>
          </w:tcPr>
          <w:p w:rsidR="00AE42C6" w:rsidRPr="00CD6CAE" w:rsidRDefault="00BA45FD" w:rsidP="00B446BB">
            <w:pPr>
              <w:jc w:val="both"/>
              <w:rPr>
                <w:rFonts w:cs="Times New Roman"/>
              </w:rPr>
            </w:pPr>
            <w:r>
              <w:rPr>
                <w:rFonts w:cs="Times New Roman"/>
              </w:rPr>
              <w:t>30</w:t>
            </w:r>
          </w:p>
        </w:tc>
        <w:tc>
          <w:tcPr>
            <w:tcW w:w="1417" w:type="dxa"/>
          </w:tcPr>
          <w:p w:rsidR="00AE42C6" w:rsidRPr="00CD6CAE" w:rsidRDefault="00AE42C6" w:rsidP="00B446BB">
            <w:pPr>
              <w:jc w:val="both"/>
              <w:rPr>
                <w:rFonts w:cs="Times New Roman"/>
              </w:rPr>
            </w:pPr>
            <w:r w:rsidRPr="00CD6CAE">
              <w:rPr>
                <w:rFonts w:cs="Times New Roman"/>
              </w:rPr>
              <w:t>50-60</w:t>
            </w: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Su tüketimi günlük</w:t>
            </w:r>
          </w:p>
        </w:tc>
        <w:tc>
          <w:tcPr>
            <w:tcW w:w="1417" w:type="dxa"/>
          </w:tcPr>
          <w:p w:rsidR="00AE42C6" w:rsidRPr="00CD6CAE" w:rsidRDefault="00AE42C6" w:rsidP="00B446BB">
            <w:pPr>
              <w:jc w:val="both"/>
              <w:rPr>
                <w:rFonts w:cs="Times New Roman"/>
              </w:rPr>
            </w:pPr>
            <w:r w:rsidRPr="00CD6CAE">
              <w:rPr>
                <w:rFonts w:cs="Times New Roman"/>
              </w:rPr>
              <w:t>15ml/100gca</w:t>
            </w:r>
          </w:p>
        </w:tc>
        <w:tc>
          <w:tcPr>
            <w:tcW w:w="1701" w:type="dxa"/>
          </w:tcPr>
          <w:p w:rsidR="00AE42C6" w:rsidRPr="00CD6CAE" w:rsidRDefault="00EC7EAB" w:rsidP="00EC7EAB">
            <w:pPr>
              <w:jc w:val="both"/>
              <w:rPr>
                <w:rFonts w:cs="Times New Roman"/>
              </w:rPr>
            </w:pPr>
            <w:r w:rsidRPr="00CD6CAE">
              <w:rPr>
                <w:rFonts w:cs="Times New Roman"/>
              </w:rPr>
              <w:t>10-</w:t>
            </w:r>
            <w:r w:rsidR="00AE42C6" w:rsidRPr="00CD6CAE">
              <w:rPr>
                <w:rFonts w:cs="Times New Roman"/>
              </w:rPr>
              <w:t>1</w:t>
            </w:r>
            <w:r w:rsidRPr="00CD6CAE">
              <w:rPr>
                <w:rFonts w:cs="Times New Roman"/>
              </w:rPr>
              <w:t>2</w:t>
            </w:r>
            <w:r w:rsidR="00AE42C6" w:rsidRPr="00CD6CAE">
              <w:rPr>
                <w:rFonts w:cs="Times New Roman"/>
              </w:rPr>
              <w:t>ml/100gca</w:t>
            </w:r>
          </w:p>
        </w:tc>
        <w:tc>
          <w:tcPr>
            <w:tcW w:w="1984" w:type="dxa"/>
          </w:tcPr>
          <w:p w:rsidR="00AE42C6" w:rsidRPr="00CD6CAE" w:rsidRDefault="00EC7EAB" w:rsidP="00B446BB">
            <w:pPr>
              <w:jc w:val="both"/>
              <w:rPr>
                <w:rFonts w:cs="Times New Roman"/>
              </w:rPr>
            </w:pPr>
            <w:r w:rsidRPr="00CD6CAE">
              <w:rPr>
                <w:rFonts w:cs="Times New Roman"/>
              </w:rPr>
              <w:t>8-</w:t>
            </w:r>
            <w:r w:rsidR="00AE42C6" w:rsidRPr="00CD6CAE">
              <w:rPr>
                <w:rFonts w:cs="Times New Roman"/>
              </w:rPr>
              <w:t>10ml/100gca</w:t>
            </w:r>
          </w:p>
        </w:tc>
        <w:tc>
          <w:tcPr>
            <w:tcW w:w="1418" w:type="dxa"/>
          </w:tcPr>
          <w:p w:rsidR="00AE42C6" w:rsidRPr="00CD6CAE" w:rsidRDefault="005E1A68" w:rsidP="00B446BB">
            <w:pPr>
              <w:jc w:val="both"/>
              <w:rPr>
                <w:rFonts w:cs="Times New Roman"/>
              </w:rPr>
            </w:pPr>
            <w:r w:rsidRPr="00CD6CAE">
              <w:rPr>
                <w:rFonts w:cs="Times New Roman"/>
              </w:rPr>
              <w:t>4-7</w:t>
            </w:r>
            <w:r w:rsidR="00AE42C6" w:rsidRPr="00CD6CAE">
              <w:rPr>
                <w:rFonts w:cs="Times New Roman"/>
              </w:rPr>
              <w:t>ml</w:t>
            </w:r>
            <w:r w:rsidRPr="00CD6CAE">
              <w:rPr>
                <w:rFonts w:cs="Times New Roman"/>
              </w:rPr>
              <w:t>/100gca</w:t>
            </w:r>
          </w:p>
        </w:tc>
        <w:tc>
          <w:tcPr>
            <w:tcW w:w="1417" w:type="dxa"/>
          </w:tcPr>
          <w:p w:rsidR="00AE42C6" w:rsidRPr="00CD6CAE" w:rsidRDefault="00AE42C6" w:rsidP="00B446BB">
            <w:pPr>
              <w:jc w:val="both"/>
              <w:rPr>
                <w:rFonts w:cs="Times New Roman"/>
              </w:rPr>
            </w:pPr>
            <w:r w:rsidRPr="00CD6CAE">
              <w:rPr>
                <w:rFonts w:cs="Times New Roman"/>
              </w:rPr>
              <w:t xml:space="preserve">10 ml/100 </w:t>
            </w:r>
            <w:proofErr w:type="gramStart"/>
            <w:r w:rsidRPr="00CD6CAE">
              <w:rPr>
                <w:rFonts w:cs="Times New Roman"/>
              </w:rPr>
              <w:t>gc.a</w:t>
            </w:r>
            <w:proofErr w:type="gramEnd"/>
            <w:r w:rsidRPr="00CD6CAE">
              <w:rPr>
                <w:rFonts w:cs="Times New Roman"/>
              </w:rPr>
              <w:t>/gün</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 xml:space="preserve">Diyet </w:t>
            </w:r>
          </w:p>
        </w:tc>
        <w:tc>
          <w:tcPr>
            <w:tcW w:w="1417" w:type="dxa"/>
          </w:tcPr>
          <w:p w:rsidR="00AE42C6" w:rsidRPr="00CD6CAE" w:rsidRDefault="00AE42C6" w:rsidP="00B446BB">
            <w:pPr>
              <w:jc w:val="both"/>
              <w:rPr>
                <w:rFonts w:cs="Times New Roman"/>
              </w:rPr>
            </w:pPr>
            <w:r w:rsidRPr="00CD6CAE">
              <w:rPr>
                <w:rFonts w:cs="Times New Roman"/>
              </w:rPr>
              <w:t>Omnivor</w:t>
            </w:r>
          </w:p>
        </w:tc>
        <w:tc>
          <w:tcPr>
            <w:tcW w:w="1701" w:type="dxa"/>
          </w:tcPr>
          <w:p w:rsidR="00AE42C6" w:rsidRPr="00CD6CAE" w:rsidRDefault="00AE42C6" w:rsidP="00B446BB">
            <w:pPr>
              <w:jc w:val="both"/>
              <w:rPr>
                <w:rFonts w:cs="Times New Roman"/>
              </w:rPr>
            </w:pPr>
            <w:r w:rsidRPr="00CD6CAE">
              <w:rPr>
                <w:rFonts w:cs="Times New Roman"/>
              </w:rPr>
              <w:t xml:space="preserve">Omnivor </w:t>
            </w:r>
          </w:p>
        </w:tc>
        <w:tc>
          <w:tcPr>
            <w:tcW w:w="1984" w:type="dxa"/>
          </w:tcPr>
          <w:p w:rsidR="00AE42C6" w:rsidRPr="00CD6CAE" w:rsidRDefault="00AE42C6" w:rsidP="00B446BB">
            <w:pPr>
              <w:jc w:val="both"/>
              <w:rPr>
                <w:rFonts w:cs="Times New Roman"/>
              </w:rPr>
            </w:pPr>
            <w:r w:rsidRPr="00CD6CAE">
              <w:rPr>
                <w:rFonts w:cs="Times New Roman"/>
              </w:rPr>
              <w:t>Omnivor</w:t>
            </w:r>
          </w:p>
        </w:tc>
        <w:tc>
          <w:tcPr>
            <w:tcW w:w="1418" w:type="dxa"/>
          </w:tcPr>
          <w:p w:rsidR="00AE42C6" w:rsidRPr="00CD6CAE" w:rsidRDefault="00AE42C6" w:rsidP="00B446BB">
            <w:pPr>
              <w:jc w:val="both"/>
              <w:rPr>
                <w:rFonts w:cs="Times New Roman"/>
              </w:rPr>
            </w:pPr>
            <w:r w:rsidRPr="00CD6CAE">
              <w:rPr>
                <w:rFonts w:cs="Times New Roman"/>
              </w:rPr>
              <w:t xml:space="preserve">Granivor </w:t>
            </w:r>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Yem tüketimi günlük (g)</w:t>
            </w:r>
          </w:p>
        </w:tc>
        <w:tc>
          <w:tcPr>
            <w:tcW w:w="1417" w:type="dxa"/>
          </w:tcPr>
          <w:p w:rsidR="00AE42C6" w:rsidRPr="00CD6CAE" w:rsidRDefault="00AE42C6" w:rsidP="00B446BB">
            <w:pPr>
              <w:jc w:val="both"/>
              <w:rPr>
                <w:rFonts w:cs="Times New Roman"/>
              </w:rPr>
            </w:pPr>
            <w:r w:rsidRPr="00CD6CAE">
              <w:rPr>
                <w:rFonts w:cs="Times New Roman"/>
              </w:rPr>
              <w:t>3-5</w:t>
            </w:r>
          </w:p>
        </w:tc>
        <w:tc>
          <w:tcPr>
            <w:tcW w:w="1701" w:type="dxa"/>
          </w:tcPr>
          <w:p w:rsidR="00AE42C6" w:rsidRPr="00CD6CAE" w:rsidRDefault="00AE42C6" w:rsidP="00B446BB">
            <w:pPr>
              <w:jc w:val="both"/>
              <w:rPr>
                <w:rFonts w:cs="Times New Roman"/>
              </w:rPr>
            </w:pPr>
            <w:r w:rsidRPr="00CD6CAE">
              <w:rPr>
                <w:rFonts w:cs="Times New Roman"/>
              </w:rPr>
              <w:t>15-20</w:t>
            </w:r>
          </w:p>
        </w:tc>
        <w:tc>
          <w:tcPr>
            <w:tcW w:w="1984" w:type="dxa"/>
          </w:tcPr>
          <w:p w:rsidR="00AE42C6" w:rsidRPr="00CD6CAE" w:rsidRDefault="00AE42C6" w:rsidP="00B446BB">
            <w:pPr>
              <w:jc w:val="both"/>
              <w:rPr>
                <w:rFonts w:cs="Times New Roman"/>
              </w:rPr>
            </w:pPr>
            <w:r w:rsidRPr="00CD6CAE">
              <w:rPr>
                <w:rFonts w:cs="Times New Roman"/>
              </w:rPr>
              <w:t>10-15</w:t>
            </w:r>
          </w:p>
        </w:tc>
        <w:tc>
          <w:tcPr>
            <w:tcW w:w="1418" w:type="dxa"/>
          </w:tcPr>
          <w:p w:rsidR="00AE42C6" w:rsidRPr="00CD6CAE" w:rsidRDefault="00AE42C6" w:rsidP="00B446BB">
            <w:pPr>
              <w:jc w:val="both"/>
              <w:rPr>
                <w:rFonts w:cs="Times New Roman"/>
              </w:rPr>
            </w:pPr>
            <w:r w:rsidRPr="00CD6CAE">
              <w:rPr>
                <w:rFonts w:cs="Times New Roman"/>
              </w:rPr>
              <w:t>5-7</w:t>
            </w:r>
          </w:p>
        </w:tc>
        <w:tc>
          <w:tcPr>
            <w:tcW w:w="1417" w:type="dxa"/>
          </w:tcPr>
          <w:p w:rsidR="00AE42C6" w:rsidRPr="00CD6CAE" w:rsidRDefault="00AE42C6" w:rsidP="00B446BB">
            <w:pPr>
              <w:jc w:val="both"/>
              <w:rPr>
                <w:rFonts w:cs="Times New Roman"/>
              </w:rPr>
            </w:pPr>
            <w:r w:rsidRPr="00CD6CAE">
              <w:rPr>
                <w:rFonts w:cs="Times New Roman"/>
              </w:rPr>
              <w:t>6 g/100g ca/gün</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 xml:space="preserve">Koprofaji </w:t>
            </w:r>
          </w:p>
        </w:tc>
        <w:tc>
          <w:tcPr>
            <w:tcW w:w="1417" w:type="dxa"/>
          </w:tcPr>
          <w:p w:rsidR="00AE42C6" w:rsidRPr="00CD6CAE" w:rsidRDefault="00AE42C6" w:rsidP="00B446BB">
            <w:pPr>
              <w:jc w:val="both"/>
              <w:rPr>
                <w:rFonts w:cs="Times New Roman"/>
              </w:rPr>
            </w:pPr>
            <w:r w:rsidRPr="00CD6CAE">
              <w:rPr>
                <w:rFonts w:cs="Times New Roman"/>
              </w:rPr>
              <w:t>Var</w:t>
            </w:r>
          </w:p>
        </w:tc>
        <w:tc>
          <w:tcPr>
            <w:tcW w:w="1701" w:type="dxa"/>
          </w:tcPr>
          <w:p w:rsidR="00AE42C6" w:rsidRPr="00CD6CAE" w:rsidRDefault="00AE42C6" w:rsidP="00B446BB">
            <w:pPr>
              <w:jc w:val="both"/>
              <w:rPr>
                <w:rFonts w:cs="Times New Roman"/>
              </w:rPr>
            </w:pPr>
            <w:r w:rsidRPr="00CD6CAE">
              <w:rPr>
                <w:rFonts w:cs="Times New Roman"/>
              </w:rPr>
              <w:t>Var</w:t>
            </w:r>
          </w:p>
        </w:tc>
        <w:tc>
          <w:tcPr>
            <w:tcW w:w="1984" w:type="dxa"/>
          </w:tcPr>
          <w:p w:rsidR="00AE42C6" w:rsidRPr="00CD6CAE" w:rsidRDefault="00AE42C6" w:rsidP="00B446BB">
            <w:pPr>
              <w:jc w:val="both"/>
              <w:rPr>
                <w:rFonts w:cs="Times New Roman"/>
              </w:rPr>
            </w:pPr>
            <w:r w:rsidRPr="00CD6CAE">
              <w:rPr>
                <w:rFonts w:cs="Times New Roman"/>
              </w:rPr>
              <w:t>Var</w:t>
            </w:r>
          </w:p>
        </w:tc>
        <w:tc>
          <w:tcPr>
            <w:tcW w:w="1418" w:type="dxa"/>
          </w:tcPr>
          <w:p w:rsidR="00AE42C6" w:rsidRPr="00CD6CAE" w:rsidRDefault="00AE42C6" w:rsidP="00B446BB">
            <w:pPr>
              <w:jc w:val="both"/>
              <w:rPr>
                <w:rFonts w:cs="Times New Roman"/>
              </w:rPr>
            </w:pPr>
            <w:r w:rsidRPr="00CD6CAE">
              <w:rPr>
                <w:rFonts w:cs="Times New Roman"/>
              </w:rPr>
              <w:t>Var</w:t>
            </w:r>
          </w:p>
        </w:tc>
        <w:tc>
          <w:tcPr>
            <w:tcW w:w="1417" w:type="dxa"/>
          </w:tcPr>
          <w:p w:rsidR="00AE42C6" w:rsidRPr="00CD6CAE" w:rsidRDefault="00AE42C6" w:rsidP="00B446BB">
            <w:pPr>
              <w:jc w:val="both"/>
              <w:rPr>
                <w:rFonts w:cs="Times New Roman"/>
              </w:rPr>
            </w:pPr>
            <w:r w:rsidRPr="00CD6CAE">
              <w:rPr>
                <w:rFonts w:cs="Times New Roman"/>
              </w:rPr>
              <w:t>Var</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Östrus tipi</w:t>
            </w:r>
          </w:p>
        </w:tc>
        <w:tc>
          <w:tcPr>
            <w:tcW w:w="1417" w:type="dxa"/>
          </w:tcPr>
          <w:p w:rsidR="00AE42C6" w:rsidRPr="00CD6CAE" w:rsidRDefault="00AE42C6" w:rsidP="00B446BB">
            <w:pPr>
              <w:jc w:val="both"/>
              <w:rPr>
                <w:rFonts w:cs="Times New Roman"/>
              </w:rPr>
            </w:pPr>
            <w:r w:rsidRPr="00CD6CAE">
              <w:rPr>
                <w:rFonts w:cs="Times New Roman"/>
              </w:rPr>
              <w:t>Sürekli poliöstrik</w:t>
            </w:r>
          </w:p>
        </w:tc>
        <w:tc>
          <w:tcPr>
            <w:tcW w:w="1701" w:type="dxa"/>
          </w:tcPr>
          <w:p w:rsidR="00AE42C6" w:rsidRPr="00CD6CAE" w:rsidRDefault="00AE42C6" w:rsidP="00B446BB">
            <w:pPr>
              <w:jc w:val="both"/>
              <w:rPr>
                <w:rFonts w:cs="Times New Roman"/>
              </w:rPr>
            </w:pPr>
            <w:r w:rsidRPr="00CD6CAE">
              <w:rPr>
                <w:rFonts w:cs="Times New Roman"/>
              </w:rPr>
              <w:t>Sürekli poliöstrik</w:t>
            </w:r>
          </w:p>
        </w:tc>
        <w:tc>
          <w:tcPr>
            <w:tcW w:w="1984" w:type="dxa"/>
          </w:tcPr>
          <w:p w:rsidR="00AE42C6" w:rsidRPr="00CD6CAE" w:rsidRDefault="00AE42C6" w:rsidP="00B446BB">
            <w:pPr>
              <w:jc w:val="both"/>
              <w:rPr>
                <w:rFonts w:cs="Times New Roman"/>
              </w:rPr>
            </w:pPr>
            <w:r w:rsidRPr="00CD6CAE">
              <w:rPr>
                <w:rFonts w:cs="Times New Roman"/>
              </w:rPr>
              <w:t>Sezonsal poliöstrik</w:t>
            </w:r>
          </w:p>
        </w:tc>
        <w:tc>
          <w:tcPr>
            <w:tcW w:w="1418" w:type="dxa"/>
          </w:tcPr>
          <w:p w:rsidR="00AE42C6" w:rsidRPr="00CD6CAE" w:rsidRDefault="00AE42C6" w:rsidP="00B446BB">
            <w:pPr>
              <w:jc w:val="both"/>
              <w:rPr>
                <w:rFonts w:cs="Times New Roman"/>
              </w:rPr>
            </w:pPr>
            <w:r w:rsidRPr="00CD6CAE">
              <w:rPr>
                <w:rFonts w:cs="Times New Roman"/>
              </w:rPr>
              <w:t xml:space="preserve">Sürekli poliöstrik </w:t>
            </w:r>
          </w:p>
        </w:tc>
        <w:tc>
          <w:tcPr>
            <w:tcW w:w="1417" w:type="dxa"/>
          </w:tcPr>
          <w:p w:rsidR="00AE42C6" w:rsidRPr="00CD6CAE" w:rsidRDefault="00AE42C6" w:rsidP="00B446BB">
            <w:pPr>
              <w:jc w:val="both"/>
              <w:rPr>
                <w:rFonts w:cs="Times New Roman"/>
              </w:rPr>
            </w:pP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Post-partum östrus</w:t>
            </w:r>
          </w:p>
        </w:tc>
        <w:tc>
          <w:tcPr>
            <w:tcW w:w="1417" w:type="dxa"/>
          </w:tcPr>
          <w:p w:rsidR="00AE42C6" w:rsidRPr="00CD6CAE" w:rsidRDefault="00AE42C6" w:rsidP="00B446BB">
            <w:pPr>
              <w:jc w:val="both"/>
              <w:rPr>
                <w:rFonts w:cs="Times New Roman"/>
              </w:rPr>
            </w:pPr>
            <w:r w:rsidRPr="00CD6CAE">
              <w:rPr>
                <w:rFonts w:cs="Times New Roman"/>
              </w:rPr>
              <w:t xml:space="preserve">Var </w:t>
            </w:r>
          </w:p>
        </w:tc>
        <w:tc>
          <w:tcPr>
            <w:tcW w:w="1701" w:type="dxa"/>
          </w:tcPr>
          <w:p w:rsidR="00AE42C6" w:rsidRPr="00CD6CAE" w:rsidRDefault="00AE42C6" w:rsidP="00B446BB">
            <w:pPr>
              <w:jc w:val="both"/>
              <w:rPr>
                <w:rFonts w:cs="Times New Roman"/>
              </w:rPr>
            </w:pPr>
            <w:r w:rsidRPr="00CD6CAE">
              <w:rPr>
                <w:rFonts w:cs="Times New Roman"/>
              </w:rPr>
              <w:t xml:space="preserve">Var </w:t>
            </w:r>
          </w:p>
        </w:tc>
        <w:tc>
          <w:tcPr>
            <w:tcW w:w="1984" w:type="dxa"/>
          </w:tcPr>
          <w:p w:rsidR="00AE42C6" w:rsidRPr="00CD6CAE" w:rsidRDefault="00AE42C6" w:rsidP="00B446BB">
            <w:pPr>
              <w:jc w:val="both"/>
              <w:rPr>
                <w:rFonts w:cs="Times New Roman"/>
              </w:rPr>
            </w:pPr>
            <w:r w:rsidRPr="00CD6CAE">
              <w:rPr>
                <w:rFonts w:cs="Times New Roman"/>
              </w:rPr>
              <w:t xml:space="preserve">Yok </w:t>
            </w:r>
          </w:p>
        </w:tc>
        <w:tc>
          <w:tcPr>
            <w:tcW w:w="1418" w:type="dxa"/>
          </w:tcPr>
          <w:p w:rsidR="00AE42C6" w:rsidRPr="00CD6CAE" w:rsidRDefault="00AE42C6" w:rsidP="00B446BB">
            <w:pPr>
              <w:jc w:val="both"/>
              <w:rPr>
                <w:rFonts w:cs="Times New Roman"/>
              </w:rPr>
            </w:pPr>
            <w:r w:rsidRPr="00CD6CAE">
              <w:rPr>
                <w:rFonts w:cs="Times New Roman"/>
              </w:rPr>
              <w:t>Var (implantasyonda gecikme yaratır)</w:t>
            </w:r>
          </w:p>
        </w:tc>
        <w:tc>
          <w:tcPr>
            <w:tcW w:w="1417" w:type="dxa"/>
          </w:tcPr>
          <w:p w:rsidR="00AE42C6" w:rsidRPr="00CD6CAE" w:rsidRDefault="00AE42C6" w:rsidP="00B446BB">
            <w:pPr>
              <w:jc w:val="both"/>
              <w:rPr>
                <w:rFonts w:cs="Times New Roman"/>
              </w:rPr>
            </w:pPr>
            <w:r w:rsidRPr="00CD6CAE">
              <w:rPr>
                <w:rFonts w:cs="Times New Roman"/>
              </w:rPr>
              <w:t xml:space="preserve">Var </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Puberte (ay)</w:t>
            </w:r>
          </w:p>
        </w:tc>
        <w:tc>
          <w:tcPr>
            <w:tcW w:w="1417" w:type="dxa"/>
          </w:tcPr>
          <w:p w:rsidR="00AE42C6" w:rsidRPr="00CD6CAE" w:rsidRDefault="00AE42C6" w:rsidP="00B446BB">
            <w:pPr>
              <w:jc w:val="both"/>
              <w:rPr>
                <w:rFonts w:cs="Times New Roman"/>
              </w:rPr>
            </w:pPr>
            <w:r w:rsidRPr="00CD6CAE">
              <w:rPr>
                <w:rFonts w:cs="Times New Roman"/>
              </w:rPr>
              <w:t>1.5</w:t>
            </w:r>
          </w:p>
        </w:tc>
        <w:tc>
          <w:tcPr>
            <w:tcW w:w="1701" w:type="dxa"/>
          </w:tcPr>
          <w:p w:rsidR="00AE42C6" w:rsidRPr="00CD6CAE" w:rsidRDefault="00AE42C6" w:rsidP="00B446BB">
            <w:pPr>
              <w:jc w:val="both"/>
              <w:rPr>
                <w:rFonts w:cs="Times New Roman"/>
              </w:rPr>
            </w:pPr>
            <w:r w:rsidRPr="00CD6CAE">
              <w:rPr>
                <w:rFonts w:cs="Times New Roman"/>
              </w:rPr>
              <w:t>1</w:t>
            </w:r>
          </w:p>
        </w:tc>
        <w:tc>
          <w:tcPr>
            <w:tcW w:w="1984" w:type="dxa"/>
          </w:tcPr>
          <w:p w:rsidR="00AE42C6" w:rsidRPr="00CD6CAE" w:rsidRDefault="00AE42C6" w:rsidP="00B446BB">
            <w:pPr>
              <w:jc w:val="both"/>
              <w:rPr>
                <w:rFonts w:cs="Times New Roman"/>
              </w:rPr>
            </w:pPr>
            <w:r w:rsidRPr="00CD6CAE">
              <w:rPr>
                <w:rFonts w:cs="Times New Roman"/>
              </w:rPr>
              <w:t>Erke</w:t>
            </w:r>
            <w:r w:rsidR="00DD69DC" w:rsidRPr="00CD6CAE">
              <w:rPr>
                <w:rFonts w:cs="Times New Roman"/>
              </w:rPr>
              <w:t>k</w:t>
            </w:r>
            <w:r w:rsidRPr="00CD6CAE">
              <w:rPr>
                <w:rFonts w:cs="Times New Roman"/>
              </w:rPr>
              <w:t xml:space="preserve"> 2</w:t>
            </w:r>
          </w:p>
          <w:p w:rsidR="00AE42C6" w:rsidRPr="00CD6CAE" w:rsidRDefault="00AE42C6" w:rsidP="00B446BB">
            <w:pPr>
              <w:jc w:val="both"/>
              <w:rPr>
                <w:rFonts w:cs="Times New Roman"/>
              </w:rPr>
            </w:pPr>
            <w:r w:rsidRPr="00CD6CAE">
              <w:rPr>
                <w:rFonts w:cs="Times New Roman"/>
              </w:rPr>
              <w:t xml:space="preserve">Dişi </w:t>
            </w:r>
            <w:proofErr w:type="gramStart"/>
            <w:r w:rsidRPr="00CD6CAE">
              <w:rPr>
                <w:rFonts w:cs="Times New Roman"/>
              </w:rPr>
              <w:t>1.5</w:t>
            </w:r>
            <w:proofErr w:type="gramEnd"/>
          </w:p>
        </w:tc>
        <w:tc>
          <w:tcPr>
            <w:tcW w:w="1418" w:type="dxa"/>
          </w:tcPr>
          <w:p w:rsidR="00AE42C6" w:rsidRPr="00CD6CAE" w:rsidRDefault="00AE42C6" w:rsidP="00B446BB">
            <w:pPr>
              <w:jc w:val="both"/>
              <w:rPr>
                <w:rFonts w:cs="Times New Roman"/>
              </w:rPr>
            </w:pPr>
            <w:r w:rsidRPr="00CD6CAE">
              <w:rPr>
                <w:rFonts w:cs="Times New Roman"/>
              </w:rPr>
              <w:t>Erkek 2-</w:t>
            </w:r>
            <w:proofErr w:type="gramStart"/>
            <w:r w:rsidRPr="00CD6CAE">
              <w:rPr>
                <w:rFonts w:cs="Times New Roman"/>
              </w:rPr>
              <w:t>4.5</w:t>
            </w:r>
            <w:proofErr w:type="gramEnd"/>
          </w:p>
          <w:p w:rsidR="00AE42C6" w:rsidRPr="00CD6CAE" w:rsidRDefault="00AE42C6" w:rsidP="00B446BB">
            <w:pPr>
              <w:jc w:val="both"/>
              <w:rPr>
                <w:rFonts w:cs="Times New Roman"/>
              </w:rPr>
            </w:pPr>
            <w:r w:rsidRPr="00CD6CAE">
              <w:rPr>
                <w:rFonts w:cs="Times New Roman"/>
              </w:rPr>
              <w:t>Dişi 2-3</w:t>
            </w:r>
          </w:p>
        </w:tc>
        <w:tc>
          <w:tcPr>
            <w:tcW w:w="1417" w:type="dxa"/>
          </w:tcPr>
          <w:p w:rsidR="00AE42C6" w:rsidRPr="00CD6CAE" w:rsidRDefault="00AE42C6" w:rsidP="00B446BB">
            <w:pPr>
              <w:jc w:val="both"/>
              <w:rPr>
                <w:rFonts w:cs="Times New Roman"/>
              </w:rPr>
            </w:pPr>
            <w:r w:rsidRPr="00CD6CAE">
              <w:rPr>
                <w:rFonts w:cs="Times New Roman"/>
              </w:rPr>
              <w:t>Erkek 3-4</w:t>
            </w:r>
          </w:p>
          <w:p w:rsidR="00AE42C6" w:rsidRPr="00CD6CAE" w:rsidRDefault="00AE42C6" w:rsidP="00B446BB">
            <w:pPr>
              <w:jc w:val="both"/>
              <w:rPr>
                <w:rFonts w:cs="Times New Roman"/>
              </w:rPr>
            </w:pPr>
            <w:r w:rsidRPr="00CD6CAE">
              <w:rPr>
                <w:rFonts w:cs="Times New Roman"/>
              </w:rPr>
              <w:t>Dişi 2-3</w:t>
            </w:r>
          </w:p>
        </w:tc>
      </w:tr>
      <w:tr w:rsidR="005E1A68" w:rsidRPr="00CD6CAE" w:rsidTr="0088295A">
        <w:tc>
          <w:tcPr>
            <w:tcW w:w="2127" w:type="dxa"/>
          </w:tcPr>
          <w:p w:rsidR="00AE42C6" w:rsidRPr="00CD6CAE" w:rsidRDefault="00AE42C6" w:rsidP="00B446BB">
            <w:pPr>
              <w:jc w:val="both"/>
              <w:rPr>
                <w:rFonts w:cs="Times New Roman"/>
                <w:b/>
              </w:rPr>
            </w:pPr>
            <w:r w:rsidRPr="00CD6CAE">
              <w:rPr>
                <w:rFonts w:cs="Times New Roman"/>
                <w:b/>
              </w:rPr>
              <w:t xml:space="preserve">Gebelik süresi (gün) </w:t>
            </w:r>
          </w:p>
        </w:tc>
        <w:tc>
          <w:tcPr>
            <w:tcW w:w="1417" w:type="dxa"/>
          </w:tcPr>
          <w:p w:rsidR="00AE42C6" w:rsidRPr="00CD6CAE" w:rsidRDefault="00AE42C6" w:rsidP="00B446BB">
            <w:pPr>
              <w:jc w:val="both"/>
              <w:rPr>
                <w:rFonts w:cs="Times New Roman"/>
              </w:rPr>
            </w:pPr>
            <w:r w:rsidRPr="00CD6CAE">
              <w:rPr>
                <w:rFonts w:cs="Times New Roman"/>
              </w:rPr>
              <w:t>19-21</w:t>
            </w:r>
          </w:p>
        </w:tc>
        <w:tc>
          <w:tcPr>
            <w:tcW w:w="1701" w:type="dxa"/>
          </w:tcPr>
          <w:p w:rsidR="00AE42C6" w:rsidRPr="00CD6CAE" w:rsidRDefault="00564C64" w:rsidP="00B446BB">
            <w:pPr>
              <w:jc w:val="both"/>
              <w:rPr>
                <w:rFonts w:cs="Times New Roman"/>
              </w:rPr>
            </w:pPr>
            <w:r w:rsidRPr="00CD6CAE">
              <w:rPr>
                <w:rFonts w:cs="Times New Roman"/>
              </w:rPr>
              <w:t>19</w:t>
            </w:r>
            <w:r w:rsidR="00AE42C6" w:rsidRPr="00CD6CAE">
              <w:rPr>
                <w:rFonts w:cs="Times New Roman"/>
              </w:rPr>
              <w:t>-23</w:t>
            </w:r>
          </w:p>
        </w:tc>
        <w:tc>
          <w:tcPr>
            <w:tcW w:w="1984" w:type="dxa"/>
          </w:tcPr>
          <w:p w:rsidR="00AE42C6" w:rsidRPr="00CD6CAE" w:rsidRDefault="00AE42C6" w:rsidP="00B446BB">
            <w:pPr>
              <w:jc w:val="both"/>
              <w:rPr>
                <w:rFonts w:cs="Times New Roman"/>
              </w:rPr>
            </w:pPr>
            <w:r w:rsidRPr="00CD6CAE">
              <w:rPr>
                <w:rFonts w:cs="Times New Roman"/>
              </w:rPr>
              <w:t>Suriye:16-18</w:t>
            </w:r>
          </w:p>
          <w:p w:rsidR="00AE42C6" w:rsidRPr="00CD6CAE" w:rsidRDefault="00AE42C6" w:rsidP="00B446BB">
            <w:pPr>
              <w:jc w:val="both"/>
              <w:rPr>
                <w:rFonts w:cs="Times New Roman"/>
              </w:rPr>
            </w:pPr>
            <w:r w:rsidRPr="00CD6CAE">
              <w:rPr>
                <w:rFonts w:cs="Times New Roman"/>
              </w:rPr>
              <w:t>Rus: 18-21</w:t>
            </w:r>
          </w:p>
          <w:p w:rsidR="00AE42C6" w:rsidRPr="00CD6CAE" w:rsidRDefault="00AE42C6" w:rsidP="00B446BB">
            <w:pPr>
              <w:jc w:val="both"/>
              <w:rPr>
                <w:rFonts w:cs="Times New Roman"/>
              </w:rPr>
            </w:pPr>
            <w:r w:rsidRPr="00CD6CAE">
              <w:rPr>
                <w:rFonts w:cs="Times New Roman"/>
              </w:rPr>
              <w:t>Çin: 21-23</w:t>
            </w:r>
          </w:p>
          <w:p w:rsidR="00AE42C6" w:rsidRPr="00CD6CAE" w:rsidRDefault="00AE42C6" w:rsidP="00B446BB">
            <w:pPr>
              <w:jc w:val="both"/>
              <w:rPr>
                <w:rFonts w:cs="Times New Roman"/>
              </w:rPr>
            </w:pPr>
            <w:r w:rsidRPr="00CD6CAE">
              <w:rPr>
                <w:rFonts w:cs="Times New Roman"/>
              </w:rPr>
              <w:t>Roborovski:23-30</w:t>
            </w:r>
          </w:p>
        </w:tc>
        <w:tc>
          <w:tcPr>
            <w:tcW w:w="1418" w:type="dxa"/>
          </w:tcPr>
          <w:p w:rsidR="00AE42C6" w:rsidRPr="00CD6CAE" w:rsidRDefault="00BA45FD" w:rsidP="00BA45FD">
            <w:pPr>
              <w:jc w:val="both"/>
              <w:rPr>
                <w:rFonts w:cs="Times New Roman"/>
              </w:rPr>
            </w:pPr>
            <w:r>
              <w:rPr>
                <w:rFonts w:cs="Times New Roman"/>
              </w:rPr>
              <w:t>23-46</w:t>
            </w:r>
          </w:p>
        </w:tc>
        <w:tc>
          <w:tcPr>
            <w:tcW w:w="1417" w:type="dxa"/>
          </w:tcPr>
          <w:p w:rsidR="00AE42C6" w:rsidRPr="00CD6CAE" w:rsidRDefault="00AE42C6" w:rsidP="00B446BB">
            <w:pPr>
              <w:jc w:val="both"/>
              <w:rPr>
                <w:rFonts w:cs="Times New Roman"/>
              </w:rPr>
            </w:pPr>
            <w:r w:rsidRPr="00CD6CAE">
              <w:rPr>
                <w:rFonts w:cs="Times New Roman"/>
              </w:rPr>
              <w:t>59-72</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Östrus siklusu (gün)</w:t>
            </w:r>
          </w:p>
        </w:tc>
        <w:tc>
          <w:tcPr>
            <w:tcW w:w="1417" w:type="dxa"/>
          </w:tcPr>
          <w:p w:rsidR="00AE42C6" w:rsidRPr="00CD6CAE" w:rsidRDefault="00AE42C6" w:rsidP="00B446BB">
            <w:pPr>
              <w:jc w:val="both"/>
              <w:rPr>
                <w:rFonts w:cs="Times New Roman"/>
              </w:rPr>
            </w:pPr>
            <w:r w:rsidRPr="00CD6CAE">
              <w:rPr>
                <w:rFonts w:cs="Times New Roman"/>
              </w:rPr>
              <w:t>4-5</w:t>
            </w:r>
          </w:p>
        </w:tc>
        <w:tc>
          <w:tcPr>
            <w:tcW w:w="1701" w:type="dxa"/>
          </w:tcPr>
          <w:p w:rsidR="00AE42C6" w:rsidRPr="00CD6CAE" w:rsidRDefault="00AE42C6" w:rsidP="00B446BB">
            <w:pPr>
              <w:jc w:val="both"/>
              <w:rPr>
                <w:rFonts w:cs="Times New Roman"/>
              </w:rPr>
            </w:pPr>
            <w:r w:rsidRPr="00CD6CAE">
              <w:rPr>
                <w:rFonts w:cs="Times New Roman"/>
              </w:rPr>
              <w:t>4-5</w:t>
            </w:r>
          </w:p>
        </w:tc>
        <w:tc>
          <w:tcPr>
            <w:tcW w:w="1984" w:type="dxa"/>
          </w:tcPr>
          <w:p w:rsidR="00AE42C6" w:rsidRPr="00CD6CAE" w:rsidRDefault="00AE42C6" w:rsidP="00B446BB">
            <w:pPr>
              <w:jc w:val="both"/>
              <w:rPr>
                <w:rFonts w:cs="Times New Roman"/>
              </w:rPr>
            </w:pPr>
            <w:r w:rsidRPr="00CD6CAE">
              <w:rPr>
                <w:rFonts w:cs="Times New Roman"/>
              </w:rPr>
              <w:t>4-5</w:t>
            </w:r>
          </w:p>
        </w:tc>
        <w:tc>
          <w:tcPr>
            <w:tcW w:w="1418" w:type="dxa"/>
          </w:tcPr>
          <w:p w:rsidR="00AE42C6" w:rsidRPr="00CD6CAE" w:rsidRDefault="00AE42C6" w:rsidP="00B446BB">
            <w:pPr>
              <w:jc w:val="both"/>
              <w:rPr>
                <w:rFonts w:cs="Times New Roman"/>
              </w:rPr>
            </w:pPr>
            <w:r w:rsidRPr="00CD6CAE">
              <w:rPr>
                <w:rFonts w:cs="Times New Roman"/>
              </w:rPr>
              <w:t>4-6</w:t>
            </w:r>
          </w:p>
        </w:tc>
        <w:tc>
          <w:tcPr>
            <w:tcW w:w="1417" w:type="dxa"/>
          </w:tcPr>
          <w:p w:rsidR="00AE42C6" w:rsidRPr="00CD6CAE" w:rsidRDefault="00D03C2D" w:rsidP="00616E9D">
            <w:pPr>
              <w:jc w:val="both"/>
              <w:rPr>
                <w:rFonts w:cs="Times New Roman"/>
              </w:rPr>
            </w:pPr>
            <w:r w:rsidRPr="00CD6CAE">
              <w:rPr>
                <w:rFonts w:cs="Times New Roman"/>
              </w:rPr>
              <w:t>15</w:t>
            </w:r>
            <w:r w:rsidR="00616E9D" w:rsidRPr="00CD6CAE">
              <w:rPr>
                <w:rFonts w:cs="Times New Roman"/>
              </w:rPr>
              <w:t>-21</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Östrus süresi (saat)</w:t>
            </w:r>
          </w:p>
        </w:tc>
        <w:tc>
          <w:tcPr>
            <w:tcW w:w="1417" w:type="dxa"/>
          </w:tcPr>
          <w:p w:rsidR="00AE42C6" w:rsidRPr="00CD6CAE" w:rsidRDefault="00AE42C6" w:rsidP="00B446BB">
            <w:pPr>
              <w:jc w:val="both"/>
              <w:rPr>
                <w:rFonts w:cs="Times New Roman"/>
              </w:rPr>
            </w:pPr>
            <w:r w:rsidRPr="00CD6CAE">
              <w:rPr>
                <w:rFonts w:cs="Times New Roman"/>
              </w:rPr>
              <w:t>9-20</w:t>
            </w:r>
          </w:p>
        </w:tc>
        <w:tc>
          <w:tcPr>
            <w:tcW w:w="1701" w:type="dxa"/>
          </w:tcPr>
          <w:p w:rsidR="00AE42C6" w:rsidRPr="00CD6CAE" w:rsidRDefault="00AE42C6" w:rsidP="00B446BB">
            <w:pPr>
              <w:jc w:val="both"/>
              <w:rPr>
                <w:rFonts w:cs="Times New Roman"/>
              </w:rPr>
            </w:pPr>
            <w:r w:rsidRPr="00CD6CAE">
              <w:rPr>
                <w:rFonts w:cs="Times New Roman"/>
              </w:rPr>
              <w:t>9-20</w:t>
            </w:r>
          </w:p>
        </w:tc>
        <w:tc>
          <w:tcPr>
            <w:tcW w:w="1984" w:type="dxa"/>
          </w:tcPr>
          <w:p w:rsidR="00AE42C6" w:rsidRPr="00CD6CAE" w:rsidRDefault="00AE42C6" w:rsidP="00B446BB">
            <w:pPr>
              <w:jc w:val="both"/>
              <w:rPr>
                <w:rFonts w:cs="Times New Roman"/>
              </w:rPr>
            </w:pPr>
            <w:r w:rsidRPr="00CD6CAE">
              <w:rPr>
                <w:rFonts w:cs="Times New Roman"/>
              </w:rPr>
              <w:t>8-26</w:t>
            </w:r>
          </w:p>
        </w:tc>
        <w:tc>
          <w:tcPr>
            <w:tcW w:w="1418" w:type="dxa"/>
          </w:tcPr>
          <w:p w:rsidR="00AE42C6" w:rsidRPr="00CD6CAE" w:rsidRDefault="00AE42C6" w:rsidP="00B446BB">
            <w:pPr>
              <w:jc w:val="both"/>
              <w:rPr>
                <w:rFonts w:cs="Times New Roman"/>
              </w:rPr>
            </w:pPr>
            <w:r w:rsidRPr="00CD6CAE">
              <w:rPr>
                <w:rFonts w:cs="Times New Roman"/>
              </w:rPr>
              <w:t>12-18</w:t>
            </w:r>
          </w:p>
        </w:tc>
        <w:tc>
          <w:tcPr>
            <w:tcW w:w="1417" w:type="dxa"/>
          </w:tcPr>
          <w:p w:rsidR="00AE42C6" w:rsidRPr="00CD6CAE" w:rsidRDefault="00D03C2D" w:rsidP="00D03C2D">
            <w:pPr>
              <w:jc w:val="both"/>
              <w:rPr>
                <w:rFonts w:cs="Times New Roman"/>
              </w:rPr>
            </w:pPr>
            <w:r w:rsidRPr="00CD6CAE">
              <w:rPr>
                <w:rFonts w:cs="Times New Roman"/>
              </w:rPr>
              <w:t>8-11</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Yavru sayısı</w:t>
            </w:r>
          </w:p>
        </w:tc>
        <w:tc>
          <w:tcPr>
            <w:tcW w:w="1417" w:type="dxa"/>
          </w:tcPr>
          <w:p w:rsidR="00AE42C6" w:rsidRPr="00CD6CAE" w:rsidRDefault="00EC7EAB" w:rsidP="00B446BB">
            <w:pPr>
              <w:jc w:val="both"/>
              <w:rPr>
                <w:rFonts w:cs="Times New Roman"/>
              </w:rPr>
            </w:pPr>
            <w:r w:rsidRPr="00CD6CAE">
              <w:rPr>
                <w:rFonts w:cs="Times New Roman"/>
              </w:rPr>
              <w:t>6</w:t>
            </w:r>
            <w:r w:rsidR="00AE42C6" w:rsidRPr="00CD6CAE">
              <w:rPr>
                <w:rFonts w:cs="Times New Roman"/>
              </w:rPr>
              <w:t>-12</w:t>
            </w:r>
          </w:p>
        </w:tc>
        <w:tc>
          <w:tcPr>
            <w:tcW w:w="1701" w:type="dxa"/>
          </w:tcPr>
          <w:p w:rsidR="00AE42C6" w:rsidRPr="00CD6CAE" w:rsidRDefault="00AE42C6" w:rsidP="00B446BB">
            <w:pPr>
              <w:jc w:val="both"/>
              <w:rPr>
                <w:rFonts w:cs="Times New Roman"/>
              </w:rPr>
            </w:pPr>
            <w:r w:rsidRPr="00CD6CAE">
              <w:rPr>
                <w:rFonts w:cs="Times New Roman"/>
              </w:rPr>
              <w:t>6-13</w:t>
            </w:r>
          </w:p>
        </w:tc>
        <w:tc>
          <w:tcPr>
            <w:tcW w:w="1984" w:type="dxa"/>
          </w:tcPr>
          <w:p w:rsidR="00AE42C6" w:rsidRPr="00CD6CAE" w:rsidRDefault="00AE42C6" w:rsidP="00B446BB">
            <w:pPr>
              <w:jc w:val="both"/>
              <w:rPr>
                <w:rFonts w:cs="Times New Roman"/>
              </w:rPr>
            </w:pPr>
            <w:r w:rsidRPr="00CD6CAE">
              <w:rPr>
                <w:rFonts w:cs="Times New Roman"/>
              </w:rPr>
              <w:t>5-10</w:t>
            </w:r>
          </w:p>
        </w:tc>
        <w:tc>
          <w:tcPr>
            <w:tcW w:w="1418" w:type="dxa"/>
          </w:tcPr>
          <w:p w:rsidR="00AE42C6" w:rsidRPr="00CD6CAE" w:rsidRDefault="00AE42C6" w:rsidP="00B446BB">
            <w:pPr>
              <w:jc w:val="both"/>
              <w:rPr>
                <w:rFonts w:cs="Times New Roman"/>
              </w:rPr>
            </w:pPr>
            <w:r w:rsidRPr="00CD6CAE">
              <w:rPr>
                <w:rFonts w:cs="Times New Roman"/>
              </w:rPr>
              <w:t>3-8</w:t>
            </w:r>
          </w:p>
        </w:tc>
        <w:tc>
          <w:tcPr>
            <w:tcW w:w="1417" w:type="dxa"/>
          </w:tcPr>
          <w:p w:rsidR="00AE42C6" w:rsidRPr="00CD6CAE" w:rsidRDefault="00616E9D" w:rsidP="00B446BB">
            <w:pPr>
              <w:jc w:val="both"/>
              <w:rPr>
                <w:rFonts w:cs="Times New Roman"/>
              </w:rPr>
            </w:pPr>
            <w:r w:rsidRPr="00CD6CAE">
              <w:rPr>
                <w:rFonts w:cs="Times New Roman"/>
              </w:rPr>
              <w:t>1-8</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Doğum ağırlığı (g)</w:t>
            </w:r>
          </w:p>
        </w:tc>
        <w:tc>
          <w:tcPr>
            <w:tcW w:w="1417" w:type="dxa"/>
          </w:tcPr>
          <w:p w:rsidR="00AE42C6" w:rsidRPr="00CD6CAE" w:rsidRDefault="00EC7EAB" w:rsidP="00EC7EAB">
            <w:pPr>
              <w:jc w:val="both"/>
              <w:rPr>
                <w:rFonts w:cs="Times New Roman"/>
              </w:rPr>
            </w:pPr>
            <w:r w:rsidRPr="00CD6CAE">
              <w:rPr>
                <w:rFonts w:cs="Times New Roman"/>
              </w:rPr>
              <w:t>0.5</w:t>
            </w:r>
            <w:r w:rsidR="00AE42C6" w:rsidRPr="00CD6CAE">
              <w:rPr>
                <w:rFonts w:cs="Times New Roman"/>
              </w:rPr>
              <w:t>-</w:t>
            </w:r>
            <w:proofErr w:type="gramStart"/>
            <w:r w:rsidR="00AE42C6" w:rsidRPr="00CD6CAE">
              <w:rPr>
                <w:rFonts w:cs="Times New Roman"/>
              </w:rPr>
              <w:t>1.5</w:t>
            </w:r>
            <w:proofErr w:type="gramEnd"/>
          </w:p>
        </w:tc>
        <w:tc>
          <w:tcPr>
            <w:tcW w:w="1701" w:type="dxa"/>
          </w:tcPr>
          <w:p w:rsidR="00AE42C6" w:rsidRPr="00CD6CAE" w:rsidRDefault="00E06131" w:rsidP="00B446BB">
            <w:pPr>
              <w:jc w:val="both"/>
              <w:rPr>
                <w:rFonts w:cs="Times New Roman"/>
              </w:rPr>
            </w:pPr>
            <w:r w:rsidRPr="00CD6CAE">
              <w:rPr>
                <w:rFonts w:cs="Times New Roman"/>
              </w:rPr>
              <w:t>5-10</w:t>
            </w:r>
          </w:p>
        </w:tc>
        <w:tc>
          <w:tcPr>
            <w:tcW w:w="1984" w:type="dxa"/>
          </w:tcPr>
          <w:p w:rsidR="00AE42C6" w:rsidRPr="00CD6CAE" w:rsidRDefault="00AE42C6" w:rsidP="00B446BB">
            <w:pPr>
              <w:jc w:val="both"/>
              <w:rPr>
                <w:rFonts w:cs="Times New Roman"/>
              </w:rPr>
            </w:pPr>
            <w:r w:rsidRPr="00CD6CAE">
              <w:rPr>
                <w:rFonts w:cs="Times New Roman"/>
              </w:rPr>
              <w:t>1.5-3</w:t>
            </w:r>
          </w:p>
        </w:tc>
        <w:tc>
          <w:tcPr>
            <w:tcW w:w="1418" w:type="dxa"/>
          </w:tcPr>
          <w:p w:rsidR="00AE42C6" w:rsidRPr="00CD6CAE" w:rsidRDefault="00AE42C6" w:rsidP="00B446BB">
            <w:pPr>
              <w:jc w:val="both"/>
              <w:rPr>
                <w:rFonts w:cs="Times New Roman"/>
              </w:rPr>
            </w:pPr>
            <w:r w:rsidRPr="00CD6CAE">
              <w:rPr>
                <w:rFonts w:cs="Times New Roman"/>
              </w:rPr>
              <w:t>2.5-</w:t>
            </w:r>
            <w:proofErr w:type="gramStart"/>
            <w:r w:rsidRPr="00CD6CAE">
              <w:rPr>
                <w:rFonts w:cs="Times New Roman"/>
              </w:rPr>
              <w:t>3.5</w:t>
            </w:r>
            <w:proofErr w:type="gramEnd"/>
          </w:p>
        </w:tc>
        <w:tc>
          <w:tcPr>
            <w:tcW w:w="1417" w:type="dxa"/>
          </w:tcPr>
          <w:p w:rsidR="00AE42C6" w:rsidRPr="00CD6CAE" w:rsidRDefault="00736398" w:rsidP="00736398">
            <w:pPr>
              <w:jc w:val="both"/>
              <w:rPr>
                <w:rFonts w:cs="Times New Roman"/>
              </w:rPr>
            </w:pPr>
            <w:r w:rsidRPr="00CD6CAE">
              <w:rPr>
                <w:rFonts w:cs="Times New Roman"/>
              </w:rPr>
              <w:t>45-115</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Anne bakımı</w:t>
            </w:r>
          </w:p>
        </w:tc>
        <w:tc>
          <w:tcPr>
            <w:tcW w:w="1417" w:type="dxa"/>
          </w:tcPr>
          <w:p w:rsidR="00AE42C6" w:rsidRPr="00CD6CAE" w:rsidRDefault="00AE42C6" w:rsidP="00B446BB">
            <w:pPr>
              <w:jc w:val="both"/>
              <w:rPr>
                <w:rFonts w:cs="Times New Roman"/>
              </w:rPr>
            </w:pPr>
            <w:r w:rsidRPr="00CD6CAE">
              <w:rPr>
                <w:rFonts w:cs="Times New Roman"/>
              </w:rPr>
              <w:t xml:space="preserve">Zorunlu </w:t>
            </w:r>
          </w:p>
        </w:tc>
        <w:tc>
          <w:tcPr>
            <w:tcW w:w="1701" w:type="dxa"/>
          </w:tcPr>
          <w:p w:rsidR="00AE42C6" w:rsidRPr="00CD6CAE" w:rsidRDefault="00AE42C6" w:rsidP="00B446BB">
            <w:pPr>
              <w:jc w:val="both"/>
              <w:rPr>
                <w:rFonts w:cs="Times New Roman"/>
              </w:rPr>
            </w:pPr>
            <w:r w:rsidRPr="00CD6CAE">
              <w:rPr>
                <w:rFonts w:cs="Times New Roman"/>
              </w:rPr>
              <w:t xml:space="preserve">Zorunlu </w:t>
            </w:r>
          </w:p>
        </w:tc>
        <w:tc>
          <w:tcPr>
            <w:tcW w:w="1984" w:type="dxa"/>
          </w:tcPr>
          <w:p w:rsidR="00AE42C6" w:rsidRPr="00CD6CAE" w:rsidRDefault="00AE42C6" w:rsidP="00B446BB">
            <w:pPr>
              <w:jc w:val="both"/>
              <w:rPr>
                <w:rFonts w:cs="Times New Roman"/>
              </w:rPr>
            </w:pPr>
            <w:r w:rsidRPr="00CD6CAE">
              <w:rPr>
                <w:rFonts w:cs="Times New Roman"/>
              </w:rPr>
              <w:t xml:space="preserve">Zorunlu </w:t>
            </w:r>
          </w:p>
        </w:tc>
        <w:tc>
          <w:tcPr>
            <w:tcW w:w="1418" w:type="dxa"/>
          </w:tcPr>
          <w:p w:rsidR="00AE42C6" w:rsidRPr="00CD6CAE" w:rsidRDefault="00AE42C6" w:rsidP="00B446BB">
            <w:pPr>
              <w:jc w:val="both"/>
              <w:rPr>
                <w:rFonts w:cs="Times New Roman"/>
              </w:rPr>
            </w:pPr>
            <w:r w:rsidRPr="00CD6CAE">
              <w:rPr>
                <w:rFonts w:cs="Times New Roman"/>
              </w:rPr>
              <w:t xml:space="preserve">Zorunlu </w:t>
            </w:r>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Göz açılma (gün)</w:t>
            </w:r>
          </w:p>
        </w:tc>
        <w:tc>
          <w:tcPr>
            <w:tcW w:w="1417" w:type="dxa"/>
          </w:tcPr>
          <w:p w:rsidR="00AE42C6" w:rsidRPr="00CD6CAE" w:rsidRDefault="00AE42C6" w:rsidP="00B446BB">
            <w:pPr>
              <w:jc w:val="both"/>
              <w:rPr>
                <w:rFonts w:cs="Times New Roman"/>
              </w:rPr>
            </w:pPr>
            <w:r w:rsidRPr="00CD6CAE">
              <w:rPr>
                <w:rFonts w:cs="Times New Roman"/>
              </w:rPr>
              <w:t>12-14</w:t>
            </w:r>
          </w:p>
        </w:tc>
        <w:tc>
          <w:tcPr>
            <w:tcW w:w="1701" w:type="dxa"/>
          </w:tcPr>
          <w:p w:rsidR="00AE42C6" w:rsidRPr="00CD6CAE" w:rsidRDefault="00AE42C6" w:rsidP="00B446BB">
            <w:pPr>
              <w:jc w:val="both"/>
              <w:rPr>
                <w:rFonts w:cs="Times New Roman"/>
              </w:rPr>
            </w:pPr>
            <w:r w:rsidRPr="00CD6CAE">
              <w:rPr>
                <w:rFonts w:cs="Times New Roman"/>
              </w:rPr>
              <w:t>12-15</w:t>
            </w:r>
          </w:p>
        </w:tc>
        <w:tc>
          <w:tcPr>
            <w:tcW w:w="1984" w:type="dxa"/>
          </w:tcPr>
          <w:p w:rsidR="00AE42C6" w:rsidRPr="00CD6CAE" w:rsidRDefault="00AE42C6" w:rsidP="00B446BB">
            <w:pPr>
              <w:jc w:val="both"/>
              <w:rPr>
                <w:rFonts w:cs="Times New Roman"/>
              </w:rPr>
            </w:pPr>
            <w:r w:rsidRPr="00CD6CAE">
              <w:rPr>
                <w:rFonts w:cs="Times New Roman"/>
              </w:rPr>
              <w:t>12-14</w:t>
            </w:r>
          </w:p>
        </w:tc>
        <w:tc>
          <w:tcPr>
            <w:tcW w:w="1418" w:type="dxa"/>
          </w:tcPr>
          <w:p w:rsidR="00AE42C6" w:rsidRPr="00CD6CAE" w:rsidRDefault="00AE42C6" w:rsidP="00B446BB">
            <w:pPr>
              <w:jc w:val="both"/>
              <w:rPr>
                <w:rFonts w:cs="Times New Roman"/>
              </w:rPr>
            </w:pPr>
            <w:r w:rsidRPr="00CD6CAE">
              <w:rPr>
                <w:rFonts w:cs="Times New Roman"/>
              </w:rPr>
              <w:t>16-21</w:t>
            </w:r>
          </w:p>
        </w:tc>
        <w:tc>
          <w:tcPr>
            <w:tcW w:w="1417" w:type="dxa"/>
          </w:tcPr>
          <w:p w:rsidR="00AE42C6" w:rsidRPr="00CD6CAE" w:rsidRDefault="00AE42C6" w:rsidP="00B446BB">
            <w:pPr>
              <w:jc w:val="both"/>
              <w:rPr>
                <w:rFonts w:cs="Times New Roman"/>
              </w:rPr>
            </w:pPr>
            <w:r w:rsidRPr="00CD6CAE">
              <w:rPr>
                <w:rFonts w:cs="Times New Roman"/>
              </w:rPr>
              <w:t>0</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Sütten kesim (gün)</w:t>
            </w:r>
          </w:p>
        </w:tc>
        <w:tc>
          <w:tcPr>
            <w:tcW w:w="1417" w:type="dxa"/>
          </w:tcPr>
          <w:p w:rsidR="00AE42C6" w:rsidRPr="00CD6CAE" w:rsidRDefault="00AE42C6" w:rsidP="00B446BB">
            <w:pPr>
              <w:jc w:val="both"/>
              <w:rPr>
                <w:rFonts w:cs="Times New Roman"/>
              </w:rPr>
            </w:pPr>
            <w:r w:rsidRPr="00CD6CAE">
              <w:rPr>
                <w:rFonts w:cs="Times New Roman"/>
              </w:rPr>
              <w:t>18-21</w:t>
            </w:r>
          </w:p>
        </w:tc>
        <w:tc>
          <w:tcPr>
            <w:tcW w:w="1701" w:type="dxa"/>
          </w:tcPr>
          <w:p w:rsidR="00AE42C6" w:rsidRPr="00CD6CAE" w:rsidRDefault="00AE42C6" w:rsidP="00B446BB">
            <w:pPr>
              <w:jc w:val="both"/>
              <w:rPr>
                <w:rFonts w:cs="Times New Roman"/>
              </w:rPr>
            </w:pPr>
            <w:r w:rsidRPr="00CD6CAE">
              <w:rPr>
                <w:rFonts w:cs="Times New Roman"/>
              </w:rPr>
              <w:t>21</w:t>
            </w:r>
          </w:p>
        </w:tc>
        <w:tc>
          <w:tcPr>
            <w:tcW w:w="1984" w:type="dxa"/>
          </w:tcPr>
          <w:p w:rsidR="00AE42C6" w:rsidRPr="00CD6CAE" w:rsidRDefault="00AE42C6" w:rsidP="00B446BB">
            <w:pPr>
              <w:jc w:val="both"/>
              <w:rPr>
                <w:rFonts w:cs="Times New Roman"/>
              </w:rPr>
            </w:pPr>
            <w:r w:rsidRPr="00CD6CAE">
              <w:rPr>
                <w:rFonts w:cs="Times New Roman"/>
              </w:rPr>
              <w:t>19-21</w:t>
            </w:r>
          </w:p>
        </w:tc>
        <w:tc>
          <w:tcPr>
            <w:tcW w:w="1418" w:type="dxa"/>
          </w:tcPr>
          <w:p w:rsidR="00AE42C6" w:rsidRPr="00CD6CAE" w:rsidRDefault="00AE42C6" w:rsidP="00B446BB">
            <w:pPr>
              <w:jc w:val="both"/>
              <w:rPr>
                <w:rFonts w:cs="Times New Roman"/>
              </w:rPr>
            </w:pPr>
            <w:r w:rsidRPr="00CD6CAE">
              <w:rPr>
                <w:rFonts w:cs="Times New Roman"/>
              </w:rPr>
              <w:t>21-28</w:t>
            </w:r>
          </w:p>
        </w:tc>
        <w:tc>
          <w:tcPr>
            <w:tcW w:w="1417" w:type="dxa"/>
          </w:tcPr>
          <w:p w:rsidR="00AE42C6" w:rsidRPr="00CD6CAE" w:rsidRDefault="00AE42C6" w:rsidP="00B446BB">
            <w:pPr>
              <w:jc w:val="both"/>
              <w:rPr>
                <w:rFonts w:cs="Times New Roman"/>
              </w:rPr>
            </w:pPr>
            <w:r w:rsidRPr="00CD6CAE">
              <w:rPr>
                <w:rFonts w:cs="Times New Roman"/>
              </w:rPr>
              <w:t xml:space="preserve">14-21 </w:t>
            </w:r>
          </w:p>
          <w:p w:rsidR="00AE42C6" w:rsidRPr="00CD6CAE" w:rsidRDefault="00AE42C6" w:rsidP="00B446BB">
            <w:pPr>
              <w:jc w:val="both"/>
              <w:rPr>
                <w:rFonts w:cs="Times New Roman"/>
              </w:rPr>
            </w:pPr>
            <w:r w:rsidRPr="00CD6CAE">
              <w:rPr>
                <w:rFonts w:cs="Times New Roman"/>
              </w:rPr>
              <w:t>7. gün yem yer</w:t>
            </w:r>
          </w:p>
        </w:tc>
      </w:tr>
      <w:tr w:rsidR="0088295A" w:rsidRPr="00CD6CAE" w:rsidTr="0088295A">
        <w:tc>
          <w:tcPr>
            <w:tcW w:w="2127" w:type="dxa"/>
          </w:tcPr>
          <w:p w:rsidR="00AE42C6" w:rsidRPr="00CD6CAE" w:rsidRDefault="00574CE0" w:rsidP="00E43C8F">
            <w:pPr>
              <w:jc w:val="both"/>
              <w:rPr>
                <w:rFonts w:cs="Times New Roman"/>
                <w:b/>
              </w:rPr>
            </w:pPr>
            <w:r>
              <w:rPr>
                <w:rFonts w:cs="Times New Roman"/>
                <w:b/>
              </w:rPr>
              <w:lastRenderedPageBreak/>
              <w:t xml:space="preserve">En erken çiftleştirme yaşı </w:t>
            </w:r>
          </w:p>
        </w:tc>
        <w:tc>
          <w:tcPr>
            <w:tcW w:w="1417" w:type="dxa"/>
          </w:tcPr>
          <w:p w:rsidR="00AE42C6" w:rsidRPr="00E43C8F" w:rsidRDefault="00E43C8F" w:rsidP="00E43C8F">
            <w:pPr>
              <w:jc w:val="both"/>
              <w:rPr>
                <w:rFonts w:cs="Times New Roman"/>
                <w:sz w:val="18"/>
                <w:szCs w:val="18"/>
              </w:rPr>
            </w:pPr>
            <w:r w:rsidRPr="00E43C8F">
              <w:rPr>
                <w:rFonts w:cs="Times New Roman"/>
                <w:sz w:val="18"/>
                <w:szCs w:val="18"/>
              </w:rPr>
              <w:t>60-90 gün</w:t>
            </w:r>
          </w:p>
        </w:tc>
        <w:tc>
          <w:tcPr>
            <w:tcW w:w="1701" w:type="dxa"/>
          </w:tcPr>
          <w:p w:rsidR="00E43C8F" w:rsidRPr="00E43C8F" w:rsidRDefault="00E43C8F" w:rsidP="00E43C8F">
            <w:pPr>
              <w:jc w:val="both"/>
              <w:rPr>
                <w:rFonts w:cs="Times New Roman"/>
                <w:sz w:val="18"/>
                <w:szCs w:val="18"/>
              </w:rPr>
            </w:pPr>
            <w:r w:rsidRPr="00E43C8F">
              <w:rPr>
                <w:rFonts w:cs="Times New Roman"/>
                <w:sz w:val="18"/>
                <w:szCs w:val="18"/>
              </w:rPr>
              <w:t>Dişi 80 gün Erkek 60-90</w:t>
            </w:r>
          </w:p>
        </w:tc>
        <w:tc>
          <w:tcPr>
            <w:tcW w:w="1984" w:type="dxa"/>
          </w:tcPr>
          <w:p w:rsidR="00AE42C6" w:rsidRPr="00E43C8F" w:rsidRDefault="00E43C8F" w:rsidP="00B446BB">
            <w:pPr>
              <w:jc w:val="both"/>
              <w:rPr>
                <w:rFonts w:cs="Times New Roman"/>
                <w:sz w:val="18"/>
                <w:szCs w:val="18"/>
              </w:rPr>
            </w:pPr>
            <w:r w:rsidRPr="00E43C8F">
              <w:rPr>
                <w:rFonts w:cs="Times New Roman"/>
                <w:sz w:val="18"/>
                <w:szCs w:val="18"/>
              </w:rPr>
              <w:t>60 gün</w:t>
            </w:r>
          </w:p>
        </w:tc>
        <w:tc>
          <w:tcPr>
            <w:tcW w:w="1418" w:type="dxa"/>
          </w:tcPr>
          <w:p w:rsidR="00AE42C6" w:rsidRPr="00E43C8F" w:rsidRDefault="00E43C8F" w:rsidP="00E43C8F">
            <w:pPr>
              <w:jc w:val="both"/>
              <w:rPr>
                <w:rFonts w:cs="Times New Roman"/>
                <w:sz w:val="18"/>
                <w:szCs w:val="18"/>
              </w:rPr>
            </w:pPr>
            <w:r w:rsidRPr="00E43C8F">
              <w:rPr>
                <w:rFonts w:cs="Times New Roman"/>
                <w:sz w:val="18"/>
                <w:szCs w:val="18"/>
              </w:rPr>
              <w:t>75-105 gün</w:t>
            </w:r>
          </w:p>
        </w:tc>
        <w:tc>
          <w:tcPr>
            <w:tcW w:w="1417" w:type="dxa"/>
          </w:tcPr>
          <w:p w:rsidR="00AE42C6" w:rsidRPr="00E43C8F" w:rsidRDefault="00EA017E" w:rsidP="00B446BB">
            <w:pPr>
              <w:jc w:val="both"/>
              <w:rPr>
                <w:rFonts w:cs="Times New Roman"/>
                <w:sz w:val="18"/>
                <w:szCs w:val="18"/>
              </w:rPr>
            </w:pPr>
            <w:r w:rsidRPr="00E43C8F">
              <w:rPr>
                <w:rFonts w:cs="Times New Roman"/>
                <w:sz w:val="18"/>
                <w:szCs w:val="18"/>
              </w:rPr>
              <w:t>Dişi 60-90</w:t>
            </w:r>
            <w:r w:rsidR="00E43C8F" w:rsidRPr="00E43C8F">
              <w:rPr>
                <w:rFonts w:cs="Times New Roman"/>
                <w:sz w:val="18"/>
                <w:szCs w:val="18"/>
              </w:rPr>
              <w:t xml:space="preserve"> gün</w:t>
            </w:r>
          </w:p>
          <w:p w:rsidR="00EA017E" w:rsidRPr="00E43C8F" w:rsidRDefault="00EA017E" w:rsidP="00B446BB">
            <w:pPr>
              <w:jc w:val="both"/>
              <w:rPr>
                <w:rFonts w:cs="Times New Roman"/>
                <w:sz w:val="18"/>
                <w:szCs w:val="18"/>
              </w:rPr>
            </w:pPr>
            <w:r w:rsidRPr="00E43C8F">
              <w:rPr>
                <w:rFonts w:cs="Times New Roman"/>
                <w:sz w:val="18"/>
                <w:szCs w:val="18"/>
              </w:rPr>
              <w:t>Erkek 90-120</w:t>
            </w:r>
            <w:r w:rsidR="00E43C8F" w:rsidRPr="00E43C8F">
              <w:rPr>
                <w:rFonts w:cs="Times New Roman"/>
                <w:sz w:val="18"/>
                <w:szCs w:val="18"/>
              </w:rPr>
              <w:t xml:space="preserve"> gün </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Çiftleştirme erkek dişi oranı</w:t>
            </w:r>
          </w:p>
        </w:tc>
        <w:tc>
          <w:tcPr>
            <w:tcW w:w="1417" w:type="dxa"/>
          </w:tcPr>
          <w:p w:rsidR="00AE42C6" w:rsidRPr="00CD6CAE" w:rsidRDefault="00AE42C6" w:rsidP="00B446BB">
            <w:pPr>
              <w:jc w:val="both"/>
              <w:rPr>
                <w:rFonts w:cs="Times New Roman"/>
              </w:rPr>
            </w:pPr>
            <w:proofErr w:type="gramStart"/>
            <w:r w:rsidRPr="00CD6CAE">
              <w:rPr>
                <w:rFonts w:cs="Times New Roman"/>
              </w:rPr>
              <w:t>1:1</w:t>
            </w:r>
            <w:proofErr w:type="gramEnd"/>
            <w:r w:rsidRPr="00CD6CAE">
              <w:rPr>
                <w:rFonts w:cs="Times New Roman"/>
              </w:rPr>
              <w:t>-6</w:t>
            </w:r>
          </w:p>
        </w:tc>
        <w:tc>
          <w:tcPr>
            <w:tcW w:w="1701" w:type="dxa"/>
          </w:tcPr>
          <w:p w:rsidR="00AE42C6" w:rsidRPr="00CD6CAE" w:rsidRDefault="00AE42C6" w:rsidP="00B446BB">
            <w:pPr>
              <w:jc w:val="both"/>
              <w:rPr>
                <w:rFonts w:cs="Times New Roman"/>
              </w:rPr>
            </w:pPr>
            <w:proofErr w:type="gramStart"/>
            <w:r w:rsidRPr="00CD6CAE">
              <w:rPr>
                <w:rFonts w:cs="Times New Roman"/>
              </w:rPr>
              <w:t>1:1</w:t>
            </w:r>
            <w:proofErr w:type="gramEnd"/>
            <w:r w:rsidRPr="00CD6CAE">
              <w:rPr>
                <w:rFonts w:cs="Times New Roman"/>
              </w:rPr>
              <w:t>-6</w:t>
            </w:r>
          </w:p>
        </w:tc>
        <w:tc>
          <w:tcPr>
            <w:tcW w:w="1984" w:type="dxa"/>
          </w:tcPr>
          <w:p w:rsidR="00AE42C6" w:rsidRPr="00CD6CAE" w:rsidRDefault="00AE42C6" w:rsidP="00B446BB">
            <w:pPr>
              <w:jc w:val="both"/>
              <w:rPr>
                <w:rFonts w:cs="Times New Roman"/>
              </w:rPr>
            </w:pPr>
            <w:proofErr w:type="gramStart"/>
            <w:r w:rsidRPr="00CD6CAE">
              <w:rPr>
                <w:rFonts w:cs="Times New Roman"/>
              </w:rPr>
              <w:t>1:1</w:t>
            </w:r>
            <w:proofErr w:type="gramEnd"/>
          </w:p>
        </w:tc>
        <w:tc>
          <w:tcPr>
            <w:tcW w:w="1418" w:type="dxa"/>
          </w:tcPr>
          <w:p w:rsidR="00AE42C6" w:rsidRPr="00CD6CAE" w:rsidRDefault="00AE42C6" w:rsidP="00B446BB">
            <w:pPr>
              <w:jc w:val="both"/>
              <w:rPr>
                <w:rFonts w:cs="Times New Roman"/>
              </w:rPr>
            </w:pPr>
            <w:proofErr w:type="gramStart"/>
            <w:r w:rsidRPr="00CD6CAE">
              <w:rPr>
                <w:rFonts w:cs="Times New Roman"/>
              </w:rPr>
              <w:t>1:1</w:t>
            </w:r>
            <w:proofErr w:type="gramEnd"/>
          </w:p>
        </w:tc>
        <w:tc>
          <w:tcPr>
            <w:tcW w:w="1417" w:type="dxa"/>
          </w:tcPr>
          <w:p w:rsidR="00AE42C6" w:rsidRPr="00CD6CAE" w:rsidRDefault="00EA017E" w:rsidP="00B446BB">
            <w:pPr>
              <w:jc w:val="both"/>
              <w:rPr>
                <w:rFonts w:cs="Times New Roman"/>
              </w:rPr>
            </w:pPr>
            <w:r w:rsidRPr="00CD6CAE">
              <w:rPr>
                <w:rFonts w:cs="Times New Roman"/>
              </w:rPr>
              <w:t>1/ 4</w:t>
            </w:r>
            <w:r w:rsidR="005254D0" w:rsidRPr="00CD6CAE">
              <w:rPr>
                <w:rFonts w:cs="Times New Roman"/>
              </w:rPr>
              <w:t>-</w:t>
            </w:r>
            <w:r w:rsidRPr="00CD6CAE">
              <w:rPr>
                <w:rFonts w:cs="Times New Roman"/>
              </w:rPr>
              <w:t xml:space="preserve">6 </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 xml:space="preserve">Kan </w:t>
            </w:r>
            <w:proofErr w:type="gramStart"/>
            <w:r w:rsidRPr="00CD6CAE">
              <w:rPr>
                <w:rFonts w:cs="Times New Roman"/>
                <w:b/>
              </w:rPr>
              <w:t>volümü</w:t>
            </w:r>
            <w:proofErr w:type="gramEnd"/>
            <w:r w:rsidRPr="00CD6CAE">
              <w:rPr>
                <w:rFonts w:cs="Times New Roman"/>
                <w:b/>
              </w:rPr>
              <w:t xml:space="preserve"> (ml/kg)</w:t>
            </w:r>
          </w:p>
        </w:tc>
        <w:tc>
          <w:tcPr>
            <w:tcW w:w="1417" w:type="dxa"/>
          </w:tcPr>
          <w:p w:rsidR="00AE42C6" w:rsidRPr="00CD6CAE" w:rsidRDefault="00AE42C6" w:rsidP="00B446BB">
            <w:pPr>
              <w:jc w:val="both"/>
              <w:rPr>
                <w:rFonts w:cs="Times New Roman"/>
              </w:rPr>
            </w:pPr>
            <w:r w:rsidRPr="00CD6CAE">
              <w:rPr>
                <w:rFonts w:cs="Times New Roman"/>
              </w:rPr>
              <w:t>70-80</w:t>
            </w:r>
          </w:p>
        </w:tc>
        <w:tc>
          <w:tcPr>
            <w:tcW w:w="1701" w:type="dxa"/>
          </w:tcPr>
          <w:p w:rsidR="00AE42C6" w:rsidRPr="00CD6CAE" w:rsidRDefault="00AE42C6" w:rsidP="00B446BB">
            <w:pPr>
              <w:jc w:val="both"/>
              <w:rPr>
                <w:rFonts w:cs="Times New Roman"/>
              </w:rPr>
            </w:pPr>
            <w:r w:rsidRPr="00CD6CAE">
              <w:rPr>
                <w:rFonts w:cs="Times New Roman"/>
              </w:rPr>
              <w:t>50-65</w:t>
            </w:r>
          </w:p>
        </w:tc>
        <w:tc>
          <w:tcPr>
            <w:tcW w:w="1984" w:type="dxa"/>
          </w:tcPr>
          <w:p w:rsidR="00AE42C6" w:rsidRPr="00CD6CAE" w:rsidRDefault="00AE42C6" w:rsidP="00B446BB">
            <w:pPr>
              <w:jc w:val="both"/>
              <w:rPr>
                <w:rFonts w:cs="Times New Roman"/>
              </w:rPr>
            </w:pPr>
            <w:r w:rsidRPr="00CD6CAE">
              <w:rPr>
                <w:rFonts w:cs="Times New Roman"/>
              </w:rPr>
              <w:t>65-80</w:t>
            </w:r>
          </w:p>
        </w:tc>
        <w:tc>
          <w:tcPr>
            <w:tcW w:w="1418" w:type="dxa"/>
          </w:tcPr>
          <w:p w:rsidR="00AE42C6" w:rsidRPr="00CD6CAE" w:rsidRDefault="00AE42C6" w:rsidP="00B446BB">
            <w:pPr>
              <w:jc w:val="both"/>
              <w:rPr>
                <w:rFonts w:cs="Times New Roman"/>
              </w:rPr>
            </w:pPr>
            <w:r w:rsidRPr="00CD6CAE">
              <w:rPr>
                <w:rFonts w:cs="Times New Roman"/>
              </w:rPr>
              <w:t>60-85</w:t>
            </w:r>
          </w:p>
        </w:tc>
        <w:tc>
          <w:tcPr>
            <w:tcW w:w="1417" w:type="dxa"/>
          </w:tcPr>
          <w:p w:rsidR="00AE42C6" w:rsidRPr="00CD6CAE" w:rsidRDefault="00AE42C6" w:rsidP="00B446BB">
            <w:pPr>
              <w:jc w:val="both"/>
              <w:rPr>
                <w:rFonts w:cs="Times New Roman"/>
              </w:rPr>
            </w:pPr>
            <w:r w:rsidRPr="00CD6CAE">
              <w:rPr>
                <w:rFonts w:cs="Times New Roman"/>
              </w:rPr>
              <w:t>69-75</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Kan alma (max) ml</w:t>
            </w:r>
          </w:p>
        </w:tc>
        <w:tc>
          <w:tcPr>
            <w:tcW w:w="1417" w:type="dxa"/>
          </w:tcPr>
          <w:p w:rsidR="00AE42C6" w:rsidRPr="00CD6CAE" w:rsidRDefault="00AE42C6" w:rsidP="00B446BB">
            <w:pPr>
              <w:jc w:val="both"/>
              <w:rPr>
                <w:rFonts w:cs="Times New Roman"/>
              </w:rPr>
            </w:pPr>
            <w:r w:rsidRPr="00CD6CAE">
              <w:rPr>
                <w:rFonts w:cs="Times New Roman"/>
              </w:rPr>
              <w:t>0.14</w:t>
            </w:r>
          </w:p>
        </w:tc>
        <w:tc>
          <w:tcPr>
            <w:tcW w:w="1701" w:type="dxa"/>
          </w:tcPr>
          <w:p w:rsidR="00AE42C6" w:rsidRPr="00CD6CAE" w:rsidRDefault="00AE42C6" w:rsidP="00B446BB">
            <w:pPr>
              <w:jc w:val="both"/>
              <w:rPr>
                <w:rFonts w:cs="Times New Roman"/>
              </w:rPr>
            </w:pPr>
            <w:r w:rsidRPr="00CD6CAE">
              <w:rPr>
                <w:rFonts w:cs="Times New Roman"/>
              </w:rPr>
              <w:t>1.3</w:t>
            </w:r>
          </w:p>
        </w:tc>
        <w:tc>
          <w:tcPr>
            <w:tcW w:w="1984" w:type="dxa"/>
          </w:tcPr>
          <w:p w:rsidR="00AE42C6" w:rsidRPr="00CD6CAE" w:rsidRDefault="00AE42C6" w:rsidP="00B446BB">
            <w:pPr>
              <w:jc w:val="both"/>
              <w:rPr>
                <w:rFonts w:cs="Times New Roman"/>
              </w:rPr>
            </w:pPr>
            <w:r w:rsidRPr="00CD6CAE">
              <w:rPr>
                <w:rFonts w:cs="Times New Roman"/>
              </w:rPr>
              <w:t>0.65</w:t>
            </w:r>
          </w:p>
        </w:tc>
        <w:tc>
          <w:tcPr>
            <w:tcW w:w="1418" w:type="dxa"/>
          </w:tcPr>
          <w:p w:rsidR="00AE42C6" w:rsidRPr="00CD6CAE" w:rsidRDefault="00AE42C6" w:rsidP="00B446BB">
            <w:pPr>
              <w:jc w:val="both"/>
              <w:rPr>
                <w:rFonts w:cs="Times New Roman"/>
              </w:rPr>
            </w:pPr>
            <w:r w:rsidRPr="00CD6CAE">
              <w:rPr>
                <w:rFonts w:cs="Times New Roman"/>
              </w:rPr>
              <w:t>0.3</w:t>
            </w:r>
          </w:p>
        </w:tc>
        <w:tc>
          <w:tcPr>
            <w:tcW w:w="1417" w:type="dxa"/>
          </w:tcPr>
          <w:p w:rsidR="00AE42C6" w:rsidRPr="00CD6CAE" w:rsidRDefault="00AE42C6" w:rsidP="00B446BB">
            <w:pPr>
              <w:jc w:val="both"/>
              <w:rPr>
                <w:rFonts w:cs="Times New Roman"/>
              </w:rPr>
            </w:pPr>
          </w:p>
        </w:tc>
      </w:tr>
      <w:tr w:rsidR="005E1A68" w:rsidRPr="00CD6CAE" w:rsidTr="0088295A">
        <w:tc>
          <w:tcPr>
            <w:tcW w:w="10064" w:type="dxa"/>
            <w:gridSpan w:val="6"/>
          </w:tcPr>
          <w:p w:rsidR="00AE42C6" w:rsidRPr="00CD6CAE" w:rsidRDefault="00AE42C6" w:rsidP="00B446BB">
            <w:pPr>
              <w:jc w:val="center"/>
              <w:rPr>
                <w:rFonts w:cs="Times New Roman"/>
                <w:b/>
              </w:rPr>
            </w:pPr>
            <w:r w:rsidRPr="00CD6CAE">
              <w:rPr>
                <w:rFonts w:cs="Times New Roman"/>
                <w:b/>
              </w:rPr>
              <w:t>Hematoloji</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RBC (x10</w:t>
            </w:r>
            <w:r w:rsidRPr="00CD6CAE">
              <w:rPr>
                <w:rFonts w:cs="Times New Roman"/>
                <w:b/>
                <w:vertAlign w:val="superscript"/>
              </w:rPr>
              <w:t>12</w:t>
            </w:r>
            <w:r w:rsidRPr="00CD6CAE">
              <w:rPr>
                <w:rFonts w:cs="Times New Roman"/>
                <w:b/>
              </w:rPr>
              <w:t>/l)</w:t>
            </w:r>
          </w:p>
        </w:tc>
        <w:tc>
          <w:tcPr>
            <w:tcW w:w="1417" w:type="dxa"/>
          </w:tcPr>
          <w:p w:rsidR="00AE42C6" w:rsidRPr="00CD6CAE" w:rsidRDefault="00AE42C6" w:rsidP="00B446BB">
            <w:pPr>
              <w:jc w:val="both"/>
              <w:rPr>
                <w:rFonts w:cs="Times New Roman"/>
              </w:rPr>
            </w:pPr>
            <w:r w:rsidRPr="00CD6CAE">
              <w:rPr>
                <w:rFonts w:cs="Times New Roman"/>
              </w:rPr>
              <w:t>7.9-</w:t>
            </w:r>
            <w:proofErr w:type="gramStart"/>
            <w:r w:rsidRPr="00CD6CAE">
              <w:rPr>
                <w:rFonts w:cs="Times New Roman"/>
              </w:rPr>
              <w:t>10.1</w:t>
            </w:r>
            <w:proofErr w:type="gramEnd"/>
          </w:p>
        </w:tc>
        <w:tc>
          <w:tcPr>
            <w:tcW w:w="1701" w:type="dxa"/>
          </w:tcPr>
          <w:p w:rsidR="00AE42C6" w:rsidRPr="00CD6CAE" w:rsidRDefault="00AE42C6" w:rsidP="00B446BB">
            <w:pPr>
              <w:jc w:val="both"/>
              <w:rPr>
                <w:rFonts w:cs="Times New Roman"/>
              </w:rPr>
            </w:pPr>
            <w:r w:rsidRPr="00CD6CAE">
              <w:rPr>
                <w:rFonts w:cs="Times New Roman"/>
              </w:rPr>
              <w:t>5.4-12</w:t>
            </w:r>
          </w:p>
        </w:tc>
        <w:tc>
          <w:tcPr>
            <w:tcW w:w="1984" w:type="dxa"/>
          </w:tcPr>
          <w:p w:rsidR="00AE42C6" w:rsidRPr="00CD6CAE" w:rsidRDefault="00AE42C6" w:rsidP="00B446BB">
            <w:pPr>
              <w:jc w:val="both"/>
              <w:rPr>
                <w:rFonts w:cs="Times New Roman"/>
              </w:rPr>
            </w:pPr>
            <w:r w:rsidRPr="00CD6CAE">
              <w:rPr>
                <w:rFonts w:cs="Times New Roman"/>
              </w:rPr>
              <w:t>3.96-</w:t>
            </w:r>
            <w:proofErr w:type="gramStart"/>
            <w:r w:rsidRPr="00CD6CAE">
              <w:rPr>
                <w:rFonts w:cs="Times New Roman"/>
              </w:rPr>
              <w:t>10.3</w:t>
            </w:r>
            <w:proofErr w:type="gramEnd"/>
          </w:p>
        </w:tc>
        <w:tc>
          <w:tcPr>
            <w:tcW w:w="1418" w:type="dxa"/>
          </w:tcPr>
          <w:p w:rsidR="00AE42C6" w:rsidRPr="00CD6CAE" w:rsidRDefault="00AE42C6" w:rsidP="00B446BB">
            <w:pPr>
              <w:jc w:val="both"/>
              <w:rPr>
                <w:rFonts w:cs="Times New Roman"/>
              </w:rPr>
            </w:pPr>
            <w:r w:rsidRPr="00CD6CAE">
              <w:rPr>
                <w:rFonts w:cs="Times New Roman"/>
              </w:rPr>
              <w:t>7-10</w:t>
            </w:r>
          </w:p>
        </w:tc>
        <w:tc>
          <w:tcPr>
            <w:tcW w:w="1417" w:type="dxa"/>
          </w:tcPr>
          <w:p w:rsidR="00AE42C6" w:rsidRPr="00CD6CAE" w:rsidRDefault="00AE42C6" w:rsidP="00B446BB">
            <w:pPr>
              <w:jc w:val="both"/>
              <w:rPr>
                <w:rFonts w:cs="Times New Roman"/>
              </w:rPr>
            </w:pPr>
            <w:r w:rsidRPr="00CD6CAE">
              <w:rPr>
                <w:rFonts w:cs="Times New Roman"/>
              </w:rPr>
              <w:t>4-7</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PCV(%)</w:t>
            </w:r>
          </w:p>
        </w:tc>
        <w:tc>
          <w:tcPr>
            <w:tcW w:w="1417" w:type="dxa"/>
          </w:tcPr>
          <w:p w:rsidR="00AE42C6" w:rsidRPr="00CD6CAE" w:rsidRDefault="00AE42C6" w:rsidP="00B446BB">
            <w:pPr>
              <w:jc w:val="both"/>
              <w:rPr>
                <w:rFonts w:cs="Times New Roman"/>
              </w:rPr>
            </w:pPr>
          </w:p>
        </w:tc>
        <w:tc>
          <w:tcPr>
            <w:tcW w:w="1701" w:type="dxa"/>
          </w:tcPr>
          <w:p w:rsidR="00AE42C6" w:rsidRPr="00CD6CAE" w:rsidRDefault="00AE42C6" w:rsidP="00B446BB">
            <w:pPr>
              <w:jc w:val="both"/>
              <w:rPr>
                <w:rFonts w:cs="Times New Roman"/>
              </w:rPr>
            </w:pP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r w:rsidRPr="00CD6CAE">
              <w:rPr>
                <w:rFonts w:cs="Times New Roman"/>
              </w:rPr>
              <w:t>35-45</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MCV (%)</w:t>
            </w:r>
          </w:p>
        </w:tc>
        <w:tc>
          <w:tcPr>
            <w:tcW w:w="1417" w:type="dxa"/>
          </w:tcPr>
          <w:p w:rsidR="00AE42C6" w:rsidRPr="00CD6CAE" w:rsidRDefault="00AE42C6" w:rsidP="00B446BB">
            <w:pPr>
              <w:jc w:val="both"/>
              <w:rPr>
                <w:rFonts w:cs="Times New Roman"/>
              </w:rPr>
            </w:pPr>
            <w:r w:rsidRPr="00CD6CAE">
              <w:rPr>
                <w:rFonts w:cs="Times New Roman"/>
              </w:rPr>
              <w:t>46-62</w:t>
            </w:r>
          </w:p>
        </w:tc>
        <w:tc>
          <w:tcPr>
            <w:tcW w:w="1701" w:type="dxa"/>
          </w:tcPr>
          <w:p w:rsidR="00AE42C6" w:rsidRPr="00CD6CAE" w:rsidRDefault="00AE42C6" w:rsidP="00B446BB">
            <w:pPr>
              <w:jc w:val="both"/>
              <w:rPr>
                <w:rFonts w:cs="Times New Roman"/>
              </w:rPr>
            </w:pPr>
            <w:r w:rsidRPr="00CD6CAE">
              <w:rPr>
                <w:rFonts w:cs="Times New Roman"/>
              </w:rPr>
              <w:t>46-68</w:t>
            </w:r>
          </w:p>
        </w:tc>
        <w:tc>
          <w:tcPr>
            <w:tcW w:w="1984" w:type="dxa"/>
          </w:tcPr>
          <w:p w:rsidR="00AE42C6" w:rsidRPr="00CD6CAE" w:rsidRDefault="00AE42C6" w:rsidP="00B446BB">
            <w:pPr>
              <w:jc w:val="both"/>
              <w:rPr>
                <w:rFonts w:cs="Times New Roman"/>
              </w:rPr>
            </w:pPr>
            <w:r w:rsidRPr="00CD6CAE">
              <w:rPr>
                <w:rFonts w:cs="Times New Roman"/>
              </w:rPr>
              <w:t>?</w:t>
            </w:r>
          </w:p>
        </w:tc>
        <w:tc>
          <w:tcPr>
            <w:tcW w:w="1418" w:type="dxa"/>
          </w:tcPr>
          <w:p w:rsidR="00AE42C6" w:rsidRPr="00CD6CAE" w:rsidRDefault="00AE42C6" w:rsidP="00B446BB">
            <w:pPr>
              <w:jc w:val="both"/>
              <w:rPr>
                <w:rFonts w:cs="Times New Roman"/>
              </w:rPr>
            </w:pPr>
            <w:r w:rsidRPr="00CD6CAE">
              <w:rPr>
                <w:rFonts w:cs="Times New Roman"/>
              </w:rPr>
              <w:t>?</w:t>
            </w:r>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HCT(%)</w:t>
            </w:r>
          </w:p>
        </w:tc>
        <w:tc>
          <w:tcPr>
            <w:tcW w:w="1417" w:type="dxa"/>
          </w:tcPr>
          <w:p w:rsidR="00AE42C6" w:rsidRPr="00CD6CAE" w:rsidRDefault="00AE42C6" w:rsidP="00B446BB">
            <w:pPr>
              <w:jc w:val="both"/>
              <w:rPr>
                <w:rFonts w:cs="Times New Roman"/>
              </w:rPr>
            </w:pPr>
            <w:r w:rsidRPr="00CD6CAE">
              <w:rPr>
                <w:rFonts w:cs="Times New Roman"/>
              </w:rPr>
              <w:t>37-46</w:t>
            </w:r>
          </w:p>
        </w:tc>
        <w:tc>
          <w:tcPr>
            <w:tcW w:w="1701" w:type="dxa"/>
          </w:tcPr>
          <w:p w:rsidR="00AE42C6" w:rsidRPr="00CD6CAE" w:rsidRDefault="00AE42C6" w:rsidP="00B446BB">
            <w:pPr>
              <w:jc w:val="both"/>
              <w:rPr>
                <w:rFonts w:cs="Times New Roman"/>
              </w:rPr>
            </w:pPr>
            <w:r w:rsidRPr="00CD6CAE">
              <w:rPr>
                <w:rFonts w:cs="Times New Roman"/>
              </w:rPr>
              <w:t>36-52</w:t>
            </w:r>
          </w:p>
        </w:tc>
        <w:tc>
          <w:tcPr>
            <w:tcW w:w="1984" w:type="dxa"/>
          </w:tcPr>
          <w:p w:rsidR="00AE42C6" w:rsidRPr="00CD6CAE" w:rsidRDefault="00AE42C6" w:rsidP="00B446BB">
            <w:pPr>
              <w:jc w:val="both"/>
              <w:rPr>
                <w:rFonts w:cs="Times New Roman"/>
              </w:rPr>
            </w:pPr>
            <w:r w:rsidRPr="00CD6CAE">
              <w:rPr>
                <w:rFonts w:cs="Times New Roman"/>
              </w:rPr>
              <w:t>36.5-58</w:t>
            </w:r>
          </w:p>
        </w:tc>
        <w:tc>
          <w:tcPr>
            <w:tcW w:w="1418" w:type="dxa"/>
          </w:tcPr>
          <w:p w:rsidR="00AE42C6" w:rsidRPr="00CD6CAE" w:rsidRDefault="00AE42C6" w:rsidP="00B446BB">
            <w:pPr>
              <w:jc w:val="both"/>
              <w:rPr>
                <w:rFonts w:cs="Times New Roman"/>
              </w:rPr>
            </w:pPr>
            <w:r w:rsidRPr="00CD6CAE">
              <w:rPr>
                <w:rFonts w:cs="Times New Roman"/>
              </w:rPr>
              <w:t>41-52</w:t>
            </w:r>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Hb (g/dl)</w:t>
            </w:r>
          </w:p>
        </w:tc>
        <w:tc>
          <w:tcPr>
            <w:tcW w:w="1417" w:type="dxa"/>
          </w:tcPr>
          <w:p w:rsidR="00AE42C6" w:rsidRPr="00CD6CAE" w:rsidRDefault="00AE42C6" w:rsidP="00B446BB">
            <w:pPr>
              <w:jc w:val="both"/>
              <w:rPr>
                <w:rFonts w:cs="Times New Roman"/>
              </w:rPr>
            </w:pPr>
            <w:r w:rsidRPr="00CD6CAE">
              <w:rPr>
                <w:rFonts w:cs="Times New Roman"/>
              </w:rPr>
              <w:t>11-</w:t>
            </w:r>
            <w:proofErr w:type="gramStart"/>
            <w:r w:rsidRPr="00CD6CAE">
              <w:rPr>
                <w:rFonts w:cs="Times New Roman"/>
              </w:rPr>
              <w:t>14.5</w:t>
            </w:r>
            <w:proofErr w:type="gramEnd"/>
          </w:p>
        </w:tc>
        <w:tc>
          <w:tcPr>
            <w:tcW w:w="1701" w:type="dxa"/>
          </w:tcPr>
          <w:p w:rsidR="00AE42C6" w:rsidRPr="00CD6CAE" w:rsidRDefault="00AE42C6" w:rsidP="00B446BB">
            <w:pPr>
              <w:jc w:val="both"/>
              <w:rPr>
                <w:rFonts w:cs="Times New Roman"/>
              </w:rPr>
            </w:pPr>
            <w:r w:rsidRPr="00CD6CAE">
              <w:rPr>
                <w:rFonts w:cs="Times New Roman"/>
              </w:rPr>
              <w:t>11.1-</w:t>
            </w:r>
            <w:proofErr w:type="gramStart"/>
            <w:r w:rsidRPr="00CD6CAE">
              <w:rPr>
                <w:rFonts w:cs="Times New Roman"/>
              </w:rPr>
              <w:t>17.4</w:t>
            </w:r>
            <w:proofErr w:type="gramEnd"/>
          </w:p>
        </w:tc>
        <w:tc>
          <w:tcPr>
            <w:tcW w:w="1984" w:type="dxa"/>
          </w:tcPr>
          <w:p w:rsidR="00AE42C6" w:rsidRPr="00CD6CAE" w:rsidRDefault="00AE42C6" w:rsidP="00B446BB">
            <w:pPr>
              <w:jc w:val="both"/>
              <w:rPr>
                <w:rFonts w:cs="Times New Roman"/>
              </w:rPr>
            </w:pPr>
            <w:r w:rsidRPr="00CD6CAE">
              <w:rPr>
                <w:rFonts w:cs="Times New Roman"/>
              </w:rPr>
              <w:t>10.7-</w:t>
            </w:r>
            <w:proofErr w:type="gramStart"/>
            <w:r w:rsidRPr="00CD6CAE">
              <w:rPr>
                <w:rFonts w:cs="Times New Roman"/>
              </w:rPr>
              <w:t>19.2</w:t>
            </w:r>
            <w:proofErr w:type="gramEnd"/>
          </w:p>
        </w:tc>
        <w:tc>
          <w:tcPr>
            <w:tcW w:w="1418" w:type="dxa"/>
          </w:tcPr>
          <w:p w:rsidR="00AE42C6" w:rsidRPr="00CD6CAE" w:rsidRDefault="00AE42C6" w:rsidP="00B446BB">
            <w:pPr>
              <w:jc w:val="both"/>
              <w:rPr>
                <w:rFonts w:cs="Times New Roman"/>
              </w:rPr>
            </w:pPr>
            <w:r w:rsidRPr="00CD6CAE">
              <w:rPr>
                <w:rFonts w:cs="Times New Roman"/>
              </w:rPr>
              <w:t>12.1-</w:t>
            </w:r>
            <w:proofErr w:type="gramStart"/>
            <w:r w:rsidRPr="00CD6CAE">
              <w:rPr>
                <w:rFonts w:cs="Times New Roman"/>
              </w:rPr>
              <w:t>16.9</w:t>
            </w:r>
            <w:proofErr w:type="gramEnd"/>
          </w:p>
        </w:tc>
        <w:tc>
          <w:tcPr>
            <w:tcW w:w="1417" w:type="dxa"/>
          </w:tcPr>
          <w:p w:rsidR="00AE42C6" w:rsidRPr="00CD6CAE" w:rsidRDefault="00AE42C6" w:rsidP="00B446BB">
            <w:pPr>
              <w:jc w:val="both"/>
              <w:rPr>
                <w:rFonts w:cs="Times New Roman"/>
              </w:rPr>
            </w:pPr>
            <w:r w:rsidRPr="00CD6CAE">
              <w:rPr>
                <w:rFonts w:cs="Times New Roman"/>
              </w:rPr>
              <w:t>10-</w:t>
            </w:r>
            <w:proofErr w:type="gramStart"/>
            <w:r w:rsidRPr="00CD6CAE">
              <w:rPr>
                <w:rFonts w:cs="Times New Roman"/>
              </w:rPr>
              <w:t>17.2</w:t>
            </w:r>
            <w:proofErr w:type="gramEnd"/>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WBC (x10</w:t>
            </w:r>
            <w:r w:rsidRPr="00CD6CAE">
              <w:rPr>
                <w:rFonts w:cs="Times New Roman"/>
                <w:b/>
                <w:vertAlign w:val="superscript"/>
              </w:rPr>
              <w:t>9</w:t>
            </w:r>
            <w:r w:rsidRPr="00CD6CAE">
              <w:rPr>
                <w:rFonts w:cs="Times New Roman"/>
                <w:b/>
              </w:rPr>
              <w:t>/l)</w:t>
            </w:r>
          </w:p>
        </w:tc>
        <w:tc>
          <w:tcPr>
            <w:tcW w:w="1417" w:type="dxa"/>
          </w:tcPr>
          <w:p w:rsidR="00AE42C6" w:rsidRPr="00CD6CAE" w:rsidRDefault="00AE42C6" w:rsidP="00B446BB">
            <w:pPr>
              <w:jc w:val="both"/>
              <w:rPr>
                <w:rFonts w:cs="Times New Roman"/>
              </w:rPr>
            </w:pPr>
            <w:r w:rsidRPr="00CD6CAE">
              <w:rPr>
                <w:rFonts w:cs="Times New Roman"/>
              </w:rPr>
              <w:t>3.4-</w:t>
            </w:r>
            <w:proofErr w:type="gramStart"/>
            <w:r w:rsidRPr="00CD6CAE">
              <w:rPr>
                <w:rFonts w:cs="Times New Roman"/>
              </w:rPr>
              <w:t>13.7</w:t>
            </w:r>
            <w:proofErr w:type="gramEnd"/>
          </w:p>
        </w:tc>
        <w:tc>
          <w:tcPr>
            <w:tcW w:w="1701" w:type="dxa"/>
          </w:tcPr>
          <w:p w:rsidR="00AE42C6" w:rsidRPr="00CD6CAE" w:rsidRDefault="00AE42C6" w:rsidP="00B446BB">
            <w:pPr>
              <w:jc w:val="both"/>
              <w:rPr>
                <w:rFonts w:cs="Times New Roman"/>
              </w:rPr>
            </w:pPr>
            <w:r w:rsidRPr="00CD6CAE">
              <w:rPr>
                <w:rFonts w:cs="Times New Roman"/>
              </w:rPr>
              <w:t>4-</w:t>
            </w:r>
            <w:proofErr w:type="gramStart"/>
            <w:r w:rsidRPr="00CD6CAE">
              <w:rPr>
                <w:rFonts w:cs="Times New Roman"/>
              </w:rPr>
              <w:t>12.2</w:t>
            </w:r>
            <w:proofErr w:type="gramEnd"/>
          </w:p>
        </w:tc>
        <w:tc>
          <w:tcPr>
            <w:tcW w:w="1984" w:type="dxa"/>
          </w:tcPr>
          <w:p w:rsidR="00AE42C6" w:rsidRPr="00CD6CAE" w:rsidRDefault="00AE42C6" w:rsidP="00B446BB">
            <w:pPr>
              <w:jc w:val="both"/>
              <w:rPr>
                <w:rFonts w:cs="Times New Roman"/>
              </w:rPr>
            </w:pPr>
            <w:r w:rsidRPr="00CD6CAE">
              <w:rPr>
                <w:rFonts w:cs="Times New Roman"/>
              </w:rPr>
              <w:t>2.7-</w:t>
            </w:r>
            <w:proofErr w:type="gramStart"/>
            <w:r w:rsidRPr="00CD6CAE">
              <w:rPr>
                <w:rFonts w:cs="Times New Roman"/>
              </w:rPr>
              <w:t>10.6</w:t>
            </w:r>
            <w:proofErr w:type="gramEnd"/>
          </w:p>
        </w:tc>
        <w:tc>
          <w:tcPr>
            <w:tcW w:w="1418" w:type="dxa"/>
          </w:tcPr>
          <w:p w:rsidR="00AE42C6" w:rsidRPr="00CD6CAE" w:rsidRDefault="00AE42C6" w:rsidP="00B446BB">
            <w:pPr>
              <w:jc w:val="both"/>
              <w:rPr>
                <w:rFonts w:cs="Times New Roman"/>
              </w:rPr>
            </w:pPr>
            <w:r w:rsidRPr="00CD6CAE">
              <w:rPr>
                <w:rFonts w:cs="Times New Roman"/>
              </w:rPr>
              <w:t>4.3-15</w:t>
            </w:r>
          </w:p>
        </w:tc>
        <w:tc>
          <w:tcPr>
            <w:tcW w:w="1417" w:type="dxa"/>
          </w:tcPr>
          <w:p w:rsidR="00AE42C6" w:rsidRPr="00CD6CAE" w:rsidRDefault="00AE42C6" w:rsidP="00B446BB">
            <w:pPr>
              <w:jc w:val="both"/>
              <w:rPr>
                <w:rFonts w:cs="Times New Roman"/>
              </w:rPr>
            </w:pPr>
            <w:r w:rsidRPr="00CD6CAE">
              <w:rPr>
                <w:rFonts w:cs="Times New Roman"/>
              </w:rPr>
              <w:t>5.5-</w:t>
            </w:r>
            <w:proofErr w:type="gramStart"/>
            <w:r w:rsidRPr="00CD6CAE">
              <w:rPr>
                <w:rFonts w:cs="Times New Roman"/>
              </w:rPr>
              <w:t>17.5</w:t>
            </w:r>
            <w:proofErr w:type="gramEnd"/>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MCH (pg)</w:t>
            </w:r>
          </w:p>
        </w:tc>
        <w:tc>
          <w:tcPr>
            <w:tcW w:w="1417" w:type="dxa"/>
          </w:tcPr>
          <w:p w:rsidR="00AE42C6" w:rsidRPr="00CD6CAE" w:rsidRDefault="00AE42C6" w:rsidP="00B446BB">
            <w:pPr>
              <w:jc w:val="both"/>
              <w:rPr>
                <w:rFonts w:cs="Times New Roman"/>
              </w:rPr>
            </w:pPr>
          </w:p>
        </w:tc>
        <w:tc>
          <w:tcPr>
            <w:tcW w:w="1701" w:type="dxa"/>
          </w:tcPr>
          <w:p w:rsidR="00AE42C6" w:rsidRPr="00CD6CAE" w:rsidRDefault="00AE42C6" w:rsidP="00B446BB">
            <w:pPr>
              <w:jc w:val="both"/>
              <w:rPr>
                <w:rFonts w:cs="Times New Roman"/>
              </w:rPr>
            </w:pP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MCHC (%)</w:t>
            </w:r>
          </w:p>
        </w:tc>
        <w:tc>
          <w:tcPr>
            <w:tcW w:w="1417" w:type="dxa"/>
          </w:tcPr>
          <w:p w:rsidR="00AE42C6" w:rsidRPr="00CD6CAE" w:rsidRDefault="00AE42C6" w:rsidP="00B446BB">
            <w:pPr>
              <w:jc w:val="both"/>
              <w:rPr>
                <w:rFonts w:cs="Times New Roman"/>
              </w:rPr>
            </w:pPr>
          </w:p>
        </w:tc>
        <w:tc>
          <w:tcPr>
            <w:tcW w:w="1701" w:type="dxa"/>
          </w:tcPr>
          <w:p w:rsidR="00AE42C6" w:rsidRPr="00CD6CAE" w:rsidRDefault="00AE42C6" w:rsidP="00B446BB">
            <w:pPr>
              <w:jc w:val="both"/>
              <w:rPr>
                <w:rFonts w:cs="Times New Roman"/>
              </w:rPr>
            </w:pP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Nötrofil (%)</w:t>
            </w:r>
          </w:p>
        </w:tc>
        <w:tc>
          <w:tcPr>
            <w:tcW w:w="1417" w:type="dxa"/>
          </w:tcPr>
          <w:p w:rsidR="00AE42C6" w:rsidRPr="00CD6CAE" w:rsidRDefault="00AE42C6" w:rsidP="00B446BB">
            <w:pPr>
              <w:jc w:val="both"/>
              <w:rPr>
                <w:rFonts w:cs="Times New Roman"/>
              </w:rPr>
            </w:pPr>
            <w:r w:rsidRPr="00CD6CAE">
              <w:rPr>
                <w:rFonts w:cs="Times New Roman"/>
              </w:rPr>
              <w:t>7-40</w:t>
            </w:r>
          </w:p>
        </w:tc>
        <w:tc>
          <w:tcPr>
            <w:tcW w:w="1701" w:type="dxa"/>
          </w:tcPr>
          <w:p w:rsidR="00AE42C6" w:rsidRPr="00CD6CAE" w:rsidRDefault="00AE42C6" w:rsidP="00B446BB">
            <w:pPr>
              <w:jc w:val="both"/>
              <w:rPr>
                <w:rFonts w:cs="Times New Roman"/>
              </w:rPr>
            </w:pPr>
            <w:r w:rsidRPr="00CD6CAE">
              <w:rPr>
                <w:rFonts w:cs="Times New Roman"/>
              </w:rPr>
              <w:t>6-50</w:t>
            </w:r>
          </w:p>
        </w:tc>
        <w:tc>
          <w:tcPr>
            <w:tcW w:w="1984" w:type="dxa"/>
          </w:tcPr>
          <w:p w:rsidR="00AE42C6" w:rsidRPr="00CD6CAE" w:rsidRDefault="00AE42C6" w:rsidP="00B446BB">
            <w:pPr>
              <w:jc w:val="both"/>
              <w:rPr>
                <w:rFonts w:cs="Times New Roman"/>
              </w:rPr>
            </w:pPr>
            <w:r w:rsidRPr="00CD6CAE">
              <w:rPr>
                <w:rFonts w:cs="Times New Roman"/>
              </w:rPr>
              <w:t>17-32</w:t>
            </w:r>
          </w:p>
        </w:tc>
        <w:tc>
          <w:tcPr>
            <w:tcW w:w="1418" w:type="dxa"/>
          </w:tcPr>
          <w:p w:rsidR="00AE42C6" w:rsidRPr="00CD6CAE" w:rsidRDefault="00AE42C6" w:rsidP="00B446BB">
            <w:pPr>
              <w:jc w:val="both"/>
              <w:rPr>
                <w:rFonts w:cs="Times New Roman"/>
              </w:rPr>
            </w:pPr>
            <w:r w:rsidRPr="00CD6CAE">
              <w:rPr>
                <w:rFonts w:cs="Times New Roman"/>
              </w:rPr>
              <w:t>5-34</w:t>
            </w:r>
          </w:p>
        </w:tc>
        <w:tc>
          <w:tcPr>
            <w:tcW w:w="1417" w:type="dxa"/>
          </w:tcPr>
          <w:p w:rsidR="00AE42C6" w:rsidRPr="00CD6CAE" w:rsidRDefault="00AE42C6" w:rsidP="00B446BB">
            <w:pPr>
              <w:jc w:val="both"/>
              <w:rPr>
                <w:rFonts w:cs="Times New Roman"/>
              </w:rPr>
            </w:pPr>
            <w:r w:rsidRPr="00CD6CAE">
              <w:rPr>
                <w:rFonts w:cs="Times New Roman"/>
              </w:rPr>
              <w:t>22-48</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Banded nötrofil (%)</w:t>
            </w:r>
          </w:p>
        </w:tc>
        <w:tc>
          <w:tcPr>
            <w:tcW w:w="1417" w:type="dxa"/>
          </w:tcPr>
          <w:p w:rsidR="00AE42C6" w:rsidRPr="00CD6CAE" w:rsidRDefault="00AE42C6" w:rsidP="00B446BB">
            <w:pPr>
              <w:jc w:val="both"/>
              <w:rPr>
                <w:rFonts w:cs="Times New Roman"/>
              </w:rPr>
            </w:pPr>
          </w:p>
        </w:tc>
        <w:tc>
          <w:tcPr>
            <w:tcW w:w="1701" w:type="dxa"/>
          </w:tcPr>
          <w:p w:rsidR="00AE42C6" w:rsidRPr="00CD6CAE" w:rsidRDefault="00AE42C6" w:rsidP="00B446BB">
            <w:pPr>
              <w:jc w:val="both"/>
              <w:rPr>
                <w:rFonts w:cs="Times New Roman"/>
              </w:rPr>
            </w:pP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r w:rsidRPr="00CD6CAE">
              <w:rPr>
                <w:rFonts w:cs="Times New Roman"/>
              </w:rPr>
              <w:t>0-1</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Lenfosit (%)</w:t>
            </w:r>
          </w:p>
        </w:tc>
        <w:tc>
          <w:tcPr>
            <w:tcW w:w="1417" w:type="dxa"/>
          </w:tcPr>
          <w:p w:rsidR="00AE42C6" w:rsidRPr="00CD6CAE" w:rsidRDefault="00AE42C6" w:rsidP="00B446BB">
            <w:pPr>
              <w:jc w:val="both"/>
              <w:rPr>
                <w:rFonts w:cs="Times New Roman"/>
              </w:rPr>
            </w:pPr>
            <w:r w:rsidRPr="00CD6CAE">
              <w:rPr>
                <w:rFonts w:cs="Times New Roman"/>
              </w:rPr>
              <w:t>55-95</w:t>
            </w:r>
          </w:p>
        </w:tc>
        <w:tc>
          <w:tcPr>
            <w:tcW w:w="1701" w:type="dxa"/>
          </w:tcPr>
          <w:p w:rsidR="00AE42C6" w:rsidRPr="00CD6CAE" w:rsidRDefault="00AE42C6" w:rsidP="00B446BB">
            <w:pPr>
              <w:jc w:val="both"/>
              <w:rPr>
                <w:rFonts w:cs="Times New Roman"/>
              </w:rPr>
            </w:pPr>
            <w:r w:rsidRPr="00CD6CAE">
              <w:rPr>
                <w:rFonts w:cs="Times New Roman"/>
              </w:rPr>
              <w:t>50-88</w:t>
            </w:r>
          </w:p>
        </w:tc>
        <w:tc>
          <w:tcPr>
            <w:tcW w:w="1984" w:type="dxa"/>
          </w:tcPr>
          <w:p w:rsidR="00AE42C6" w:rsidRPr="00CD6CAE" w:rsidRDefault="00AE42C6" w:rsidP="00B446BB">
            <w:pPr>
              <w:jc w:val="both"/>
              <w:rPr>
                <w:rFonts w:cs="Times New Roman"/>
              </w:rPr>
            </w:pPr>
            <w:r w:rsidRPr="00CD6CAE">
              <w:rPr>
                <w:rFonts w:cs="Times New Roman"/>
              </w:rPr>
              <w:t>50-95</w:t>
            </w:r>
          </w:p>
        </w:tc>
        <w:tc>
          <w:tcPr>
            <w:tcW w:w="1418" w:type="dxa"/>
          </w:tcPr>
          <w:p w:rsidR="00AE42C6" w:rsidRPr="00CD6CAE" w:rsidRDefault="00AE42C6" w:rsidP="00B446BB">
            <w:pPr>
              <w:jc w:val="both"/>
              <w:rPr>
                <w:rFonts w:cs="Times New Roman"/>
              </w:rPr>
            </w:pPr>
            <w:r w:rsidRPr="00CD6CAE">
              <w:rPr>
                <w:rFonts w:cs="Times New Roman"/>
              </w:rPr>
              <w:t>60-95</w:t>
            </w:r>
          </w:p>
        </w:tc>
        <w:tc>
          <w:tcPr>
            <w:tcW w:w="1417" w:type="dxa"/>
          </w:tcPr>
          <w:p w:rsidR="00AE42C6" w:rsidRPr="00CD6CAE" w:rsidRDefault="00AE42C6" w:rsidP="00B446BB">
            <w:pPr>
              <w:jc w:val="both"/>
              <w:rPr>
                <w:rFonts w:cs="Times New Roman"/>
              </w:rPr>
            </w:pPr>
            <w:r w:rsidRPr="00CD6CAE">
              <w:rPr>
                <w:rFonts w:cs="Times New Roman"/>
              </w:rPr>
              <w:t>29-72</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Monosit (%)</w:t>
            </w:r>
          </w:p>
        </w:tc>
        <w:tc>
          <w:tcPr>
            <w:tcW w:w="1417" w:type="dxa"/>
          </w:tcPr>
          <w:p w:rsidR="00AE42C6" w:rsidRPr="00CD6CAE" w:rsidRDefault="00AE42C6" w:rsidP="00B446BB">
            <w:pPr>
              <w:jc w:val="both"/>
              <w:rPr>
                <w:rFonts w:cs="Times New Roman"/>
              </w:rPr>
            </w:pPr>
            <w:r w:rsidRPr="00CD6CAE">
              <w:rPr>
                <w:rFonts w:cs="Times New Roman"/>
              </w:rPr>
              <w:t>0.1-</w:t>
            </w:r>
            <w:proofErr w:type="gramStart"/>
            <w:r w:rsidRPr="00CD6CAE">
              <w:rPr>
                <w:rFonts w:cs="Times New Roman"/>
              </w:rPr>
              <w:t>3.5</w:t>
            </w:r>
            <w:proofErr w:type="gramEnd"/>
          </w:p>
        </w:tc>
        <w:tc>
          <w:tcPr>
            <w:tcW w:w="1701" w:type="dxa"/>
          </w:tcPr>
          <w:p w:rsidR="00AE42C6" w:rsidRPr="00CD6CAE" w:rsidRDefault="00AE42C6" w:rsidP="00B446BB">
            <w:pPr>
              <w:jc w:val="both"/>
              <w:rPr>
                <w:rFonts w:cs="Times New Roman"/>
              </w:rPr>
            </w:pPr>
            <w:r w:rsidRPr="00CD6CAE">
              <w:rPr>
                <w:rFonts w:cs="Times New Roman"/>
              </w:rPr>
              <w:t>0-5</w:t>
            </w:r>
          </w:p>
        </w:tc>
        <w:tc>
          <w:tcPr>
            <w:tcW w:w="1984" w:type="dxa"/>
          </w:tcPr>
          <w:p w:rsidR="00AE42C6" w:rsidRPr="00CD6CAE" w:rsidRDefault="00AE42C6" w:rsidP="00B446BB">
            <w:pPr>
              <w:jc w:val="both"/>
              <w:rPr>
                <w:rFonts w:cs="Times New Roman"/>
              </w:rPr>
            </w:pPr>
            <w:r w:rsidRPr="00CD6CAE">
              <w:rPr>
                <w:rFonts w:cs="Times New Roman"/>
              </w:rPr>
              <w:t>0-</w:t>
            </w:r>
            <w:proofErr w:type="gramStart"/>
            <w:r w:rsidRPr="00CD6CAE">
              <w:rPr>
                <w:rFonts w:cs="Times New Roman"/>
              </w:rPr>
              <w:t>2.4</w:t>
            </w:r>
            <w:proofErr w:type="gramEnd"/>
          </w:p>
        </w:tc>
        <w:tc>
          <w:tcPr>
            <w:tcW w:w="1418" w:type="dxa"/>
          </w:tcPr>
          <w:p w:rsidR="00AE42C6" w:rsidRPr="00CD6CAE" w:rsidRDefault="00AE42C6" w:rsidP="00B446BB">
            <w:pPr>
              <w:jc w:val="both"/>
              <w:rPr>
                <w:rFonts w:cs="Times New Roman"/>
              </w:rPr>
            </w:pPr>
            <w:r w:rsidRPr="00CD6CAE">
              <w:rPr>
                <w:rFonts w:cs="Times New Roman"/>
              </w:rPr>
              <w:t>0-3</w:t>
            </w:r>
          </w:p>
        </w:tc>
        <w:tc>
          <w:tcPr>
            <w:tcW w:w="1417" w:type="dxa"/>
          </w:tcPr>
          <w:p w:rsidR="00AE42C6" w:rsidRPr="00CD6CAE" w:rsidRDefault="00AE42C6" w:rsidP="00B446BB">
            <w:pPr>
              <w:jc w:val="both"/>
              <w:rPr>
                <w:rFonts w:cs="Times New Roman"/>
              </w:rPr>
            </w:pPr>
            <w:r w:rsidRPr="00CD6CAE">
              <w:rPr>
                <w:rFonts w:cs="Times New Roman"/>
              </w:rPr>
              <w:t>1-10</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Eozinofil (%)</w:t>
            </w:r>
          </w:p>
        </w:tc>
        <w:tc>
          <w:tcPr>
            <w:tcW w:w="1417" w:type="dxa"/>
          </w:tcPr>
          <w:p w:rsidR="00AE42C6" w:rsidRPr="00CD6CAE" w:rsidRDefault="00AE42C6" w:rsidP="00B446BB">
            <w:pPr>
              <w:jc w:val="both"/>
              <w:rPr>
                <w:rFonts w:cs="Times New Roman"/>
              </w:rPr>
            </w:pPr>
            <w:r w:rsidRPr="00CD6CAE">
              <w:rPr>
                <w:rFonts w:cs="Times New Roman"/>
              </w:rPr>
              <w:t>0-4</w:t>
            </w:r>
          </w:p>
        </w:tc>
        <w:tc>
          <w:tcPr>
            <w:tcW w:w="1701" w:type="dxa"/>
          </w:tcPr>
          <w:p w:rsidR="00AE42C6" w:rsidRPr="00CD6CAE" w:rsidRDefault="00AE42C6" w:rsidP="00B446BB">
            <w:pPr>
              <w:jc w:val="both"/>
              <w:rPr>
                <w:rFonts w:cs="Times New Roman"/>
              </w:rPr>
            </w:pPr>
            <w:r w:rsidRPr="00CD6CAE">
              <w:rPr>
                <w:rFonts w:cs="Times New Roman"/>
              </w:rPr>
              <w:t>0-6</w:t>
            </w:r>
          </w:p>
        </w:tc>
        <w:tc>
          <w:tcPr>
            <w:tcW w:w="1984" w:type="dxa"/>
          </w:tcPr>
          <w:p w:rsidR="00AE42C6" w:rsidRPr="00CD6CAE" w:rsidRDefault="00AE42C6" w:rsidP="00B446BB">
            <w:pPr>
              <w:jc w:val="both"/>
              <w:rPr>
                <w:rFonts w:cs="Times New Roman"/>
              </w:rPr>
            </w:pPr>
            <w:r w:rsidRPr="00CD6CAE">
              <w:rPr>
                <w:rFonts w:cs="Times New Roman"/>
              </w:rPr>
              <w:t>0-3</w:t>
            </w:r>
          </w:p>
        </w:tc>
        <w:tc>
          <w:tcPr>
            <w:tcW w:w="1418" w:type="dxa"/>
          </w:tcPr>
          <w:p w:rsidR="00AE42C6" w:rsidRPr="00CD6CAE" w:rsidRDefault="00AE42C6" w:rsidP="00B446BB">
            <w:pPr>
              <w:jc w:val="both"/>
              <w:rPr>
                <w:rFonts w:cs="Times New Roman"/>
              </w:rPr>
            </w:pPr>
            <w:r w:rsidRPr="00CD6CAE">
              <w:rPr>
                <w:rFonts w:cs="Times New Roman"/>
              </w:rPr>
              <w:t>0-4</w:t>
            </w:r>
          </w:p>
        </w:tc>
        <w:tc>
          <w:tcPr>
            <w:tcW w:w="1417" w:type="dxa"/>
          </w:tcPr>
          <w:p w:rsidR="00AE42C6" w:rsidRPr="00CD6CAE" w:rsidRDefault="00AE42C6" w:rsidP="00B446BB">
            <w:pPr>
              <w:jc w:val="both"/>
              <w:rPr>
                <w:rFonts w:cs="Times New Roman"/>
              </w:rPr>
            </w:pPr>
            <w:r w:rsidRPr="00CD6CAE">
              <w:rPr>
                <w:rFonts w:cs="Times New Roman"/>
              </w:rPr>
              <w:t>0-7</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Bazofil (%)</w:t>
            </w:r>
          </w:p>
        </w:tc>
        <w:tc>
          <w:tcPr>
            <w:tcW w:w="1417" w:type="dxa"/>
          </w:tcPr>
          <w:p w:rsidR="00AE42C6" w:rsidRPr="00CD6CAE" w:rsidRDefault="00AE42C6" w:rsidP="00B446BB">
            <w:pPr>
              <w:jc w:val="both"/>
              <w:rPr>
                <w:rFonts w:cs="Times New Roman"/>
              </w:rPr>
            </w:pPr>
            <w:r w:rsidRPr="00CD6CAE">
              <w:rPr>
                <w:rFonts w:cs="Times New Roman"/>
              </w:rPr>
              <w:t>0-</w:t>
            </w:r>
            <w:proofErr w:type="gramStart"/>
            <w:r w:rsidRPr="00CD6CAE">
              <w:rPr>
                <w:rFonts w:cs="Times New Roman"/>
              </w:rPr>
              <w:t>1.5</w:t>
            </w:r>
            <w:proofErr w:type="gramEnd"/>
          </w:p>
        </w:tc>
        <w:tc>
          <w:tcPr>
            <w:tcW w:w="1701" w:type="dxa"/>
          </w:tcPr>
          <w:p w:rsidR="00AE42C6" w:rsidRPr="00CD6CAE" w:rsidRDefault="00AE42C6" w:rsidP="00B446BB">
            <w:pPr>
              <w:jc w:val="both"/>
              <w:rPr>
                <w:rFonts w:cs="Times New Roman"/>
              </w:rPr>
            </w:pPr>
            <w:r w:rsidRPr="00CD6CAE">
              <w:rPr>
                <w:rFonts w:cs="Times New Roman"/>
              </w:rPr>
              <w:t>0-2</w:t>
            </w:r>
          </w:p>
        </w:tc>
        <w:tc>
          <w:tcPr>
            <w:tcW w:w="1984" w:type="dxa"/>
          </w:tcPr>
          <w:p w:rsidR="00AE42C6" w:rsidRPr="00CD6CAE" w:rsidRDefault="00AE42C6" w:rsidP="00B446BB">
            <w:pPr>
              <w:jc w:val="both"/>
              <w:rPr>
                <w:rFonts w:cs="Times New Roman"/>
              </w:rPr>
            </w:pPr>
            <w:r w:rsidRPr="00CD6CAE">
              <w:rPr>
                <w:rFonts w:cs="Times New Roman"/>
              </w:rPr>
              <w:t>0-3</w:t>
            </w:r>
          </w:p>
        </w:tc>
        <w:tc>
          <w:tcPr>
            <w:tcW w:w="1418" w:type="dxa"/>
          </w:tcPr>
          <w:p w:rsidR="00AE42C6" w:rsidRPr="00CD6CAE" w:rsidRDefault="00AE42C6" w:rsidP="00B446BB">
            <w:pPr>
              <w:jc w:val="both"/>
              <w:rPr>
                <w:rFonts w:cs="Times New Roman"/>
              </w:rPr>
            </w:pPr>
            <w:r w:rsidRPr="00CD6CAE">
              <w:rPr>
                <w:rFonts w:cs="Times New Roman"/>
              </w:rPr>
              <w:t>0-1</w:t>
            </w:r>
          </w:p>
        </w:tc>
        <w:tc>
          <w:tcPr>
            <w:tcW w:w="1417" w:type="dxa"/>
          </w:tcPr>
          <w:p w:rsidR="00AE42C6" w:rsidRPr="00CD6CAE" w:rsidRDefault="00AE42C6" w:rsidP="00B446BB">
            <w:pPr>
              <w:jc w:val="both"/>
              <w:rPr>
                <w:rFonts w:cs="Times New Roman"/>
              </w:rPr>
            </w:pPr>
            <w:r w:rsidRPr="00CD6CAE">
              <w:rPr>
                <w:rFonts w:cs="Times New Roman"/>
              </w:rPr>
              <w:t>0-</w:t>
            </w:r>
            <w:proofErr w:type="gramStart"/>
            <w:r w:rsidRPr="00CD6CAE">
              <w:rPr>
                <w:rFonts w:cs="Times New Roman"/>
              </w:rPr>
              <w:t>2.7</w:t>
            </w:r>
            <w:proofErr w:type="gramEnd"/>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Retikülosit (%)</w:t>
            </w:r>
          </w:p>
        </w:tc>
        <w:tc>
          <w:tcPr>
            <w:tcW w:w="1417" w:type="dxa"/>
          </w:tcPr>
          <w:p w:rsidR="00AE42C6" w:rsidRPr="00CD6CAE" w:rsidRDefault="00AE42C6" w:rsidP="00B446BB">
            <w:pPr>
              <w:jc w:val="both"/>
              <w:rPr>
                <w:rFonts w:cs="Times New Roman"/>
              </w:rPr>
            </w:pPr>
          </w:p>
        </w:tc>
        <w:tc>
          <w:tcPr>
            <w:tcW w:w="1701" w:type="dxa"/>
          </w:tcPr>
          <w:p w:rsidR="00AE42C6" w:rsidRPr="00CD6CAE" w:rsidRDefault="00AE42C6" w:rsidP="00B446BB">
            <w:pPr>
              <w:jc w:val="both"/>
              <w:rPr>
                <w:rFonts w:cs="Times New Roman"/>
              </w:rPr>
            </w:pP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r w:rsidRPr="00CD6CAE">
              <w:rPr>
                <w:rFonts w:cs="Times New Roman"/>
              </w:rPr>
              <w:t>2-3</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Trombosit (x10</w:t>
            </w:r>
            <w:r w:rsidRPr="00CD6CAE">
              <w:rPr>
                <w:rFonts w:cs="Times New Roman"/>
                <w:b/>
                <w:vertAlign w:val="superscript"/>
              </w:rPr>
              <w:t>9</w:t>
            </w:r>
            <w:r w:rsidRPr="00CD6CAE">
              <w:rPr>
                <w:rFonts w:cs="Times New Roman"/>
                <w:b/>
              </w:rPr>
              <w:t>/l)</w:t>
            </w:r>
          </w:p>
        </w:tc>
        <w:tc>
          <w:tcPr>
            <w:tcW w:w="1417" w:type="dxa"/>
          </w:tcPr>
          <w:p w:rsidR="00AE42C6" w:rsidRPr="00CD6CAE" w:rsidRDefault="00AE42C6" w:rsidP="00B446BB">
            <w:pPr>
              <w:jc w:val="both"/>
              <w:rPr>
                <w:rFonts w:cs="Times New Roman"/>
              </w:rPr>
            </w:pPr>
            <w:r w:rsidRPr="00CD6CAE">
              <w:rPr>
                <w:rFonts w:cs="Times New Roman"/>
              </w:rPr>
              <w:t>600-1610</w:t>
            </w:r>
          </w:p>
        </w:tc>
        <w:tc>
          <w:tcPr>
            <w:tcW w:w="1701" w:type="dxa"/>
          </w:tcPr>
          <w:p w:rsidR="00AE42C6" w:rsidRPr="00CD6CAE" w:rsidRDefault="00AE42C6" w:rsidP="00B446BB">
            <w:pPr>
              <w:jc w:val="both"/>
              <w:rPr>
                <w:rFonts w:cs="Times New Roman"/>
              </w:rPr>
            </w:pPr>
            <w:r w:rsidRPr="00CD6CAE">
              <w:rPr>
                <w:rFonts w:cs="Times New Roman"/>
              </w:rPr>
              <w:t>760-1120</w:t>
            </w:r>
          </w:p>
        </w:tc>
        <w:tc>
          <w:tcPr>
            <w:tcW w:w="1984" w:type="dxa"/>
          </w:tcPr>
          <w:p w:rsidR="00AE42C6" w:rsidRPr="00CD6CAE" w:rsidRDefault="00AE42C6" w:rsidP="00B446BB">
            <w:pPr>
              <w:jc w:val="both"/>
              <w:rPr>
                <w:rFonts w:cs="Times New Roman"/>
              </w:rPr>
            </w:pPr>
            <w:r w:rsidRPr="00CD6CAE">
              <w:rPr>
                <w:rFonts w:cs="Times New Roman"/>
              </w:rPr>
              <w:t>300-570</w:t>
            </w:r>
          </w:p>
        </w:tc>
        <w:tc>
          <w:tcPr>
            <w:tcW w:w="1418" w:type="dxa"/>
          </w:tcPr>
          <w:p w:rsidR="00AE42C6" w:rsidRPr="00CD6CAE" w:rsidRDefault="00AE42C6" w:rsidP="00B446BB">
            <w:pPr>
              <w:jc w:val="both"/>
              <w:rPr>
                <w:rFonts w:cs="Times New Roman"/>
              </w:rPr>
            </w:pPr>
            <w:r w:rsidRPr="00CD6CAE">
              <w:rPr>
                <w:rFonts w:cs="Times New Roman"/>
              </w:rPr>
              <w:t>400-600</w:t>
            </w:r>
          </w:p>
        </w:tc>
        <w:tc>
          <w:tcPr>
            <w:tcW w:w="1417" w:type="dxa"/>
          </w:tcPr>
          <w:p w:rsidR="00AE42C6" w:rsidRPr="00CD6CAE" w:rsidRDefault="00AE42C6" w:rsidP="00B446BB">
            <w:pPr>
              <w:jc w:val="both"/>
              <w:rPr>
                <w:rFonts w:cs="Times New Roman"/>
              </w:rPr>
            </w:pPr>
            <w:r w:rsidRPr="00CD6CAE">
              <w:rPr>
                <w:rFonts w:cs="Times New Roman"/>
              </w:rPr>
              <w:t>260-740</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Sedimentasyon oranı (mm/h)</w:t>
            </w:r>
          </w:p>
        </w:tc>
        <w:tc>
          <w:tcPr>
            <w:tcW w:w="1417" w:type="dxa"/>
          </w:tcPr>
          <w:p w:rsidR="00AE42C6" w:rsidRPr="00CD6CAE" w:rsidRDefault="00AE42C6" w:rsidP="00B446BB">
            <w:pPr>
              <w:jc w:val="both"/>
              <w:rPr>
                <w:rFonts w:cs="Times New Roman"/>
              </w:rPr>
            </w:pPr>
          </w:p>
        </w:tc>
        <w:tc>
          <w:tcPr>
            <w:tcW w:w="1701" w:type="dxa"/>
          </w:tcPr>
          <w:p w:rsidR="00AE42C6" w:rsidRPr="00CD6CAE" w:rsidRDefault="00AE42C6" w:rsidP="00B446BB">
            <w:pPr>
              <w:jc w:val="both"/>
              <w:rPr>
                <w:rFonts w:cs="Times New Roman"/>
              </w:rPr>
            </w:pP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r w:rsidRPr="00CD6CAE">
              <w:rPr>
                <w:rFonts w:cs="Times New Roman"/>
              </w:rPr>
              <w:t>1.1-14</w:t>
            </w:r>
          </w:p>
        </w:tc>
      </w:tr>
      <w:tr w:rsidR="005E1A68" w:rsidRPr="00CD6CAE" w:rsidTr="0088295A">
        <w:tc>
          <w:tcPr>
            <w:tcW w:w="10064" w:type="dxa"/>
            <w:gridSpan w:val="6"/>
          </w:tcPr>
          <w:p w:rsidR="00AE42C6" w:rsidRPr="00CD6CAE" w:rsidRDefault="00AE42C6" w:rsidP="00B446BB">
            <w:pPr>
              <w:jc w:val="center"/>
              <w:rPr>
                <w:rFonts w:cs="Times New Roman"/>
              </w:rPr>
            </w:pPr>
            <w:r w:rsidRPr="00CD6CAE">
              <w:rPr>
                <w:rFonts w:cs="Times New Roman"/>
              </w:rPr>
              <w:t>Biyokimya</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Toplam protein (g/l)</w:t>
            </w:r>
          </w:p>
        </w:tc>
        <w:tc>
          <w:tcPr>
            <w:tcW w:w="1417" w:type="dxa"/>
          </w:tcPr>
          <w:p w:rsidR="00AE42C6" w:rsidRPr="00CD6CAE" w:rsidRDefault="00AE42C6" w:rsidP="00B446BB">
            <w:pPr>
              <w:jc w:val="both"/>
              <w:rPr>
                <w:rFonts w:cs="Times New Roman"/>
              </w:rPr>
            </w:pPr>
            <w:r w:rsidRPr="00CD6CAE">
              <w:rPr>
                <w:rFonts w:cs="Times New Roman"/>
              </w:rPr>
              <w:t>56-103</w:t>
            </w:r>
          </w:p>
        </w:tc>
        <w:tc>
          <w:tcPr>
            <w:tcW w:w="1701" w:type="dxa"/>
          </w:tcPr>
          <w:p w:rsidR="00AE42C6" w:rsidRPr="00CD6CAE" w:rsidRDefault="00AE42C6" w:rsidP="00B446BB">
            <w:pPr>
              <w:jc w:val="both"/>
              <w:rPr>
                <w:rFonts w:cs="Times New Roman"/>
              </w:rPr>
            </w:pPr>
            <w:r w:rsidRPr="00CD6CAE">
              <w:rPr>
                <w:rFonts w:cs="Times New Roman"/>
              </w:rPr>
              <w:t>59-84</w:t>
            </w:r>
          </w:p>
        </w:tc>
        <w:tc>
          <w:tcPr>
            <w:tcW w:w="1984" w:type="dxa"/>
          </w:tcPr>
          <w:p w:rsidR="00AE42C6" w:rsidRPr="00CD6CAE" w:rsidRDefault="00AE42C6" w:rsidP="00B446BB">
            <w:pPr>
              <w:jc w:val="both"/>
              <w:rPr>
                <w:rFonts w:cs="Times New Roman"/>
              </w:rPr>
            </w:pPr>
            <w:r w:rsidRPr="00CD6CAE">
              <w:rPr>
                <w:rFonts w:cs="Times New Roman"/>
              </w:rPr>
              <w:t>55-72</w:t>
            </w:r>
          </w:p>
        </w:tc>
        <w:tc>
          <w:tcPr>
            <w:tcW w:w="1418" w:type="dxa"/>
          </w:tcPr>
          <w:p w:rsidR="00AE42C6" w:rsidRPr="00CD6CAE" w:rsidRDefault="00AE42C6" w:rsidP="00B446BB">
            <w:pPr>
              <w:jc w:val="both"/>
              <w:rPr>
                <w:rFonts w:cs="Times New Roman"/>
              </w:rPr>
            </w:pPr>
            <w:r w:rsidRPr="00CD6CAE">
              <w:rPr>
                <w:rFonts w:cs="Times New Roman"/>
              </w:rPr>
              <w:t>43-147</w:t>
            </w:r>
          </w:p>
        </w:tc>
        <w:tc>
          <w:tcPr>
            <w:tcW w:w="1417" w:type="dxa"/>
          </w:tcPr>
          <w:p w:rsidR="00AE42C6" w:rsidRPr="00CD6CAE" w:rsidRDefault="00AE42C6" w:rsidP="00B446BB">
            <w:pPr>
              <w:jc w:val="both"/>
              <w:rPr>
                <w:rFonts w:cs="Times New Roman"/>
              </w:rPr>
            </w:pPr>
            <w:r w:rsidRPr="00CD6CAE">
              <w:rPr>
                <w:rFonts w:cs="Times New Roman"/>
              </w:rPr>
              <w:t>4.7-</w:t>
            </w:r>
            <w:proofErr w:type="gramStart"/>
            <w:r w:rsidRPr="00CD6CAE">
              <w:rPr>
                <w:rFonts w:cs="Times New Roman"/>
              </w:rPr>
              <w:t>6.4</w:t>
            </w:r>
            <w:proofErr w:type="gramEnd"/>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Albümin (g/l)</w:t>
            </w:r>
          </w:p>
        </w:tc>
        <w:tc>
          <w:tcPr>
            <w:tcW w:w="1417" w:type="dxa"/>
          </w:tcPr>
          <w:p w:rsidR="00AE42C6" w:rsidRPr="00CD6CAE" w:rsidRDefault="00AE42C6" w:rsidP="00B446BB">
            <w:pPr>
              <w:jc w:val="both"/>
              <w:rPr>
                <w:rFonts w:cs="Times New Roman"/>
              </w:rPr>
            </w:pPr>
            <w:r w:rsidRPr="00CD6CAE">
              <w:rPr>
                <w:rFonts w:cs="Times New Roman"/>
              </w:rPr>
              <w:t>25-48</w:t>
            </w:r>
          </w:p>
        </w:tc>
        <w:tc>
          <w:tcPr>
            <w:tcW w:w="1701" w:type="dxa"/>
          </w:tcPr>
          <w:p w:rsidR="00AE42C6" w:rsidRPr="00CD6CAE" w:rsidRDefault="00AE42C6" w:rsidP="00B446BB">
            <w:pPr>
              <w:jc w:val="both"/>
              <w:rPr>
                <w:rFonts w:cs="Times New Roman"/>
              </w:rPr>
            </w:pPr>
            <w:r w:rsidRPr="00CD6CAE">
              <w:rPr>
                <w:rFonts w:cs="Times New Roman"/>
              </w:rPr>
              <w:t>32-46</w:t>
            </w:r>
          </w:p>
        </w:tc>
        <w:tc>
          <w:tcPr>
            <w:tcW w:w="1984" w:type="dxa"/>
          </w:tcPr>
          <w:p w:rsidR="00AE42C6" w:rsidRPr="00CD6CAE" w:rsidRDefault="00AE42C6" w:rsidP="00B446BB">
            <w:pPr>
              <w:jc w:val="both"/>
              <w:rPr>
                <w:rFonts w:cs="Times New Roman"/>
              </w:rPr>
            </w:pPr>
            <w:r w:rsidRPr="00CD6CAE">
              <w:rPr>
                <w:rFonts w:cs="Times New Roman"/>
              </w:rPr>
              <w:t>20-42</w:t>
            </w:r>
          </w:p>
        </w:tc>
        <w:tc>
          <w:tcPr>
            <w:tcW w:w="1418" w:type="dxa"/>
          </w:tcPr>
          <w:p w:rsidR="00AE42C6" w:rsidRPr="00CD6CAE" w:rsidRDefault="00AE42C6" w:rsidP="00B446BB">
            <w:pPr>
              <w:jc w:val="both"/>
              <w:rPr>
                <w:rFonts w:cs="Times New Roman"/>
              </w:rPr>
            </w:pPr>
            <w:r w:rsidRPr="00CD6CAE">
              <w:rPr>
                <w:rFonts w:cs="Times New Roman"/>
              </w:rPr>
              <w:t>18-58</w:t>
            </w:r>
          </w:p>
        </w:tc>
        <w:tc>
          <w:tcPr>
            <w:tcW w:w="1417" w:type="dxa"/>
          </w:tcPr>
          <w:p w:rsidR="00AE42C6" w:rsidRPr="00CD6CAE" w:rsidRDefault="00AE42C6" w:rsidP="00B446BB">
            <w:pPr>
              <w:jc w:val="both"/>
              <w:rPr>
                <w:rFonts w:cs="Times New Roman"/>
              </w:rPr>
            </w:pPr>
            <w:r w:rsidRPr="00CD6CAE">
              <w:rPr>
                <w:rFonts w:cs="Times New Roman"/>
              </w:rPr>
              <w:t>2.1-</w:t>
            </w:r>
            <w:proofErr w:type="gramStart"/>
            <w:r w:rsidRPr="00CD6CAE">
              <w:rPr>
                <w:rFonts w:cs="Times New Roman"/>
              </w:rPr>
              <w:t>3.9</w:t>
            </w:r>
            <w:proofErr w:type="gramEnd"/>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Globülin (g/l)</w:t>
            </w:r>
          </w:p>
        </w:tc>
        <w:tc>
          <w:tcPr>
            <w:tcW w:w="1417" w:type="dxa"/>
          </w:tcPr>
          <w:p w:rsidR="00AE42C6" w:rsidRPr="00CD6CAE" w:rsidRDefault="00AE42C6" w:rsidP="00B446BB">
            <w:pPr>
              <w:jc w:val="both"/>
              <w:rPr>
                <w:rFonts w:cs="Times New Roman"/>
              </w:rPr>
            </w:pPr>
            <w:r w:rsidRPr="00CD6CAE">
              <w:rPr>
                <w:rFonts w:cs="Times New Roman"/>
              </w:rPr>
              <w:t>60</w:t>
            </w:r>
          </w:p>
        </w:tc>
        <w:tc>
          <w:tcPr>
            <w:tcW w:w="1701" w:type="dxa"/>
          </w:tcPr>
          <w:p w:rsidR="00AE42C6" w:rsidRPr="00CD6CAE" w:rsidRDefault="00AE42C6" w:rsidP="00B446BB">
            <w:pPr>
              <w:jc w:val="both"/>
              <w:rPr>
                <w:rFonts w:cs="Times New Roman"/>
              </w:rPr>
            </w:pPr>
            <w:r w:rsidRPr="00CD6CAE">
              <w:rPr>
                <w:rFonts w:cs="Times New Roman"/>
              </w:rPr>
              <w:t>22-48</w:t>
            </w:r>
          </w:p>
        </w:tc>
        <w:tc>
          <w:tcPr>
            <w:tcW w:w="1984" w:type="dxa"/>
          </w:tcPr>
          <w:p w:rsidR="00AE42C6" w:rsidRPr="00CD6CAE" w:rsidRDefault="00AE42C6" w:rsidP="00B446BB">
            <w:pPr>
              <w:jc w:val="both"/>
              <w:rPr>
                <w:rFonts w:cs="Times New Roman"/>
              </w:rPr>
            </w:pPr>
            <w:r w:rsidRPr="00CD6CAE">
              <w:rPr>
                <w:rFonts w:cs="Times New Roman"/>
              </w:rPr>
              <w:t>25-49</w:t>
            </w:r>
          </w:p>
        </w:tc>
        <w:tc>
          <w:tcPr>
            <w:tcW w:w="1418" w:type="dxa"/>
          </w:tcPr>
          <w:p w:rsidR="00AE42C6" w:rsidRPr="00CD6CAE" w:rsidRDefault="00AE42C6" w:rsidP="00B446BB">
            <w:pPr>
              <w:jc w:val="both"/>
              <w:rPr>
                <w:rFonts w:cs="Times New Roman"/>
              </w:rPr>
            </w:pPr>
            <w:r w:rsidRPr="00CD6CAE">
              <w:rPr>
                <w:rFonts w:cs="Times New Roman"/>
              </w:rPr>
              <w:t>8-100</w:t>
            </w:r>
          </w:p>
        </w:tc>
        <w:tc>
          <w:tcPr>
            <w:tcW w:w="1417" w:type="dxa"/>
          </w:tcPr>
          <w:p w:rsidR="00AE42C6" w:rsidRPr="00CD6CAE" w:rsidRDefault="00AE42C6" w:rsidP="00B446BB">
            <w:pPr>
              <w:jc w:val="both"/>
              <w:rPr>
                <w:rFonts w:cs="Times New Roman"/>
              </w:rPr>
            </w:pPr>
            <w:r w:rsidRPr="00CD6CAE">
              <w:rPr>
                <w:rFonts w:cs="Times New Roman"/>
              </w:rPr>
              <w:t>13.1-</w:t>
            </w:r>
            <w:proofErr w:type="gramStart"/>
            <w:r w:rsidRPr="00CD6CAE">
              <w:rPr>
                <w:rFonts w:cs="Times New Roman"/>
              </w:rPr>
              <w:t>38.6</w:t>
            </w:r>
            <w:proofErr w:type="gramEnd"/>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Kreatin kinaz (IU/l)</w:t>
            </w:r>
          </w:p>
        </w:tc>
        <w:tc>
          <w:tcPr>
            <w:tcW w:w="1417" w:type="dxa"/>
          </w:tcPr>
          <w:p w:rsidR="00AE42C6" w:rsidRPr="00CD6CAE" w:rsidRDefault="00AE42C6" w:rsidP="00B446BB">
            <w:pPr>
              <w:jc w:val="both"/>
              <w:rPr>
                <w:rFonts w:cs="Times New Roman"/>
              </w:rPr>
            </w:pPr>
            <w:r w:rsidRPr="00CD6CAE">
              <w:rPr>
                <w:rFonts w:cs="Times New Roman"/>
              </w:rPr>
              <w:t>155</w:t>
            </w:r>
          </w:p>
        </w:tc>
        <w:tc>
          <w:tcPr>
            <w:tcW w:w="1701" w:type="dxa"/>
          </w:tcPr>
          <w:p w:rsidR="00AE42C6" w:rsidRPr="00CD6CAE" w:rsidRDefault="00AE42C6" w:rsidP="00B446BB">
            <w:pPr>
              <w:jc w:val="both"/>
              <w:rPr>
                <w:rFonts w:cs="Times New Roman"/>
              </w:rPr>
            </w:pPr>
            <w:r w:rsidRPr="00CD6CAE">
              <w:rPr>
                <w:rFonts w:cs="Times New Roman"/>
              </w:rPr>
              <w:t>111-334</w:t>
            </w:r>
          </w:p>
        </w:tc>
        <w:tc>
          <w:tcPr>
            <w:tcW w:w="1984" w:type="dxa"/>
          </w:tcPr>
          <w:p w:rsidR="00AE42C6" w:rsidRPr="00CD6CAE" w:rsidRDefault="00AE42C6" w:rsidP="00B446BB">
            <w:pPr>
              <w:jc w:val="both"/>
              <w:rPr>
                <w:rFonts w:cs="Times New Roman"/>
              </w:rPr>
            </w:pPr>
            <w:r w:rsidRPr="00CD6CAE">
              <w:rPr>
                <w:rFonts w:cs="Times New Roman"/>
              </w:rPr>
              <w:t>366-766</w:t>
            </w:r>
          </w:p>
        </w:tc>
        <w:tc>
          <w:tcPr>
            <w:tcW w:w="1418" w:type="dxa"/>
          </w:tcPr>
          <w:p w:rsidR="00AE42C6" w:rsidRPr="00CD6CAE" w:rsidRDefault="00AE42C6" w:rsidP="00B446BB">
            <w:pPr>
              <w:jc w:val="both"/>
              <w:rPr>
                <w:rFonts w:cs="Times New Roman"/>
              </w:rPr>
            </w:pPr>
            <w:r w:rsidRPr="00CD6CAE">
              <w:rPr>
                <w:rFonts w:cs="Times New Roman"/>
              </w:rPr>
              <w:t>-</w:t>
            </w:r>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AST (IU/l)</w:t>
            </w:r>
          </w:p>
        </w:tc>
        <w:tc>
          <w:tcPr>
            <w:tcW w:w="1417" w:type="dxa"/>
          </w:tcPr>
          <w:p w:rsidR="00AE42C6" w:rsidRPr="00CD6CAE" w:rsidRDefault="00AE42C6" w:rsidP="00B446BB">
            <w:pPr>
              <w:jc w:val="both"/>
              <w:rPr>
                <w:rFonts w:cs="Times New Roman"/>
              </w:rPr>
            </w:pPr>
            <w:r w:rsidRPr="00CD6CAE">
              <w:rPr>
                <w:rFonts w:cs="Times New Roman"/>
              </w:rPr>
              <w:t>101-400</w:t>
            </w:r>
          </w:p>
        </w:tc>
        <w:tc>
          <w:tcPr>
            <w:tcW w:w="1701" w:type="dxa"/>
          </w:tcPr>
          <w:p w:rsidR="00AE42C6" w:rsidRPr="00CD6CAE" w:rsidRDefault="00AE42C6" w:rsidP="00B446BB">
            <w:pPr>
              <w:jc w:val="both"/>
              <w:rPr>
                <w:rFonts w:cs="Times New Roman"/>
              </w:rPr>
            </w:pPr>
            <w:r w:rsidRPr="00CD6CAE">
              <w:rPr>
                <w:rFonts w:cs="Times New Roman"/>
              </w:rPr>
              <w:t>54-262</w:t>
            </w:r>
          </w:p>
        </w:tc>
        <w:tc>
          <w:tcPr>
            <w:tcW w:w="1984" w:type="dxa"/>
          </w:tcPr>
          <w:p w:rsidR="00AE42C6" w:rsidRPr="00CD6CAE" w:rsidRDefault="00AE42C6" w:rsidP="00B446BB">
            <w:pPr>
              <w:jc w:val="both"/>
              <w:rPr>
                <w:rFonts w:cs="Times New Roman"/>
              </w:rPr>
            </w:pPr>
            <w:r w:rsidRPr="00CD6CAE">
              <w:rPr>
                <w:rFonts w:cs="Times New Roman"/>
              </w:rPr>
              <w:t>43-134</w:t>
            </w:r>
          </w:p>
        </w:tc>
        <w:tc>
          <w:tcPr>
            <w:tcW w:w="1418" w:type="dxa"/>
          </w:tcPr>
          <w:p w:rsidR="00AE42C6" w:rsidRPr="00CD6CAE" w:rsidRDefault="00AE42C6" w:rsidP="00B446BB">
            <w:pPr>
              <w:jc w:val="both"/>
              <w:rPr>
                <w:rFonts w:cs="Times New Roman"/>
              </w:rPr>
            </w:pPr>
            <w:r w:rsidRPr="00CD6CAE">
              <w:rPr>
                <w:rFonts w:cs="Times New Roman"/>
              </w:rPr>
              <w:t>-</w:t>
            </w:r>
          </w:p>
        </w:tc>
        <w:tc>
          <w:tcPr>
            <w:tcW w:w="1417" w:type="dxa"/>
          </w:tcPr>
          <w:p w:rsidR="00AE42C6" w:rsidRPr="00CD6CAE" w:rsidRDefault="00AE42C6" w:rsidP="00B446BB">
            <w:pPr>
              <w:jc w:val="both"/>
              <w:rPr>
                <w:rFonts w:cs="Times New Roman"/>
              </w:rPr>
            </w:pPr>
            <w:r w:rsidRPr="00CD6CAE">
              <w:rPr>
                <w:rFonts w:cs="Times New Roman"/>
              </w:rPr>
              <w:t>27-68</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ALT (IU/l)</w:t>
            </w:r>
          </w:p>
        </w:tc>
        <w:tc>
          <w:tcPr>
            <w:tcW w:w="1417" w:type="dxa"/>
          </w:tcPr>
          <w:p w:rsidR="00AE42C6" w:rsidRPr="00CD6CAE" w:rsidRDefault="00AE42C6" w:rsidP="00B446BB">
            <w:pPr>
              <w:jc w:val="both"/>
              <w:rPr>
                <w:rFonts w:cs="Times New Roman"/>
              </w:rPr>
            </w:pPr>
            <w:r w:rsidRPr="00CD6CAE">
              <w:rPr>
                <w:rFonts w:cs="Times New Roman"/>
              </w:rPr>
              <w:t>44-87</w:t>
            </w:r>
          </w:p>
        </w:tc>
        <w:tc>
          <w:tcPr>
            <w:tcW w:w="1701" w:type="dxa"/>
          </w:tcPr>
          <w:p w:rsidR="00AE42C6" w:rsidRPr="00CD6CAE" w:rsidRDefault="00AE42C6" w:rsidP="00B446BB">
            <w:pPr>
              <w:jc w:val="both"/>
              <w:rPr>
                <w:rFonts w:cs="Times New Roman"/>
              </w:rPr>
            </w:pPr>
            <w:r w:rsidRPr="00CD6CAE">
              <w:rPr>
                <w:rFonts w:cs="Times New Roman"/>
              </w:rPr>
              <w:t>52-144</w:t>
            </w:r>
          </w:p>
        </w:tc>
        <w:tc>
          <w:tcPr>
            <w:tcW w:w="1984" w:type="dxa"/>
          </w:tcPr>
          <w:p w:rsidR="00AE42C6" w:rsidRPr="00CD6CAE" w:rsidRDefault="00AE42C6" w:rsidP="00B446BB">
            <w:pPr>
              <w:jc w:val="both"/>
              <w:rPr>
                <w:rFonts w:cs="Times New Roman"/>
              </w:rPr>
            </w:pPr>
            <w:r w:rsidRPr="00CD6CAE">
              <w:rPr>
                <w:rFonts w:cs="Times New Roman"/>
              </w:rPr>
              <w:t>22-63</w:t>
            </w:r>
          </w:p>
        </w:tc>
        <w:tc>
          <w:tcPr>
            <w:tcW w:w="1418" w:type="dxa"/>
          </w:tcPr>
          <w:p w:rsidR="00AE42C6" w:rsidRPr="00CD6CAE" w:rsidRDefault="00AE42C6" w:rsidP="00B446BB">
            <w:pPr>
              <w:jc w:val="both"/>
              <w:rPr>
                <w:rFonts w:cs="Times New Roman"/>
              </w:rPr>
            </w:pPr>
            <w:r w:rsidRPr="00CD6CAE">
              <w:rPr>
                <w:rFonts w:cs="Times New Roman"/>
              </w:rPr>
              <w:t>-</w:t>
            </w:r>
          </w:p>
        </w:tc>
        <w:tc>
          <w:tcPr>
            <w:tcW w:w="1417" w:type="dxa"/>
          </w:tcPr>
          <w:p w:rsidR="00AE42C6" w:rsidRPr="00CD6CAE" w:rsidRDefault="00AE42C6" w:rsidP="00B446BB">
            <w:pPr>
              <w:jc w:val="both"/>
              <w:rPr>
                <w:rFonts w:cs="Times New Roman"/>
              </w:rPr>
            </w:pPr>
            <w:r w:rsidRPr="00CD6CAE">
              <w:rPr>
                <w:rFonts w:cs="Times New Roman"/>
              </w:rPr>
              <w:t>25-59</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GGT (IU/l)</w:t>
            </w:r>
          </w:p>
        </w:tc>
        <w:tc>
          <w:tcPr>
            <w:tcW w:w="1417" w:type="dxa"/>
          </w:tcPr>
          <w:p w:rsidR="00AE42C6" w:rsidRPr="00CD6CAE" w:rsidRDefault="00AE42C6" w:rsidP="00B446BB">
            <w:pPr>
              <w:jc w:val="both"/>
              <w:rPr>
                <w:rFonts w:cs="Times New Roman"/>
              </w:rPr>
            </w:pPr>
          </w:p>
        </w:tc>
        <w:tc>
          <w:tcPr>
            <w:tcW w:w="1701" w:type="dxa"/>
          </w:tcPr>
          <w:p w:rsidR="00AE42C6" w:rsidRPr="00CD6CAE" w:rsidRDefault="00AE42C6" w:rsidP="00B446BB">
            <w:pPr>
              <w:jc w:val="both"/>
              <w:rPr>
                <w:rFonts w:cs="Times New Roman"/>
              </w:rPr>
            </w:pP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ALP (IU/l)</w:t>
            </w:r>
          </w:p>
        </w:tc>
        <w:tc>
          <w:tcPr>
            <w:tcW w:w="1417" w:type="dxa"/>
          </w:tcPr>
          <w:p w:rsidR="00AE42C6" w:rsidRPr="00CD6CAE" w:rsidRDefault="00AE42C6" w:rsidP="00B446BB">
            <w:pPr>
              <w:jc w:val="both"/>
              <w:rPr>
                <w:rFonts w:cs="Times New Roman"/>
              </w:rPr>
            </w:pPr>
            <w:r w:rsidRPr="00CD6CAE">
              <w:rPr>
                <w:rFonts w:cs="Times New Roman"/>
              </w:rPr>
              <w:t>43-200</w:t>
            </w:r>
          </w:p>
        </w:tc>
        <w:tc>
          <w:tcPr>
            <w:tcW w:w="1701" w:type="dxa"/>
          </w:tcPr>
          <w:p w:rsidR="00AE42C6" w:rsidRPr="00CD6CAE" w:rsidRDefault="00AE42C6" w:rsidP="00B446BB">
            <w:pPr>
              <w:jc w:val="both"/>
              <w:rPr>
                <w:rFonts w:cs="Times New Roman"/>
              </w:rPr>
            </w:pPr>
            <w:r w:rsidRPr="00CD6CAE">
              <w:rPr>
                <w:rFonts w:cs="Times New Roman"/>
              </w:rPr>
              <w:t>40-250</w:t>
            </w:r>
          </w:p>
        </w:tc>
        <w:tc>
          <w:tcPr>
            <w:tcW w:w="1984" w:type="dxa"/>
          </w:tcPr>
          <w:p w:rsidR="00AE42C6" w:rsidRPr="00CD6CAE" w:rsidRDefault="00AE42C6" w:rsidP="00B446BB">
            <w:pPr>
              <w:jc w:val="both"/>
              <w:rPr>
                <w:rFonts w:cs="Times New Roman"/>
              </w:rPr>
            </w:pPr>
            <w:r w:rsidRPr="00CD6CAE">
              <w:rPr>
                <w:rFonts w:cs="Times New Roman"/>
              </w:rPr>
              <w:t>6-18</w:t>
            </w:r>
          </w:p>
        </w:tc>
        <w:tc>
          <w:tcPr>
            <w:tcW w:w="1418" w:type="dxa"/>
          </w:tcPr>
          <w:p w:rsidR="00AE42C6" w:rsidRPr="00CD6CAE" w:rsidRDefault="00AE42C6" w:rsidP="00B446BB">
            <w:pPr>
              <w:jc w:val="both"/>
              <w:rPr>
                <w:rFonts w:cs="Times New Roman"/>
              </w:rPr>
            </w:pPr>
            <w:r w:rsidRPr="00CD6CAE">
              <w:rPr>
                <w:rFonts w:cs="Times New Roman"/>
              </w:rPr>
              <w:t>3.7-7</w:t>
            </w:r>
          </w:p>
        </w:tc>
        <w:tc>
          <w:tcPr>
            <w:tcW w:w="1417" w:type="dxa"/>
          </w:tcPr>
          <w:p w:rsidR="00AE42C6" w:rsidRPr="00CD6CAE" w:rsidRDefault="00AE42C6" w:rsidP="00B446BB">
            <w:pPr>
              <w:jc w:val="both"/>
              <w:rPr>
                <w:rFonts w:cs="Times New Roman"/>
              </w:rPr>
            </w:pPr>
            <w:r w:rsidRPr="00CD6CAE">
              <w:rPr>
                <w:rFonts w:cs="Times New Roman"/>
              </w:rPr>
              <w:t>55-108</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LDH (IU/l)</w:t>
            </w:r>
          </w:p>
        </w:tc>
        <w:tc>
          <w:tcPr>
            <w:tcW w:w="1417" w:type="dxa"/>
          </w:tcPr>
          <w:p w:rsidR="00AE42C6" w:rsidRPr="00CD6CAE" w:rsidRDefault="00AE42C6" w:rsidP="00B446BB">
            <w:pPr>
              <w:jc w:val="both"/>
              <w:rPr>
                <w:rFonts w:cs="Times New Roman"/>
              </w:rPr>
            </w:pPr>
            <w:r w:rsidRPr="00CD6CAE">
              <w:rPr>
                <w:rFonts w:cs="Times New Roman"/>
              </w:rPr>
              <w:t>366</w:t>
            </w:r>
          </w:p>
        </w:tc>
        <w:tc>
          <w:tcPr>
            <w:tcW w:w="1701" w:type="dxa"/>
          </w:tcPr>
          <w:p w:rsidR="00AE42C6" w:rsidRPr="00CD6CAE" w:rsidRDefault="00AE42C6" w:rsidP="00B446BB">
            <w:pPr>
              <w:jc w:val="both"/>
              <w:rPr>
                <w:rFonts w:cs="Times New Roman"/>
              </w:rPr>
            </w:pPr>
            <w:r w:rsidRPr="00CD6CAE">
              <w:rPr>
                <w:rFonts w:cs="Times New Roman"/>
              </w:rPr>
              <w:t>225-275</w:t>
            </w:r>
          </w:p>
        </w:tc>
        <w:tc>
          <w:tcPr>
            <w:tcW w:w="1984" w:type="dxa"/>
          </w:tcPr>
          <w:p w:rsidR="00AE42C6" w:rsidRPr="00CD6CAE" w:rsidRDefault="00AE42C6" w:rsidP="00B446BB">
            <w:pPr>
              <w:jc w:val="both"/>
              <w:rPr>
                <w:rFonts w:cs="Times New Roman"/>
              </w:rPr>
            </w:pPr>
            <w:r w:rsidRPr="00CD6CAE">
              <w:rPr>
                <w:rFonts w:cs="Times New Roman"/>
              </w:rPr>
              <w:t>134-360</w:t>
            </w:r>
          </w:p>
        </w:tc>
        <w:tc>
          <w:tcPr>
            <w:tcW w:w="1418" w:type="dxa"/>
          </w:tcPr>
          <w:p w:rsidR="00AE42C6" w:rsidRPr="00CD6CAE" w:rsidRDefault="00AE42C6" w:rsidP="00B446BB">
            <w:pPr>
              <w:jc w:val="both"/>
              <w:rPr>
                <w:rFonts w:cs="Times New Roman"/>
              </w:rPr>
            </w:pPr>
            <w:r w:rsidRPr="00CD6CAE">
              <w:rPr>
                <w:rFonts w:cs="Times New Roman"/>
              </w:rPr>
              <w:t>-</w:t>
            </w:r>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Sodyum (mmol/l)</w:t>
            </w:r>
          </w:p>
        </w:tc>
        <w:tc>
          <w:tcPr>
            <w:tcW w:w="1417" w:type="dxa"/>
          </w:tcPr>
          <w:p w:rsidR="00AE42C6" w:rsidRPr="00CD6CAE" w:rsidRDefault="00AE42C6" w:rsidP="00B446BB">
            <w:pPr>
              <w:jc w:val="both"/>
              <w:rPr>
                <w:rFonts w:cs="Times New Roman"/>
              </w:rPr>
            </w:pPr>
            <w:r w:rsidRPr="00CD6CAE">
              <w:rPr>
                <w:rFonts w:cs="Times New Roman"/>
              </w:rPr>
              <w:t>128-164</w:t>
            </w:r>
          </w:p>
        </w:tc>
        <w:tc>
          <w:tcPr>
            <w:tcW w:w="1701" w:type="dxa"/>
          </w:tcPr>
          <w:p w:rsidR="00AE42C6" w:rsidRPr="00CD6CAE" w:rsidRDefault="00AE42C6" w:rsidP="00B446BB">
            <w:pPr>
              <w:jc w:val="both"/>
              <w:rPr>
                <w:rFonts w:cs="Times New Roman"/>
              </w:rPr>
            </w:pPr>
            <w:r w:rsidRPr="00CD6CAE">
              <w:rPr>
                <w:rFonts w:cs="Times New Roman"/>
              </w:rPr>
              <w:t>129-150</w:t>
            </w:r>
          </w:p>
        </w:tc>
        <w:tc>
          <w:tcPr>
            <w:tcW w:w="1984" w:type="dxa"/>
          </w:tcPr>
          <w:p w:rsidR="00AE42C6" w:rsidRPr="00CD6CAE" w:rsidRDefault="00AE42C6" w:rsidP="00B446BB">
            <w:pPr>
              <w:jc w:val="both"/>
              <w:rPr>
                <w:rFonts w:cs="Times New Roman"/>
              </w:rPr>
            </w:pPr>
            <w:r w:rsidRPr="00CD6CAE">
              <w:rPr>
                <w:rFonts w:cs="Times New Roman"/>
              </w:rPr>
              <w:t>124-147</w:t>
            </w:r>
          </w:p>
        </w:tc>
        <w:tc>
          <w:tcPr>
            <w:tcW w:w="1418" w:type="dxa"/>
          </w:tcPr>
          <w:p w:rsidR="00AE42C6" w:rsidRPr="00CD6CAE" w:rsidRDefault="00AE42C6" w:rsidP="00B446BB">
            <w:pPr>
              <w:jc w:val="both"/>
              <w:rPr>
                <w:rFonts w:cs="Times New Roman"/>
              </w:rPr>
            </w:pPr>
            <w:r w:rsidRPr="00CD6CAE">
              <w:rPr>
                <w:rFonts w:cs="Times New Roman"/>
              </w:rPr>
              <w:t>143-147</w:t>
            </w:r>
          </w:p>
        </w:tc>
        <w:tc>
          <w:tcPr>
            <w:tcW w:w="1417" w:type="dxa"/>
          </w:tcPr>
          <w:p w:rsidR="00AE42C6" w:rsidRPr="00CD6CAE" w:rsidRDefault="00AE42C6" w:rsidP="00B446BB">
            <w:pPr>
              <w:jc w:val="both"/>
              <w:rPr>
                <w:rFonts w:cs="Times New Roman"/>
              </w:rPr>
            </w:pPr>
            <w:r w:rsidRPr="00CD6CAE">
              <w:rPr>
                <w:rFonts w:cs="Times New Roman"/>
              </w:rPr>
              <w:t>130-150</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Potasyum(mmol/l)</w:t>
            </w:r>
          </w:p>
        </w:tc>
        <w:tc>
          <w:tcPr>
            <w:tcW w:w="1417" w:type="dxa"/>
          </w:tcPr>
          <w:p w:rsidR="00AE42C6" w:rsidRPr="00CD6CAE" w:rsidRDefault="00AE42C6" w:rsidP="00B446BB">
            <w:pPr>
              <w:jc w:val="both"/>
              <w:rPr>
                <w:rFonts w:cs="Times New Roman"/>
              </w:rPr>
            </w:pPr>
            <w:r w:rsidRPr="00CD6CAE">
              <w:rPr>
                <w:rFonts w:cs="Times New Roman"/>
              </w:rPr>
              <w:t>4.8-</w:t>
            </w:r>
            <w:proofErr w:type="gramStart"/>
            <w:r w:rsidRPr="00CD6CAE">
              <w:rPr>
                <w:rFonts w:cs="Times New Roman"/>
              </w:rPr>
              <w:t>6.8</w:t>
            </w:r>
            <w:proofErr w:type="gramEnd"/>
          </w:p>
        </w:tc>
        <w:tc>
          <w:tcPr>
            <w:tcW w:w="1701" w:type="dxa"/>
          </w:tcPr>
          <w:p w:rsidR="00AE42C6" w:rsidRPr="00CD6CAE" w:rsidRDefault="00AE42C6" w:rsidP="00B446BB">
            <w:pPr>
              <w:jc w:val="both"/>
              <w:rPr>
                <w:rFonts w:cs="Times New Roman"/>
              </w:rPr>
            </w:pPr>
            <w:r w:rsidRPr="00CD6CAE">
              <w:rPr>
                <w:rFonts w:cs="Times New Roman"/>
              </w:rPr>
              <w:t>4.3-</w:t>
            </w:r>
            <w:proofErr w:type="gramStart"/>
            <w:r w:rsidRPr="00CD6CAE">
              <w:rPr>
                <w:rFonts w:cs="Times New Roman"/>
              </w:rPr>
              <w:t>6.3</w:t>
            </w:r>
            <w:proofErr w:type="gramEnd"/>
          </w:p>
        </w:tc>
        <w:tc>
          <w:tcPr>
            <w:tcW w:w="1984" w:type="dxa"/>
          </w:tcPr>
          <w:p w:rsidR="00AE42C6" w:rsidRPr="00CD6CAE" w:rsidRDefault="00AE42C6" w:rsidP="00B446BB">
            <w:pPr>
              <w:jc w:val="both"/>
              <w:rPr>
                <w:rFonts w:cs="Times New Roman"/>
              </w:rPr>
            </w:pPr>
            <w:r w:rsidRPr="00CD6CAE">
              <w:rPr>
                <w:rFonts w:cs="Times New Roman"/>
              </w:rPr>
              <w:t>3.9-</w:t>
            </w:r>
            <w:proofErr w:type="gramStart"/>
            <w:r w:rsidRPr="00CD6CAE">
              <w:rPr>
                <w:rFonts w:cs="Times New Roman"/>
              </w:rPr>
              <w:t>6.8</w:t>
            </w:r>
            <w:proofErr w:type="gramEnd"/>
          </w:p>
        </w:tc>
        <w:tc>
          <w:tcPr>
            <w:tcW w:w="1418" w:type="dxa"/>
          </w:tcPr>
          <w:p w:rsidR="00AE42C6" w:rsidRPr="00CD6CAE" w:rsidRDefault="00AE42C6" w:rsidP="00B446BB">
            <w:pPr>
              <w:jc w:val="both"/>
              <w:rPr>
                <w:rFonts w:cs="Times New Roman"/>
              </w:rPr>
            </w:pPr>
            <w:r w:rsidRPr="00CD6CAE">
              <w:rPr>
                <w:rFonts w:cs="Times New Roman"/>
              </w:rPr>
              <w:t>3.6-</w:t>
            </w:r>
            <w:proofErr w:type="gramStart"/>
            <w:r w:rsidRPr="00CD6CAE">
              <w:rPr>
                <w:rFonts w:cs="Times New Roman"/>
              </w:rPr>
              <w:t>5.9</w:t>
            </w:r>
            <w:proofErr w:type="gramEnd"/>
          </w:p>
        </w:tc>
        <w:tc>
          <w:tcPr>
            <w:tcW w:w="1417" w:type="dxa"/>
          </w:tcPr>
          <w:p w:rsidR="00AE42C6" w:rsidRPr="00CD6CAE" w:rsidRDefault="00AE42C6" w:rsidP="00B446BB">
            <w:pPr>
              <w:jc w:val="both"/>
              <w:rPr>
                <w:rFonts w:cs="Times New Roman"/>
              </w:rPr>
            </w:pPr>
            <w:r w:rsidRPr="00CD6CAE">
              <w:rPr>
                <w:rFonts w:cs="Times New Roman"/>
              </w:rPr>
              <w:t>4.5-</w:t>
            </w:r>
            <w:proofErr w:type="gramStart"/>
            <w:r w:rsidRPr="00CD6CAE">
              <w:rPr>
                <w:rFonts w:cs="Times New Roman"/>
              </w:rPr>
              <w:t>8.8</w:t>
            </w:r>
            <w:proofErr w:type="gramEnd"/>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Klorid (mmol/l)</w:t>
            </w:r>
          </w:p>
        </w:tc>
        <w:tc>
          <w:tcPr>
            <w:tcW w:w="1417" w:type="dxa"/>
          </w:tcPr>
          <w:p w:rsidR="00AE42C6" w:rsidRPr="00CD6CAE" w:rsidRDefault="00AE42C6" w:rsidP="00B446BB">
            <w:pPr>
              <w:jc w:val="both"/>
              <w:rPr>
                <w:rFonts w:cs="Times New Roman"/>
              </w:rPr>
            </w:pPr>
            <w:r w:rsidRPr="00CD6CAE">
              <w:rPr>
                <w:rFonts w:cs="Times New Roman"/>
              </w:rPr>
              <w:t>105-110</w:t>
            </w:r>
          </w:p>
        </w:tc>
        <w:tc>
          <w:tcPr>
            <w:tcW w:w="1701" w:type="dxa"/>
          </w:tcPr>
          <w:p w:rsidR="00AE42C6" w:rsidRPr="00CD6CAE" w:rsidRDefault="00AE42C6" w:rsidP="00B446BB">
            <w:pPr>
              <w:jc w:val="both"/>
              <w:rPr>
                <w:rFonts w:cs="Times New Roman"/>
              </w:rPr>
            </w:pPr>
            <w:r w:rsidRPr="00CD6CAE">
              <w:rPr>
                <w:rFonts w:cs="Times New Roman"/>
              </w:rPr>
              <w:t>100-109</w:t>
            </w:r>
          </w:p>
        </w:tc>
        <w:tc>
          <w:tcPr>
            <w:tcW w:w="1984" w:type="dxa"/>
          </w:tcPr>
          <w:p w:rsidR="00AE42C6" w:rsidRPr="00CD6CAE" w:rsidRDefault="00AE42C6" w:rsidP="00B446BB">
            <w:pPr>
              <w:jc w:val="both"/>
              <w:rPr>
                <w:rFonts w:cs="Times New Roman"/>
              </w:rPr>
            </w:pPr>
            <w:r w:rsidRPr="00CD6CAE">
              <w:rPr>
                <w:rFonts w:cs="Times New Roman"/>
              </w:rPr>
              <w:t>92-103</w:t>
            </w:r>
          </w:p>
        </w:tc>
        <w:tc>
          <w:tcPr>
            <w:tcW w:w="1418" w:type="dxa"/>
          </w:tcPr>
          <w:p w:rsidR="00AE42C6" w:rsidRPr="00CD6CAE" w:rsidRDefault="00AE42C6" w:rsidP="00B446BB">
            <w:pPr>
              <w:jc w:val="both"/>
              <w:rPr>
                <w:rFonts w:cs="Times New Roman"/>
              </w:rPr>
            </w:pPr>
            <w:r w:rsidRPr="00CD6CAE">
              <w:rPr>
                <w:rFonts w:cs="Times New Roman"/>
              </w:rPr>
              <w:t>93-118</w:t>
            </w:r>
          </w:p>
        </w:tc>
        <w:tc>
          <w:tcPr>
            <w:tcW w:w="1417" w:type="dxa"/>
          </w:tcPr>
          <w:p w:rsidR="00AE42C6" w:rsidRPr="00CD6CAE" w:rsidRDefault="00AE42C6" w:rsidP="00B446BB">
            <w:pPr>
              <w:jc w:val="both"/>
              <w:rPr>
                <w:rFonts w:cs="Times New Roman"/>
              </w:rPr>
            </w:pPr>
            <w:r w:rsidRPr="00CD6CAE">
              <w:rPr>
                <w:rFonts w:cs="Times New Roman"/>
              </w:rPr>
              <w:t>90-115</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Glukoz (mmol/l)</w:t>
            </w:r>
          </w:p>
        </w:tc>
        <w:tc>
          <w:tcPr>
            <w:tcW w:w="1417" w:type="dxa"/>
          </w:tcPr>
          <w:p w:rsidR="00AE42C6" w:rsidRPr="00CD6CAE" w:rsidRDefault="00AE42C6" w:rsidP="00B446BB">
            <w:pPr>
              <w:jc w:val="both"/>
              <w:rPr>
                <w:rFonts w:cs="Times New Roman"/>
              </w:rPr>
            </w:pPr>
            <w:r w:rsidRPr="00CD6CAE">
              <w:rPr>
                <w:rFonts w:cs="Times New Roman"/>
              </w:rPr>
              <w:t>4-</w:t>
            </w:r>
            <w:proofErr w:type="gramStart"/>
            <w:r w:rsidRPr="00CD6CAE">
              <w:rPr>
                <w:rFonts w:cs="Times New Roman"/>
              </w:rPr>
              <w:t>10.1</w:t>
            </w:r>
            <w:proofErr w:type="gramEnd"/>
          </w:p>
        </w:tc>
        <w:tc>
          <w:tcPr>
            <w:tcW w:w="1701" w:type="dxa"/>
          </w:tcPr>
          <w:p w:rsidR="00AE42C6" w:rsidRPr="00CD6CAE" w:rsidRDefault="00AE42C6" w:rsidP="00B446BB">
            <w:pPr>
              <w:jc w:val="both"/>
              <w:rPr>
                <w:rFonts w:cs="Times New Roman"/>
              </w:rPr>
            </w:pPr>
            <w:r w:rsidRPr="00CD6CAE">
              <w:rPr>
                <w:rFonts w:cs="Times New Roman"/>
              </w:rPr>
              <w:t>4-</w:t>
            </w:r>
            <w:proofErr w:type="gramStart"/>
            <w:r w:rsidRPr="00CD6CAE">
              <w:rPr>
                <w:rFonts w:cs="Times New Roman"/>
              </w:rPr>
              <w:t>8.9</w:t>
            </w:r>
            <w:proofErr w:type="gramEnd"/>
          </w:p>
        </w:tc>
        <w:tc>
          <w:tcPr>
            <w:tcW w:w="1984" w:type="dxa"/>
          </w:tcPr>
          <w:p w:rsidR="00AE42C6" w:rsidRPr="00CD6CAE" w:rsidRDefault="00AE42C6" w:rsidP="00B446BB">
            <w:pPr>
              <w:jc w:val="both"/>
              <w:rPr>
                <w:rFonts w:cs="Times New Roman"/>
              </w:rPr>
            </w:pPr>
            <w:r w:rsidRPr="00CD6CAE">
              <w:rPr>
                <w:rFonts w:cs="Times New Roman"/>
              </w:rPr>
              <w:t>3.3-</w:t>
            </w:r>
            <w:proofErr w:type="gramStart"/>
            <w:r w:rsidRPr="00CD6CAE">
              <w:rPr>
                <w:rFonts w:cs="Times New Roman"/>
              </w:rPr>
              <w:t>8.8</w:t>
            </w:r>
            <w:proofErr w:type="gramEnd"/>
          </w:p>
        </w:tc>
        <w:tc>
          <w:tcPr>
            <w:tcW w:w="1418" w:type="dxa"/>
          </w:tcPr>
          <w:p w:rsidR="00AE42C6" w:rsidRPr="00CD6CAE" w:rsidRDefault="00AE42C6" w:rsidP="00B446BB">
            <w:pPr>
              <w:jc w:val="both"/>
              <w:rPr>
                <w:rFonts w:cs="Times New Roman"/>
              </w:rPr>
            </w:pPr>
            <w:r w:rsidRPr="00CD6CAE">
              <w:rPr>
                <w:rFonts w:cs="Times New Roman"/>
              </w:rPr>
              <w:t>2.58-</w:t>
            </w:r>
            <w:proofErr w:type="gramStart"/>
            <w:r w:rsidRPr="00CD6CAE">
              <w:rPr>
                <w:rFonts w:cs="Times New Roman"/>
              </w:rPr>
              <w:t>7.5</w:t>
            </w:r>
            <w:proofErr w:type="gramEnd"/>
          </w:p>
        </w:tc>
        <w:tc>
          <w:tcPr>
            <w:tcW w:w="1417" w:type="dxa"/>
          </w:tcPr>
          <w:p w:rsidR="00AE42C6" w:rsidRPr="00CD6CAE" w:rsidRDefault="00AE42C6" w:rsidP="00B446BB">
            <w:pPr>
              <w:jc w:val="both"/>
              <w:rPr>
                <w:rFonts w:cs="Times New Roman"/>
              </w:rPr>
            </w:pPr>
            <w:r w:rsidRPr="00CD6CAE">
              <w:rPr>
                <w:rFonts w:cs="Times New Roman"/>
              </w:rPr>
              <w:t>3.3-</w:t>
            </w:r>
            <w:proofErr w:type="gramStart"/>
            <w:r w:rsidRPr="00CD6CAE">
              <w:rPr>
                <w:rFonts w:cs="Times New Roman"/>
              </w:rPr>
              <w:t>6.9</w:t>
            </w:r>
            <w:proofErr w:type="gramEnd"/>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Kolesterol (mmol/l)</w:t>
            </w:r>
          </w:p>
        </w:tc>
        <w:tc>
          <w:tcPr>
            <w:tcW w:w="1417" w:type="dxa"/>
          </w:tcPr>
          <w:p w:rsidR="00AE42C6" w:rsidRPr="00CD6CAE" w:rsidRDefault="00AE42C6" w:rsidP="00B446BB">
            <w:pPr>
              <w:jc w:val="both"/>
              <w:rPr>
                <w:rFonts w:cs="Times New Roman"/>
              </w:rPr>
            </w:pPr>
            <w:r w:rsidRPr="00CD6CAE">
              <w:rPr>
                <w:rFonts w:cs="Times New Roman"/>
              </w:rPr>
              <w:t>1.53-2.67</w:t>
            </w:r>
          </w:p>
        </w:tc>
        <w:tc>
          <w:tcPr>
            <w:tcW w:w="1701" w:type="dxa"/>
          </w:tcPr>
          <w:p w:rsidR="00AE42C6" w:rsidRPr="00CD6CAE" w:rsidRDefault="00AE42C6" w:rsidP="00B446BB">
            <w:pPr>
              <w:jc w:val="both"/>
              <w:rPr>
                <w:rFonts w:cs="Times New Roman"/>
              </w:rPr>
            </w:pPr>
            <w:r w:rsidRPr="00CD6CAE">
              <w:rPr>
                <w:rFonts w:cs="Times New Roman"/>
              </w:rPr>
              <w:t>1.14-</w:t>
            </w:r>
            <w:proofErr w:type="gramStart"/>
            <w:r w:rsidRPr="00CD6CAE">
              <w:rPr>
                <w:rFonts w:cs="Times New Roman"/>
              </w:rPr>
              <w:t>3.6</w:t>
            </w:r>
            <w:proofErr w:type="gramEnd"/>
          </w:p>
        </w:tc>
        <w:tc>
          <w:tcPr>
            <w:tcW w:w="1984" w:type="dxa"/>
          </w:tcPr>
          <w:p w:rsidR="00AE42C6" w:rsidRPr="00CD6CAE" w:rsidRDefault="00AE42C6" w:rsidP="00B446BB">
            <w:pPr>
              <w:jc w:val="both"/>
              <w:rPr>
                <w:rFonts w:cs="Times New Roman"/>
              </w:rPr>
            </w:pPr>
            <w:r w:rsidRPr="00CD6CAE">
              <w:rPr>
                <w:rFonts w:cs="Times New Roman"/>
              </w:rPr>
              <w:t>1.69-3.84</w:t>
            </w:r>
          </w:p>
        </w:tc>
        <w:tc>
          <w:tcPr>
            <w:tcW w:w="1418" w:type="dxa"/>
          </w:tcPr>
          <w:p w:rsidR="00AE42C6" w:rsidRPr="00CD6CAE" w:rsidRDefault="00AE42C6" w:rsidP="00B446BB">
            <w:pPr>
              <w:jc w:val="both"/>
              <w:rPr>
                <w:rFonts w:cs="Times New Roman"/>
              </w:rPr>
            </w:pPr>
            <w:r w:rsidRPr="00CD6CAE">
              <w:rPr>
                <w:rFonts w:cs="Times New Roman"/>
              </w:rPr>
              <w:t>2.34-3.66</w:t>
            </w:r>
          </w:p>
        </w:tc>
        <w:tc>
          <w:tcPr>
            <w:tcW w:w="1417" w:type="dxa"/>
          </w:tcPr>
          <w:p w:rsidR="00AE42C6" w:rsidRPr="00CD6CAE" w:rsidRDefault="00AE42C6" w:rsidP="00B446BB">
            <w:pPr>
              <w:jc w:val="both"/>
              <w:rPr>
                <w:rFonts w:cs="Times New Roman"/>
              </w:rPr>
            </w:pPr>
            <w:r w:rsidRPr="00CD6CAE">
              <w:rPr>
                <w:rFonts w:cs="Times New Roman"/>
              </w:rPr>
              <w:t>0.31-1.67</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Üre (mmol/l)</w:t>
            </w:r>
          </w:p>
        </w:tc>
        <w:tc>
          <w:tcPr>
            <w:tcW w:w="1417" w:type="dxa"/>
          </w:tcPr>
          <w:p w:rsidR="00AE42C6" w:rsidRPr="00CD6CAE" w:rsidRDefault="00AE42C6" w:rsidP="00B446BB">
            <w:pPr>
              <w:jc w:val="both"/>
              <w:rPr>
                <w:rFonts w:cs="Times New Roman"/>
              </w:rPr>
            </w:pPr>
            <w:r w:rsidRPr="00CD6CAE">
              <w:rPr>
                <w:rFonts w:cs="Times New Roman"/>
              </w:rPr>
              <w:t>6.42-</w:t>
            </w:r>
            <w:proofErr w:type="gramStart"/>
            <w:r w:rsidRPr="00CD6CAE">
              <w:rPr>
                <w:rFonts w:cs="Times New Roman"/>
              </w:rPr>
              <w:t>11.6</w:t>
            </w:r>
            <w:proofErr w:type="gramEnd"/>
          </w:p>
        </w:tc>
        <w:tc>
          <w:tcPr>
            <w:tcW w:w="1701" w:type="dxa"/>
          </w:tcPr>
          <w:p w:rsidR="00AE42C6" w:rsidRPr="00CD6CAE" w:rsidRDefault="00AE42C6" w:rsidP="00B446BB">
            <w:pPr>
              <w:jc w:val="both"/>
              <w:rPr>
                <w:rFonts w:cs="Times New Roman"/>
              </w:rPr>
            </w:pPr>
            <w:r w:rsidRPr="00CD6CAE">
              <w:rPr>
                <w:rFonts w:cs="Times New Roman"/>
              </w:rPr>
              <w:t>4.28-7.85</w:t>
            </w:r>
          </w:p>
        </w:tc>
        <w:tc>
          <w:tcPr>
            <w:tcW w:w="1984" w:type="dxa"/>
          </w:tcPr>
          <w:p w:rsidR="00AE42C6" w:rsidRPr="00CD6CAE" w:rsidRDefault="00AE42C6" w:rsidP="00B446BB">
            <w:pPr>
              <w:jc w:val="both"/>
              <w:rPr>
                <w:rFonts w:cs="Times New Roman"/>
              </w:rPr>
            </w:pPr>
            <w:r w:rsidRPr="00CD6CAE">
              <w:rPr>
                <w:rFonts w:cs="Times New Roman"/>
              </w:rPr>
              <w:t>4.99-9.63</w:t>
            </w:r>
          </w:p>
        </w:tc>
        <w:tc>
          <w:tcPr>
            <w:tcW w:w="1418" w:type="dxa"/>
          </w:tcPr>
          <w:p w:rsidR="00AE42C6" w:rsidRPr="00CD6CAE" w:rsidRDefault="00AE42C6" w:rsidP="00B446BB">
            <w:pPr>
              <w:jc w:val="both"/>
              <w:rPr>
                <w:rFonts w:cs="Times New Roman"/>
              </w:rPr>
            </w:pPr>
            <w:r w:rsidRPr="00CD6CAE">
              <w:rPr>
                <w:rFonts w:cs="Times New Roman"/>
              </w:rPr>
              <w:t>6.1-</w:t>
            </w:r>
            <w:proofErr w:type="gramStart"/>
            <w:r w:rsidRPr="00CD6CAE">
              <w:rPr>
                <w:rFonts w:cs="Times New Roman"/>
              </w:rPr>
              <w:t>10.7</w:t>
            </w:r>
            <w:proofErr w:type="gramEnd"/>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Kreatinin (µmol/l)</w:t>
            </w:r>
          </w:p>
        </w:tc>
        <w:tc>
          <w:tcPr>
            <w:tcW w:w="1417" w:type="dxa"/>
          </w:tcPr>
          <w:p w:rsidR="00AE42C6" w:rsidRPr="00CD6CAE" w:rsidRDefault="00AE42C6" w:rsidP="00B446BB">
            <w:pPr>
              <w:jc w:val="both"/>
              <w:rPr>
                <w:rFonts w:cs="Times New Roman"/>
              </w:rPr>
            </w:pPr>
            <w:r w:rsidRPr="00CD6CAE">
              <w:rPr>
                <w:rFonts w:cs="Times New Roman"/>
              </w:rPr>
              <w:t>35-97</w:t>
            </w:r>
          </w:p>
        </w:tc>
        <w:tc>
          <w:tcPr>
            <w:tcW w:w="1701" w:type="dxa"/>
          </w:tcPr>
          <w:p w:rsidR="00AE42C6" w:rsidRPr="00CD6CAE" w:rsidRDefault="00AE42C6" w:rsidP="00B446BB">
            <w:pPr>
              <w:jc w:val="both"/>
              <w:rPr>
                <w:rFonts w:cs="Times New Roman"/>
              </w:rPr>
            </w:pPr>
            <w:r w:rsidRPr="00CD6CAE">
              <w:rPr>
                <w:rFonts w:cs="Times New Roman"/>
              </w:rPr>
              <w:t>35-70</w:t>
            </w:r>
          </w:p>
        </w:tc>
        <w:tc>
          <w:tcPr>
            <w:tcW w:w="1984" w:type="dxa"/>
          </w:tcPr>
          <w:p w:rsidR="00AE42C6" w:rsidRPr="00CD6CAE" w:rsidRDefault="00AE42C6" w:rsidP="00B446BB">
            <w:pPr>
              <w:jc w:val="both"/>
              <w:rPr>
                <w:rFonts w:cs="Times New Roman"/>
              </w:rPr>
            </w:pPr>
            <w:r w:rsidRPr="00CD6CAE">
              <w:rPr>
                <w:rFonts w:cs="Times New Roman"/>
              </w:rPr>
              <w:t>35-88</w:t>
            </w:r>
          </w:p>
        </w:tc>
        <w:tc>
          <w:tcPr>
            <w:tcW w:w="1418" w:type="dxa"/>
          </w:tcPr>
          <w:p w:rsidR="00AE42C6" w:rsidRPr="00CD6CAE" w:rsidRDefault="00AE42C6" w:rsidP="00B446BB">
            <w:pPr>
              <w:jc w:val="both"/>
              <w:rPr>
                <w:rFonts w:cs="Times New Roman"/>
              </w:rPr>
            </w:pPr>
            <w:r w:rsidRPr="00CD6CAE">
              <w:rPr>
                <w:rFonts w:cs="Times New Roman"/>
              </w:rPr>
              <w:t>53-124</w:t>
            </w:r>
          </w:p>
        </w:tc>
        <w:tc>
          <w:tcPr>
            <w:tcW w:w="1417" w:type="dxa"/>
          </w:tcPr>
          <w:p w:rsidR="00AE42C6" w:rsidRPr="00CD6CAE" w:rsidRDefault="00AE42C6" w:rsidP="00B446BB">
            <w:pPr>
              <w:jc w:val="both"/>
              <w:rPr>
                <w:rFonts w:cs="Times New Roman"/>
              </w:rPr>
            </w:pPr>
            <w:r w:rsidRPr="00CD6CAE">
              <w:rPr>
                <w:rFonts w:cs="Times New Roman"/>
              </w:rPr>
              <w:t>0-77</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Fosfor (mmol/l)</w:t>
            </w:r>
          </w:p>
        </w:tc>
        <w:tc>
          <w:tcPr>
            <w:tcW w:w="1417" w:type="dxa"/>
          </w:tcPr>
          <w:p w:rsidR="00AE42C6" w:rsidRPr="00CD6CAE" w:rsidRDefault="00AE42C6" w:rsidP="00B446BB">
            <w:pPr>
              <w:jc w:val="both"/>
              <w:rPr>
                <w:rFonts w:cs="Times New Roman"/>
              </w:rPr>
            </w:pPr>
          </w:p>
        </w:tc>
        <w:tc>
          <w:tcPr>
            <w:tcW w:w="1701" w:type="dxa"/>
          </w:tcPr>
          <w:p w:rsidR="00AE42C6" w:rsidRPr="00CD6CAE" w:rsidRDefault="00AE42C6" w:rsidP="00B446BB">
            <w:pPr>
              <w:jc w:val="both"/>
              <w:rPr>
                <w:rFonts w:cs="Times New Roman"/>
              </w:rPr>
            </w:pP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r w:rsidRPr="00CD6CAE">
              <w:rPr>
                <w:rFonts w:cs="Times New Roman"/>
              </w:rPr>
              <w:t>1.03-6.98</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Toplam bilirubin (µmol/l)</w:t>
            </w:r>
          </w:p>
        </w:tc>
        <w:tc>
          <w:tcPr>
            <w:tcW w:w="1417" w:type="dxa"/>
          </w:tcPr>
          <w:p w:rsidR="00AE42C6" w:rsidRPr="00CD6CAE" w:rsidRDefault="00AE42C6" w:rsidP="00B446BB">
            <w:pPr>
              <w:jc w:val="both"/>
              <w:rPr>
                <w:rFonts w:cs="Times New Roman"/>
              </w:rPr>
            </w:pPr>
            <w:r w:rsidRPr="00CD6CAE">
              <w:rPr>
                <w:rFonts w:cs="Times New Roman"/>
              </w:rPr>
              <w:t>5.13-13.68</w:t>
            </w:r>
          </w:p>
        </w:tc>
        <w:tc>
          <w:tcPr>
            <w:tcW w:w="1701" w:type="dxa"/>
          </w:tcPr>
          <w:p w:rsidR="00AE42C6" w:rsidRPr="00CD6CAE" w:rsidRDefault="00AE42C6" w:rsidP="00B446BB">
            <w:pPr>
              <w:jc w:val="both"/>
              <w:rPr>
                <w:rFonts w:cs="Times New Roman"/>
              </w:rPr>
            </w:pPr>
            <w:r w:rsidRPr="00CD6CAE">
              <w:rPr>
                <w:rFonts w:cs="Times New Roman"/>
              </w:rPr>
              <w:t>4-</w:t>
            </w:r>
            <w:proofErr w:type="gramStart"/>
            <w:r w:rsidRPr="00CD6CAE">
              <w:rPr>
                <w:rFonts w:cs="Times New Roman"/>
              </w:rPr>
              <w:t>8.2</w:t>
            </w:r>
            <w:proofErr w:type="gramEnd"/>
          </w:p>
        </w:tc>
        <w:tc>
          <w:tcPr>
            <w:tcW w:w="1984" w:type="dxa"/>
          </w:tcPr>
          <w:p w:rsidR="00AE42C6" w:rsidRPr="00CD6CAE" w:rsidRDefault="00AE42C6" w:rsidP="00B446BB">
            <w:pPr>
              <w:jc w:val="both"/>
              <w:rPr>
                <w:rFonts w:cs="Times New Roman"/>
              </w:rPr>
            </w:pPr>
            <w:r w:rsidRPr="00CD6CAE">
              <w:rPr>
                <w:rFonts w:cs="Times New Roman"/>
              </w:rPr>
              <w:t>4.1-12.31</w:t>
            </w:r>
          </w:p>
        </w:tc>
        <w:tc>
          <w:tcPr>
            <w:tcW w:w="1418" w:type="dxa"/>
          </w:tcPr>
          <w:p w:rsidR="00AE42C6" w:rsidRPr="00CD6CAE" w:rsidRDefault="00AE42C6" w:rsidP="00B446BB">
            <w:pPr>
              <w:jc w:val="both"/>
              <w:rPr>
                <w:rFonts w:cs="Times New Roman"/>
              </w:rPr>
            </w:pPr>
            <w:r w:rsidRPr="00CD6CAE">
              <w:rPr>
                <w:rFonts w:cs="Times New Roman"/>
              </w:rPr>
              <w:t>13.68-27.36</w:t>
            </w:r>
          </w:p>
        </w:tc>
        <w:tc>
          <w:tcPr>
            <w:tcW w:w="1417" w:type="dxa"/>
          </w:tcPr>
          <w:p w:rsidR="00AE42C6" w:rsidRPr="00CD6CAE" w:rsidRDefault="00AE42C6" w:rsidP="00B446BB">
            <w:pPr>
              <w:jc w:val="both"/>
              <w:rPr>
                <w:rFonts w:cs="Times New Roman"/>
              </w:rPr>
            </w:pPr>
            <w:r w:rsidRPr="00CD6CAE">
              <w:rPr>
                <w:rFonts w:cs="Times New Roman"/>
              </w:rPr>
              <w:t>0-1.59</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BUN (mmol/l)</w:t>
            </w:r>
          </w:p>
        </w:tc>
        <w:tc>
          <w:tcPr>
            <w:tcW w:w="1417" w:type="dxa"/>
          </w:tcPr>
          <w:p w:rsidR="00AE42C6" w:rsidRPr="00CD6CAE" w:rsidRDefault="00AE42C6" w:rsidP="00B446BB">
            <w:pPr>
              <w:jc w:val="both"/>
              <w:rPr>
                <w:rFonts w:cs="Times New Roman"/>
              </w:rPr>
            </w:pPr>
          </w:p>
        </w:tc>
        <w:tc>
          <w:tcPr>
            <w:tcW w:w="1701" w:type="dxa"/>
          </w:tcPr>
          <w:p w:rsidR="00AE42C6" w:rsidRPr="00CD6CAE" w:rsidRDefault="00AE42C6" w:rsidP="00B446BB">
            <w:pPr>
              <w:jc w:val="both"/>
              <w:rPr>
                <w:rFonts w:cs="Times New Roman"/>
              </w:rPr>
            </w:pP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r w:rsidRPr="00CD6CAE">
              <w:rPr>
                <w:rFonts w:cs="Times New Roman"/>
              </w:rPr>
              <w:t>3.34-10.33</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Fosfat (mmol/l)</w:t>
            </w:r>
          </w:p>
        </w:tc>
        <w:tc>
          <w:tcPr>
            <w:tcW w:w="1417" w:type="dxa"/>
          </w:tcPr>
          <w:p w:rsidR="00AE42C6" w:rsidRPr="00CD6CAE" w:rsidRDefault="00AE42C6" w:rsidP="00B446BB">
            <w:pPr>
              <w:jc w:val="both"/>
              <w:rPr>
                <w:rFonts w:cs="Times New Roman"/>
              </w:rPr>
            </w:pPr>
            <w:r w:rsidRPr="00CD6CAE">
              <w:rPr>
                <w:rFonts w:cs="Times New Roman"/>
              </w:rPr>
              <w:t>1.67-3.03</w:t>
            </w:r>
          </w:p>
        </w:tc>
        <w:tc>
          <w:tcPr>
            <w:tcW w:w="1701" w:type="dxa"/>
          </w:tcPr>
          <w:p w:rsidR="00AE42C6" w:rsidRPr="00CD6CAE" w:rsidRDefault="00AE42C6" w:rsidP="00B446BB">
            <w:pPr>
              <w:jc w:val="both"/>
              <w:rPr>
                <w:rFonts w:cs="Times New Roman"/>
              </w:rPr>
            </w:pPr>
            <w:r w:rsidRPr="00CD6CAE">
              <w:rPr>
                <w:rFonts w:cs="Times New Roman"/>
              </w:rPr>
              <w:t>1.71-2.73</w:t>
            </w:r>
          </w:p>
        </w:tc>
        <w:tc>
          <w:tcPr>
            <w:tcW w:w="1984" w:type="dxa"/>
          </w:tcPr>
          <w:p w:rsidR="00AE42C6" w:rsidRPr="00CD6CAE" w:rsidRDefault="00AE42C6" w:rsidP="00B446BB">
            <w:pPr>
              <w:jc w:val="both"/>
              <w:rPr>
                <w:rFonts w:cs="Times New Roman"/>
              </w:rPr>
            </w:pPr>
            <w:r w:rsidRPr="00CD6CAE">
              <w:rPr>
                <w:rFonts w:cs="Times New Roman"/>
              </w:rPr>
              <w:t>1.29-2.64</w:t>
            </w:r>
          </w:p>
        </w:tc>
        <w:tc>
          <w:tcPr>
            <w:tcW w:w="1418" w:type="dxa"/>
          </w:tcPr>
          <w:p w:rsidR="00AE42C6" w:rsidRPr="00CD6CAE" w:rsidRDefault="00AE42C6" w:rsidP="00B446BB">
            <w:pPr>
              <w:jc w:val="both"/>
              <w:rPr>
                <w:rFonts w:cs="Times New Roman"/>
              </w:rPr>
            </w:pPr>
            <w:r w:rsidRPr="00CD6CAE">
              <w:rPr>
                <w:rFonts w:cs="Times New Roman"/>
              </w:rPr>
              <w:t>1.19-3.61</w:t>
            </w:r>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Kalsiyum (mmol/l)</w:t>
            </w:r>
          </w:p>
        </w:tc>
        <w:tc>
          <w:tcPr>
            <w:tcW w:w="1417" w:type="dxa"/>
          </w:tcPr>
          <w:p w:rsidR="00AE42C6" w:rsidRPr="00CD6CAE" w:rsidRDefault="00AE42C6" w:rsidP="00B446BB">
            <w:pPr>
              <w:jc w:val="both"/>
              <w:rPr>
                <w:rFonts w:cs="Times New Roman"/>
              </w:rPr>
            </w:pPr>
            <w:r w:rsidRPr="00CD6CAE">
              <w:rPr>
                <w:rFonts w:cs="Times New Roman"/>
              </w:rPr>
              <w:t>1.1-</w:t>
            </w:r>
            <w:proofErr w:type="gramStart"/>
            <w:r w:rsidRPr="00CD6CAE">
              <w:rPr>
                <w:rFonts w:cs="Times New Roman"/>
              </w:rPr>
              <w:t>2.4</w:t>
            </w:r>
            <w:proofErr w:type="gramEnd"/>
          </w:p>
        </w:tc>
        <w:tc>
          <w:tcPr>
            <w:tcW w:w="1701" w:type="dxa"/>
          </w:tcPr>
          <w:p w:rsidR="00AE42C6" w:rsidRPr="00CD6CAE" w:rsidRDefault="00AE42C6" w:rsidP="00B446BB">
            <w:pPr>
              <w:jc w:val="both"/>
              <w:rPr>
                <w:rFonts w:cs="Times New Roman"/>
              </w:rPr>
            </w:pPr>
            <w:r w:rsidRPr="00CD6CAE">
              <w:rPr>
                <w:rFonts w:cs="Times New Roman"/>
              </w:rPr>
              <w:t>1.9-3.15</w:t>
            </w:r>
          </w:p>
        </w:tc>
        <w:tc>
          <w:tcPr>
            <w:tcW w:w="1984" w:type="dxa"/>
          </w:tcPr>
          <w:p w:rsidR="00AE42C6" w:rsidRPr="00CD6CAE" w:rsidRDefault="00AE42C6" w:rsidP="00B446BB">
            <w:pPr>
              <w:jc w:val="both"/>
              <w:rPr>
                <w:rFonts w:cs="Times New Roman"/>
              </w:rPr>
            </w:pPr>
            <w:r w:rsidRPr="00CD6CAE">
              <w:rPr>
                <w:rFonts w:cs="Times New Roman"/>
              </w:rPr>
              <w:t>2.1-3.07</w:t>
            </w:r>
          </w:p>
        </w:tc>
        <w:tc>
          <w:tcPr>
            <w:tcW w:w="1418" w:type="dxa"/>
          </w:tcPr>
          <w:p w:rsidR="00AE42C6" w:rsidRPr="00CD6CAE" w:rsidRDefault="00AE42C6" w:rsidP="00B446BB">
            <w:pPr>
              <w:jc w:val="both"/>
              <w:rPr>
                <w:rFonts w:cs="Times New Roman"/>
              </w:rPr>
            </w:pPr>
            <w:r w:rsidRPr="00CD6CAE">
              <w:rPr>
                <w:rFonts w:cs="Times New Roman"/>
              </w:rPr>
              <w:t>0.92-1.52</w:t>
            </w:r>
          </w:p>
        </w:tc>
        <w:tc>
          <w:tcPr>
            <w:tcW w:w="1417" w:type="dxa"/>
          </w:tcPr>
          <w:p w:rsidR="00AE42C6" w:rsidRPr="00CD6CAE" w:rsidRDefault="00AE42C6" w:rsidP="00B446BB">
            <w:pPr>
              <w:jc w:val="both"/>
              <w:rPr>
                <w:rFonts w:cs="Times New Roman"/>
              </w:rPr>
            </w:pPr>
            <w:r w:rsidRPr="00CD6CAE">
              <w:rPr>
                <w:rFonts w:cs="Times New Roman"/>
              </w:rPr>
              <w:t>2.4-</w:t>
            </w:r>
            <w:proofErr w:type="gramStart"/>
            <w:r w:rsidRPr="00CD6CAE">
              <w:rPr>
                <w:rFonts w:cs="Times New Roman"/>
              </w:rPr>
              <w:t>3.1</w:t>
            </w:r>
            <w:proofErr w:type="gramEnd"/>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İdrar miktar (ml/24h)</w:t>
            </w:r>
          </w:p>
        </w:tc>
        <w:tc>
          <w:tcPr>
            <w:tcW w:w="1417" w:type="dxa"/>
          </w:tcPr>
          <w:p w:rsidR="00AE42C6" w:rsidRPr="00CD6CAE" w:rsidRDefault="008F70FC" w:rsidP="00B446BB">
            <w:pPr>
              <w:jc w:val="both"/>
              <w:rPr>
                <w:rFonts w:cs="Times New Roman"/>
              </w:rPr>
            </w:pPr>
            <w:r w:rsidRPr="00CD6CAE">
              <w:rPr>
                <w:rFonts w:cs="Times New Roman"/>
              </w:rPr>
              <w:t>5,5 /100 g ca</w:t>
            </w:r>
          </w:p>
        </w:tc>
        <w:tc>
          <w:tcPr>
            <w:tcW w:w="1701" w:type="dxa"/>
          </w:tcPr>
          <w:p w:rsidR="00AE42C6" w:rsidRPr="00CD6CAE" w:rsidRDefault="00AE42C6" w:rsidP="00B446BB">
            <w:pPr>
              <w:jc w:val="both"/>
              <w:rPr>
                <w:rFonts w:cs="Times New Roman"/>
              </w:rPr>
            </w:pPr>
            <w:r w:rsidRPr="00CD6CAE">
              <w:rPr>
                <w:rFonts w:cs="Times New Roman"/>
              </w:rPr>
              <w:t>5.5</w:t>
            </w:r>
            <w:r w:rsidR="008F70FC" w:rsidRPr="00CD6CAE">
              <w:rPr>
                <w:rFonts w:cs="Times New Roman"/>
              </w:rPr>
              <w:t>/100 g ca</w:t>
            </w: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r w:rsidRPr="00CD6CAE">
              <w:rPr>
                <w:rFonts w:cs="Times New Roman"/>
              </w:rPr>
              <w:t>15-75</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İdrar pH</w:t>
            </w:r>
          </w:p>
        </w:tc>
        <w:tc>
          <w:tcPr>
            <w:tcW w:w="1417" w:type="dxa"/>
          </w:tcPr>
          <w:p w:rsidR="00AE42C6" w:rsidRPr="00CD6CAE" w:rsidRDefault="008F70FC" w:rsidP="00B446BB">
            <w:pPr>
              <w:jc w:val="both"/>
              <w:rPr>
                <w:rFonts w:cs="Times New Roman"/>
              </w:rPr>
            </w:pPr>
            <w:r w:rsidRPr="00CD6CAE">
              <w:rPr>
                <w:rFonts w:cs="Times New Roman"/>
              </w:rPr>
              <w:t>6</w:t>
            </w:r>
          </w:p>
        </w:tc>
        <w:tc>
          <w:tcPr>
            <w:tcW w:w="1701" w:type="dxa"/>
          </w:tcPr>
          <w:p w:rsidR="00AE42C6" w:rsidRPr="00CD6CAE" w:rsidRDefault="008F70FC" w:rsidP="00B446BB">
            <w:pPr>
              <w:jc w:val="both"/>
              <w:rPr>
                <w:rFonts w:cs="Times New Roman"/>
              </w:rPr>
            </w:pPr>
            <w:r w:rsidRPr="00CD6CAE">
              <w:rPr>
                <w:rFonts w:cs="Times New Roman"/>
              </w:rPr>
              <w:t>6</w:t>
            </w: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İdrar yoğunluk(SG)</w:t>
            </w:r>
          </w:p>
        </w:tc>
        <w:tc>
          <w:tcPr>
            <w:tcW w:w="1417" w:type="dxa"/>
          </w:tcPr>
          <w:p w:rsidR="00AE42C6" w:rsidRPr="00CD6CAE" w:rsidRDefault="00AE42C6" w:rsidP="00B446BB">
            <w:pPr>
              <w:jc w:val="both"/>
              <w:rPr>
                <w:rFonts w:cs="Times New Roman"/>
              </w:rPr>
            </w:pPr>
            <w:r w:rsidRPr="00CD6CAE">
              <w:rPr>
                <w:rFonts w:cs="Times New Roman"/>
              </w:rPr>
              <w:t>1030</w:t>
            </w:r>
            <w:r w:rsidR="00B00FEC" w:rsidRPr="00CD6CAE">
              <w:rPr>
                <w:rFonts w:cs="Times New Roman"/>
              </w:rPr>
              <w:t>-1070</w:t>
            </w:r>
          </w:p>
        </w:tc>
        <w:tc>
          <w:tcPr>
            <w:tcW w:w="1701" w:type="dxa"/>
          </w:tcPr>
          <w:p w:rsidR="00AE42C6" w:rsidRPr="00CD6CAE" w:rsidRDefault="00B00FEC" w:rsidP="00B446BB">
            <w:pPr>
              <w:jc w:val="both"/>
              <w:rPr>
                <w:rFonts w:cs="Times New Roman"/>
              </w:rPr>
            </w:pPr>
            <w:r w:rsidRPr="00CD6CAE">
              <w:rPr>
                <w:rFonts w:cs="Times New Roman"/>
              </w:rPr>
              <w:t>10</w:t>
            </w:r>
            <w:r w:rsidR="00AE42C6" w:rsidRPr="00CD6CAE">
              <w:rPr>
                <w:rFonts w:cs="Times New Roman"/>
              </w:rPr>
              <w:t>40-1070</w:t>
            </w:r>
          </w:p>
        </w:tc>
        <w:tc>
          <w:tcPr>
            <w:tcW w:w="1984" w:type="dxa"/>
          </w:tcPr>
          <w:p w:rsidR="00AE42C6" w:rsidRPr="00CD6CAE" w:rsidRDefault="00AE42C6" w:rsidP="00B446BB">
            <w:pPr>
              <w:jc w:val="both"/>
              <w:rPr>
                <w:rFonts w:cs="Times New Roman"/>
              </w:rPr>
            </w:pPr>
          </w:p>
        </w:tc>
        <w:tc>
          <w:tcPr>
            <w:tcW w:w="1418" w:type="dxa"/>
          </w:tcPr>
          <w:p w:rsidR="00AE42C6" w:rsidRPr="00CD6CAE" w:rsidRDefault="00AE42C6" w:rsidP="00B446BB">
            <w:pPr>
              <w:jc w:val="both"/>
              <w:rPr>
                <w:rFonts w:cs="Times New Roman"/>
              </w:rPr>
            </w:pPr>
          </w:p>
        </w:tc>
        <w:tc>
          <w:tcPr>
            <w:tcW w:w="1417" w:type="dxa"/>
          </w:tcPr>
          <w:p w:rsidR="00AE42C6" w:rsidRPr="00CD6CAE" w:rsidRDefault="00AE42C6" w:rsidP="00B446BB">
            <w:pPr>
              <w:jc w:val="both"/>
              <w:rPr>
                <w:rFonts w:cs="Times New Roman"/>
              </w:rPr>
            </w:pPr>
            <w:r w:rsidRPr="00CD6CAE">
              <w:rPr>
                <w:rFonts w:cs="Times New Roman"/>
              </w:rPr>
              <w:t>&gt;1.045</w:t>
            </w:r>
          </w:p>
        </w:tc>
      </w:tr>
      <w:tr w:rsidR="005E1A68" w:rsidRPr="00CD6CAE" w:rsidTr="0088295A">
        <w:tc>
          <w:tcPr>
            <w:tcW w:w="10064" w:type="dxa"/>
            <w:gridSpan w:val="6"/>
          </w:tcPr>
          <w:p w:rsidR="00AE42C6" w:rsidRPr="00CD6CAE" w:rsidRDefault="00AE42C6" w:rsidP="00B446BB">
            <w:pPr>
              <w:jc w:val="center"/>
              <w:rPr>
                <w:rFonts w:cs="Times New Roman"/>
                <w:b/>
              </w:rPr>
            </w:pPr>
            <w:r w:rsidRPr="00CD6CAE">
              <w:rPr>
                <w:rFonts w:cs="Times New Roman"/>
                <w:b/>
              </w:rPr>
              <w:t>İnjeksiyon yerleri ve max inj hacimleri</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 xml:space="preserve">Subkutan </w:t>
            </w:r>
          </w:p>
        </w:tc>
        <w:tc>
          <w:tcPr>
            <w:tcW w:w="1417" w:type="dxa"/>
          </w:tcPr>
          <w:p w:rsidR="00AE42C6" w:rsidRPr="00CD6CAE" w:rsidRDefault="00AE42C6" w:rsidP="00B446BB">
            <w:pPr>
              <w:jc w:val="both"/>
              <w:rPr>
                <w:rFonts w:cs="Times New Roman"/>
              </w:rPr>
            </w:pPr>
            <w:r w:rsidRPr="00CD6CAE">
              <w:rPr>
                <w:rFonts w:cs="Times New Roman"/>
              </w:rPr>
              <w:t>Boyun, sırt, abdomen 2-3 ml</w:t>
            </w:r>
          </w:p>
        </w:tc>
        <w:tc>
          <w:tcPr>
            <w:tcW w:w="1701" w:type="dxa"/>
          </w:tcPr>
          <w:p w:rsidR="00AE42C6" w:rsidRPr="00CD6CAE" w:rsidRDefault="00AE42C6" w:rsidP="00B446BB">
            <w:pPr>
              <w:jc w:val="both"/>
              <w:rPr>
                <w:rFonts w:cs="Times New Roman"/>
              </w:rPr>
            </w:pPr>
            <w:r w:rsidRPr="00CD6CAE">
              <w:rPr>
                <w:rFonts w:cs="Times New Roman"/>
              </w:rPr>
              <w:t>Boyun, sırt, abdomen 5-10 ml</w:t>
            </w:r>
          </w:p>
        </w:tc>
        <w:tc>
          <w:tcPr>
            <w:tcW w:w="1984" w:type="dxa"/>
          </w:tcPr>
          <w:p w:rsidR="00AE42C6" w:rsidRPr="00CD6CAE" w:rsidRDefault="00AE42C6" w:rsidP="00B446BB">
            <w:pPr>
              <w:jc w:val="both"/>
              <w:rPr>
                <w:rFonts w:cs="Times New Roman"/>
              </w:rPr>
            </w:pPr>
            <w:r w:rsidRPr="00CD6CAE">
              <w:rPr>
                <w:rFonts w:cs="Times New Roman"/>
              </w:rPr>
              <w:t>Boyun, sırt, abdomen 3-5 ml</w:t>
            </w:r>
          </w:p>
        </w:tc>
        <w:tc>
          <w:tcPr>
            <w:tcW w:w="1418" w:type="dxa"/>
          </w:tcPr>
          <w:p w:rsidR="00AE42C6" w:rsidRPr="00CD6CAE" w:rsidRDefault="00AE42C6" w:rsidP="00B446BB">
            <w:pPr>
              <w:jc w:val="both"/>
              <w:rPr>
                <w:rFonts w:cs="Times New Roman"/>
              </w:rPr>
            </w:pPr>
            <w:r w:rsidRPr="00CD6CAE">
              <w:rPr>
                <w:rFonts w:cs="Times New Roman"/>
              </w:rPr>
              <w:t>Boyun, sırt, abdomen 2-3 ml</w:t>
            </w:r>
          </w:p>
        </w:tc>
        <w:tc>
          <w:tcPr>
            <w:tcW w:w="1417" w:type="dxa"/>
          </w:tcPr>
          <w:p w:rsidR="00AE42C6" w:rsidRPr="00CD6CAE" w:rsidRDefault="00AE42C6" w:rsidP="00B446BB">
            <w:pPr>
              <w:jc w:val="both"/>
              <w:rPr>
                <w:rFonts w:cs="Times New Roman"/>
              </w:rPr>
            </w:pPr>
            <w:r w:rsidRPr="00CD6CAE">
              <w:rPr>
                <w:rFonts w:cs="Times New Roman"/>
              </w:rPr>
              <w:t>Suprascapular, interscapular</w:t>
            </w:r>
            <w:r w:rsidRPr="00CD6CAE">
              <w:rPr>
                <w:rFonts w:cs="Times New Roman"/>
              </w:rPr>
              <w:lastRenderedPageBreak/>
              <w:t>, dorsal arka, yan 5-10 ml</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lastRenderedPageBreak/>
              <w:t>intramuskuler</w:t>
            </w:r>
          </w:p>
        </w:tc>
        <w:tc>
          <w:tcPr>
            <w:tcW w:w="1417" w:type="dxa"/>
          </w:tcPr>
          <w:p w:rsidR="00AE42C6" w:rsidRPr="00CD6CAE" w:rsidRDefault="00AE42C6" w:rsidP="00B446BB">
            <w:pPr>
              <w:jc w:val="both"/>
              <w:rPr>
                <w:rFonts w:cs="Times New Roman"/>
              </w:rPr>
            </w:pPr>
            <w:r w:rsidRPr="00CD6CAE">
              <w:rPr>
                <w:rFonts w:cs="Times New Roman"/>
              </w:rPr>
              <w:t>Quadricpes 0.03 ml</w:t>
            </w:r>
          </w:p>
        </w:tc>
        <w:tc>
          <w:tcPr>
            <w:tcW w:w="1701" w:type="dxa"/>
          </w:tcPr>
          <w:p w:rsidR="00AE42C6" w:rsidRPr="00CD6CAE" w:rsidRDefault="00AE42C6" w:rsidP="00B446BB">
            <w:pPr>
              <w:jc w:val="both"/>
              <w:rPr>
                <w:rFonts w:cs="Times New Roman"/>
              </w:rPr>
            </w:pPr>
            <w:r w:rsidRPr="00CD6CAE">
              <w:rPr>
                <w:rFonts w:cs="Times New Roman"/>
              </w:rPr>
              <w:t xml:space="preserve">Quadriseps/gluteal </w:t>
            </w:r>
            <w:proofErr w:type="gramStart"/>
            <w:r w:rsidRPr="00CD6CAE">
              <w:rPr>
                <w:rFonts w:cs="Times New Roman"/>
              </w:rPr>
              <w:t>0.2</w:t>
            </w:r>
            <w:proofErr w:type="gramEnd"/>
            <w:r w:rsidRPr="00CD6CAE">
              <w:rPr>
                <w:rFonts w:cs="Times New Roman"/>
              </w:rPr>
              <w:t>-0.3 ml</w:t>
            </w:r>
          </w:p>
        </w:tc>
        <w:tc>
          <w:tcPr>
            <w:tcW w:w="1984" w:type="dxa"/>
          </w:tcPr>
          <w:p w:rsidR="00AE42C6" w:rsidRPr="00CD6CAE" w:rsidRDefault="00AE42C6" w:rsidP="00B446BB">
            <w:pPr>
              <w:jc w:val="both"/>
              <w:rPr>
                <w:rFonts w:cs="Times New Roman"/>
              </w:rPr>
            </w:pPr>
            <w:r w:rsidRPr="00CD6CAE">
              <w:rPr>
                <w:rFonts w:cs="Times New Roman"/>
              </w:rPr>
              <w:t xml:space="preserve">Quadriseps/gluteal </w:t>
            </w:r>
            <w:proofErr w:type="gramStart"/>
            <w:r w:rsidRPr="00CD6CAE">
              <w:rPr>
                <w:rFonts w:cs="Times New Roman"/>
              </w:rPr>
              <w:t>0.1</w:t>
            </w:r>
            <w:proofErr w:type="gramEnd"/>
            <w:r w:rsidRPr="00CD6CAE">
              <w:rPr>
                <w:rFonts w:cs="Times New Roman"/>
              </w:rPr>
              <w:t xml:space="preserve"> ml </w:t>
            </w:r>
          </w:p>
        </w:tc>
        <w:tc>
          <w:tcPr>
            <w:tcW w:w="1418" w:type="dxa"/>
          </w:tcPr>
          <w:p w:rsidR="00AE42C6" w:rsidRPr="00CD6CAE" w:rsidRDefault="00AE42C6" w:rsidP="00B446BB">
            <w:pPr>
              <w:jc w:val="both"/>
              <w:rPr>
                <w:rFonts w:cs="Times New Roman"/>
              </w:rPr>
            </w:pPr>
            <w:r w:rsidRPr="00CD6CAE">
              <w:rPr>
                <w:rFonts w:cs="Times New Roman"/>
              </w:rPr>
              <w:t xml:space="preserve">Quadriseps/gluteal </w:t>
            </w:r>
            <w:proofErr w:type="gramStart"/>
            <w:r w:rsidRPr="00CD6CAE">
              <w:rPr>
                <w:rFonts w:cs="Times New Roman"/>
              </w:rPr>
              <w:t>0.1</w:t>
            </w:r>
            <w:proofErr w:type="gramEnd"/>
            <w:r w:rsidRPr="00CD6CAE">
              <w:rPr>
                <w:rFonts w:cs="Times New Roman"/>
              </w:rPr>
              <w:t xml:space="preserve"> ml</w:t>
            </w:r>
          </w:p>
        </w:tc>
        <w:tc>
          <w:tcPr>
            <w:tcW w:w="1417" w:type="dxa"/>
          </w:tcPr>
          <w:p w:rsidR="00AE42C6" w:rsidRPr="00CD6CAE" w:rsidRDefault="00AE42C6" w:rsidP="00B446BB">
            <w:pPr>
              <w:jc w:val="both"/>
              <w:rPr>
                <w:rFonts w:cs="Times New Roman"/>
              </w:rPr>
            </w:pPr>
            <w:r w:rsidRPr="00CD6CAE">
              <w:rPr>
                <w:rFonts w:cs="Times New Roman"/>
              </w:rPr>
              <w:t xml:space="preserve">Anterior kalça </w:t>
            </w:r>
            <w:proofErr w:type="gramStart"/>
            <w:r w:rsidRPr="00CD6CAE">
              <w:rPr>
                <w:rFonts w:cs="Times New Roman"/>
              </w:rPr>
              <w:t>0.5</w:t>
            </w:r>
            <w:proofErr w:type="gramEnd"/>
            <w:r w:rsidRPr="00CD6CAE">
              <w:rPr>
                <w:rFonts w:cs="Times New Roman"/>
              </w:rPr>
              <w:t xml:space="preserve"> ml</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intraperitoneal</w:t>
            </w:r>
          </w:p>
        </w:tc>
        <w:tc>
          <w:tcPr>
            <w:tcW w:w="1417" w:type="dxa"/>
          </w:tcPr>
          <w:p w:rsidR="00AE42C6" w:rsidRPr="00CD6CAE" w:rsidRDefault="00AE42C6" w:rsidP="00B446BB">
            <w:pPr>
              <w:jc w:val="both"/>
              <w:rPr>
                <w:rFonts w:cs="Times New Roman"/>
              </w:rPr>
            </w:pPr>
            <w:r w:rsidRPr="00CD6CAE">
              <w:rPr>
                <w:rFonts w:cs="Times New Roman"/>
              </w:rPr>
              <w:t>Abdomen sağ kaudal kadran 1-3 ml</w:t>
            </w:r>
          </w:p>
        </w:tc>
        <w:tc>
          <w:tcPr>
            <w:tcW w:w="1701" w:type="dxa"/>
          </w:tcPr>
          <w:p w:rsidR="00AE42C6" w:rsidRPr="00CD6CAE" w:rsidRDefault="00AE42C6" w:rsidP="00B446BB">
            <w:pPr>
              <w:jc w:val="both"/>
              <w:rPr>
                <w:rFonts w:cs="Times New Roman"/>
              </w:rPr>
            </w:pPr>
            <w:r w:rsidRPr="00CD6CAE">
              <w:rPr>
                <w:rFonts w:cs="Times New Roman"/>
              </w:rPr>
              <w:t>Abdomen sağ kaudal kadran 10ml</w:t>
            </w:r>
          </w:p>
        </w:tc>
        <w:tc>
          <w:tcPr>
            <w:tcW w:w="1984" w:type="dxa"/>
          </w:tcPr>
          <w:p w:rsidR="00AE42C6" w:rsidRPr="00CD6CAE" w:rsidRDefault="00AE42C6" w:rsidP="00B446BB">
            <w:pPr>
              <w:jc w:val="both"/>
              <w:rPr>
                <w:rFonts w:cs="Times New Roman"/>
              </w:rPr>
            </w:pPr>
            <w:r w:rsidRPr="00CD6CAE">
              <w:rPr>
                <w:rFonts w:cs="Times New Roman"/>
              </w:rPr>
              <w:t xml:space="preserve">Abdomen sağ </w:t>
            </w:r>
            <w:proofErr w:type="gramStart"/>
            <w:r w:rsidRPr="00CD6CAE">
              <w:rPr>
                <w:rFonts w:cs="Times New Roman"/>
              </w:rPr>
              <w:t>kaudal  kadran</w:t>
            </w:r>
            <w:proofErr w:type="gramEnd"/>
            <w:r w:rsidRPr="00CD6CAE">
              <w:rPr>
                <w:rFonts w:cs="Times New Roman"/>
              </w:rPr>
              <w:t xml:space="preserve"> 3-4 ml</w:t>
            </w:r>
          </w:p>
        </w:tc>
        <w:tc>
          <w:tcPr>
            <w:tcW w:w="1418" w:type="dxa"/>
          </w:tcPr>
          <w:p w:rsidR="00AE42C6" w:rsidRPr="00CD6CAE" w:rsidRDefault="00AE42C6" w:rsidP="00B446BB">
            <w:pPr>
              <w:jc w:val="both"/>
              <w:rPr>
                <w:rFonts w:cs="Times New Roman"/>
              </w:rPr>
            </w:pPr>
            <w:r w:rsidRPr="00CD6CAE">
              <w:rPr>
                <w:rFonts w:cs="Times New Roman"/>
              </w:rPr>
              <w:t>Abdomen sağ kaudal kadran 2-3 ml</w:t>
            </w:r>
          </w:p>
        </w:tc>
        <w:tc>
          <w:tcPr>
            <w:tcW w:w="1417" w:type="dxa"/>
          </w:tcPr>
          <w:p w:rsidR="00AE42C6" w:rsidRPr="00CD6CAE" w:rsidRDefault="00AE42C6" w:rsidP="00B446BB">
            <w:pPr>
              <w:jc w:val="both"/>
              <w:rPr>
                <w:rFonts w:cs="Times New Roman"/>
              </w:rPr>
            </w:pPr>
            <w:r w:rsidRPr="00CD6CAE">
              <w:rPr>
                <w:rFonts w:cs="Times New Roman"/>
              </w:rPr>
              <w:t>Abdomen posterior kadran 5-8 ml</w:t>
            </w:r>
          </w:p>
        </w:tc>
      </w:tr>
      <w:tr w:rsidR="0088295A" w:rsidRPr="00CD6CAE" w:rsidTr="0088295A">
        <w:tc>
          <w:tcPr>
            <w:tcW w:w="2127" w:type="dxa"/>
          </w:tcPr>
          <w:p w:rsidR="00AE42C6" w:rsidRPr="00CD6CAE" w:rsidRDefault="00AE42C6" w:rsidP="00B446BB">
            <w:pPr>
              <w:jc w:val="both"/>
              <w:rPr>
                <w:rFonts w:cs="Times New Roman"/>
                <w:b/>
              </w:rPr>
            </w:pPr>
            <w:r w:rsidRPr="00CD6CAE">
              <w:rPr>
                <w:rFonts w:cs="Times New Roman"/>
                <w:b/>
              </w:rPr>
              <w:t xml:space="preserve">İntravenöz </w:t>
            </w:r>
          </w:p>
        </w:tc>
        <w:tc>
          <w:tcPr>
            <w:tcW w:w="1417" w:type="dxa"/>
          </w:tcPr>
          <w:p w:rsidR="00AE42C6" w:rsidRPr="00CD6CAE" w:rsidRDefault="00AE42C6" w:rsidP="00B446BB">
            <w:pPr>
              <w:jc w:val="both"/>
              <w:rPr>
                <w:rFonts w:cs="Times New Roman"/>
              </w:rPr>
            </w:pPr>
            <w:r w:rsidRPr="00CD6CAE">
              <w:rPr>
                <w:rFonts w:cs="Times New Roman"/>
              </w:rPr>
              <w:t xml:space="preserve">Lateral kuruk ve </w:t>
            </w:r>
            <w:proofErr w:type="gramStart"/>
            <w:r w:rsidRPr="00CD6CAE">
              <w:rPr>
                <w:rFonts w:cs="Times New Roman"/>
              </w:rPr>
              <w:t>0.2</w:t>
            </w:r>
            <w:proofErr w:type="gramEnd"/>
            <w:r w:rsidRPr="00CD6CAE">
              <w:rPr>
                <w:rFonts w:cs="Times New Roman"/>
              </w:rPr>
              <w:t>-0.3 ml</w:t>
            </w:r>
          </w:p>
        </w:tc>
        <w:tc>
          <w:tcPr>
            <w:tcW w:w="1701" w:type="dxa"/>
          </w:tcPr>
          <w:p w:rsidR="00AE42C6" w:rsidRPr="00CD6CAE" w:rsidRDefault="00AE42C6" w:rsidP="00B446BB">
            <w:pPr>
              <w:jc w:val="both"/>
              <w:rPr>
                <w:rFonts w:cs="Times New Roman"/>
              </w:rPr>
            </w:pPr>
            <w:r w:rsidRPr="00CD6CAE">
              <w:rPr>
                <w:rFonts w:cs="Times New Roman"/>
              </w:rPr>
              <w:t xml:space="preserve">Lateral kuyruk ven veya vena safena </w:t>
            </w:r>
            <w:proofErr w:type="gramStart"/>
            <w:r w:rsidRPr="00CD6CAE">
              <w:rPr>
                <w:rFonts w:cs="Times New Roman"/>
              </w:rPr>
              <w:t>0.5</w:t>
            </w:r>
            <w:proofErr w:type="gramEnd"/>
            <w:r w:rsidRPr="00CD6CAE">
              <w:rPr>
                <w:rFonts w:cs="Times New Roman"/>
              </w:rPr>
              <w:t xml:space="preserve"> ml yavaşça</w:t>
            </w:r>
          </w:p>
        </w:tc>
        <w:tc>
          <w:tcPr>
            <w:tcW w:w="1984" w:type="dxa"/>
          </w:tcPr>
          <w:p w:rsidR="00AE42C6" w:rsidRPr="00CD6CAE" w:rsidRDefault="00AE42C6" w:rsidP="00B446BB">
            <w:pPr>
              <w:jc w:val="center"/>
              <w:rPr>
                <w:rFonts w:cs="Times New Roman"/>
              </w:rPr>
            </w:pPr>
          </w:p>
          <w:p w:rsidR="00AE42C6" w:rsidRPr="00CD6CAE" w:rsidRDefault="00AE42C6" w:rsidP="00B446BB">
            <w:pPr>
              <w:jc w:val="center"/>
              <w:rPr>
                <w:rFonts w:cs="Times New Roman"/>
              </w:rPr>
            </w:pPr>
          </w:p>
          <w:p w:rsidR="00AE42C6" w:rsidRPr="00CD6CAE" w:rsidRDefault="00AE42C6" w:rsidP="00B446BB">
            <w:pPr>
              <w:jc w:val="center"/>
              <w:rPr>
                <w:rFonts w:cs="Times New Roman"/>
              </w:rPr>
            </w:pPr>
            <w:r w:rsidRPr="00CD6CAE">
              <w:rPr>
                <w:rFonts w:cs="Times New Roman"/>
              </w:rPr>
              <w:t>-</w:t>
            </w:r>
          </w:p>
        </w:tc>
        <w:tc>
          <w:tcPr>
            <w:tcW w:w="1418" w:type="dxa"/>
          </w:tcPr>
          <w:p w:rsidR="00AE42C6" w:rsidRPr="00CD6CAE" w:rsidRDefault="00AE42C6" w:rsidP="00B446BB">
            <w:pPr>
              <w:jc w:val="both"/>
              <w:rPr>
                <w:rFonts w:cs="Times New Roman"/>
              </w:rPr>
            </w:pPr>
            <w:r w:rsidRPr="00CD6CAE">
              <w:rPr>
                <w:rFonts w:cs="Times New Roman"/>
              </w:rPr>
              <w:t xml:space="preserve">Lateral kuyruk ven </w:t>
            </w:r>
            <w:proofErr w:type="gramStart"/>
            <w:r w:rsidRPr="00CD6CAE">
              <w:rPr>
                <w:rFonts w:cs="Times New Roman"/>
              </w:rPr>
              <w:t>0.2</w:t>
            </w:r>
            <w:proofErr w:type="gramEnd"/>
            <w:r w:rsidRPr="00CD6CAE">
              <w:rPr>
                <w:rFonts w:cs="Times New Roman"/>
              </w:rPr>
              <w:t>-0.3 ml</w:t>
            </w:r>
          </w:p>
        </w:tc>
        <w:tc>
          <w:tcPr>
            <w:tcW w:w="1417" w:type="dxa"/>
          </w:tcPr>
          <w:p w:rsidR="00AE42C6" w:rsidRPr="00CD6CAE" w:rsidRDefault="00AE42C6" w:rsidP="00B446BB">
            <w:pPr>
              <w:jc w:val="both"/>
              <w:rPr>
                <w:rFonts w:cs="Times New Roman"/>
              </w:rPr>
            </w:pPr>
            <w:r w:rsidRPr="00CD6CAE">
              <w:rPr>
                <w:rFonts w:cs="Times New Roman"/>
              </w:rPr>
              <w:t>Femur, tibia, safena, lateral metatarsal, penil, lingual 1-2 ml yavaşça</w:t>
            </w:r>
          </w:p>
        </w:tc>
      </w:tr>
    </w:tbl>
    <w:p w:rsidR="00AE42C6" w:rsidRPr="00CD6CAE" w:rsidRDefault="00DD69DC" w:rsidP="00AE42C6">
      <w:pPr>
        <w:jc w:val="both"/>
        <w:rPr>
          <w:rFonts w:cs="Times New Roman"/>
          <w:b/>
        </w:rPr>
      </w:pPr>
      <w:r w:rsidRPr="00CD6CAE">
        <w:rPr>
          <w:rFonts w:cs="Times New Roman"/>
          <w:b/>
        </w:rPr>
        <w:t>T</w:t>
      </w:r>
      <w:r w:rsidR="00B00FEC" w:rsidRPr="00CD6CAE">
        <w:rPr>
          <w:rFonts w:cs="Times New Roman"/>
          <w:b/>
        </w:rPr>
        <w:t>ablo Sayers ve Smith (2010), Delaney (2010), Poyraz (2000), Kaya ve Çenesiz (2010)</w:t>
      </w:r>
      <w:r w:rsidR="00142222" w:rsidRPr="00CD6CAE">
        <w:rPr>
          <w:rFonts w:cs="Times New Roman"/>
          <w:b/>
        </w:rPr>
        <w:t>,</w:t>
      </w:r>
      <w:r w:rsidR="00B00FEC" w:rsidRPr="00CD6CAE">
        <w:rPr>
          <w:rFonts w:cs="Times New Roman"/>
          <w:b/>
        </w:rPr>
        <w:t xml:space="preserve"> Çenesiz (2010)</w:t>
      </w:r>
      <w:r w:rsidR="00142222" w:rsidRPr="00CD6CAE">
        <w:rPr>
          <w:rFonts w:cs="Times New Roman"/>
          <w:b/>
        </w:rPr>
        <w:t xml:space="preserve"> ve Liu ve Fan (2018)’de</w:t>
      </w:r>
      <w:r w:rsidR="00B00FEC" w:rsidRPr="00CD6CAE">
        <w:rPr>
          <w:rFonts w:cs="Times New Roman"/>
          <w:b/>
        </w:rPr>
        <w:t>n derlenmiştir.</w:t>
      </w:r>
    </w:p>
    <w:p w:rsidR="0088295A" w:rsidRPr="00CD6CAE" w:rsidRDefault="0088295A" w:rsidP="00AE42C6">
      <w:pPr>
        <w:jc w:val="both"/>
        <w:rPr>
          <w:rFonts w:cs="Times New Roman"/>
          <w:b/>
        </w:rPr>
      </w:pPr>
      <w:r w:rsidRPr="00CD6CAE">
        <w:rPr>
          <w:rFonts w:cs="Times New Roman"/>
          <w:b/>
        </w:rPr>
        <w:t>Ca: Canlı ağırlık.</w:t>
      </w:r>
    </w:p>
    <w:p w:rsidR="00CF4883" w:rsidRPr="00CD6CAE" w:rsidRDefault="00CF4883" w:rsidP="00AE42C6">
      <w:pPr>
        <w:jc w:val="both"/>
        <w:rPr>
          <w:rFonts w:cs="Times New Roman"/>
          <w:b/>
          <w:color w:val="FF0000"/>
        </w:rPr>
      </w:pPr>
    </w:p>
    <w:p w:rsidR="00CF4883" w:rsidRPr="00CD6CAE" w:rsidRDefault="00B00FEC" w:rsidP="00AE42C6">
      <w:pPr>
        <w:jc w:val="both"/>
        <w:rPr>
          <w:rFonts w:cs="Times New Roman"/>
          <w:b/>
        </w:rPr>
      </w:pPr>
      <w:r w:rsidRPr="00CD6CAE">
        <w:rPr>
          <w:rFonts w:cs="Times New Roman"/>
          <w:b/>
        </w:rPr>
        <w:t>Kaynaklar</w:t>
      </w:r>
    </w:p>
    <w:p w:rsidR="00B00FEC" w:rsidRPr="00CD6CAE" w:rsidRDefault="00B00FEC" w:rsidP="00AE42C6">
      <w:pPr>
        <w:jc w:val="both"/>
        <w:rPr>
          <w:rFonts w:cs="Times New Roman"/>
          <w:b/>
        </w:rPr>
      </w:pPr>
      <w:r w:rsidRPr="00CD6CAE">
        <w:rPr>
          <w:rFonts w:cs="Times New Roman"/>
          <w:b/>
        </w:rPr>
        <w:t xml:space="preserve">Çenesiz S 2010. </w:t>
      </w:r>
      <w:r w:rsidRPr="00CD6CAE">
        <w:rPr>
          <w:rFonts w:cs="Times New Roman"/>
        </w:rPr>
        <w:t>Deney hayvanlarının biyokimyası. Laboratuvar hayvanları. Ondokuz Mayıs Üniversitesi Yayınları Yayın No: 132.Samsun.</w:t>
      </w:r>
    </w:p>
    <w:p w:rsidR="00B968E2" w:rsidRPr="00CD6CAE" w:rsidRDefault="00B968E2" w:rsidP="00B968E2">
      <w:pPr>
        <w:jc w:val="both"/>
        <w:rPr>
          <w:rFonts w:cs="Times New Roman"/>
          <w:b/>
        </w:rPr>
      </w:pPr>
      <w:r w:rsidRPr="00CD6CAE">
        <w:rPr>
          <w:rFonts w:cs="Times New Roman"/>
          <w:b/>
        </w:rPr>
        <w:t xml:space="preserve">Kaya M, Çenesiz M. 2010. </w:t>
      </w:r>
      <w:r w:rsidRPr="00CD6CAE">
        <w:rPr>
          <w:rFonts w:cs="Times New Roman"/>
        </w:rPr>
        <w:t>Deney hayvanlarının fizyolojisi. Laboratuvar hayvanları. Ondokuz Mayıs Üniversitesi Yayınları Yayın No: 132.Samsun.</w:t>
      </w:r>
    </w:p>
    <w:p w:rsidR="00B968E2" w:rsidRPr="00CD6CAE" w:rsidRDefault="00B968E2" w:rsidP="00B968E2">
      <w:pPr>
        <w:spacing w:after="0" w:line="240" w:lineRule="auto"/>
        <w:jc w:val="both"/>
        <w:rPr>
          <w:rFonts w:cs="Times New Roman"/>
        </w:rPr>
      </w:pPr>
      <w:r w:rsidRPr="00CD6CAE">
        <w:rPr>
          <w:rFonts w:cs="Times New Roman"/>
          <w:b/>
        </w:rPr>
        <w:t>Poyraz Ö 2000.</w:t>
      </w:r>
      <w:r w:rsidRPr="00CD6CAE">
        <w:rPr>
          <w:rFonts w:cs="Times New Roman"/>
        </w:rPr>
        <w:t xml:space="preserve"> Laboratuvar hayvanları bilimi. Kardelen Ofset. Ankara.</w:t>
      </w:r>
    </w:p>
    <w:p w:rsidR="00B968E2" w:rsidRPr="00CD6CAE" w:rsidRDefault="00B968E2" w:rsidP="00B968E2">
      <w:pPr>
        <w:spacing w:after="0" w:line="240" w:lineRule="auto"/>
        <w:jc w:val="both"/>
        <w:rPr>
          <w:rFonts w:cs="Times New Roman"/>
        </w:rPr>
      </w:pPr>
      <w:r w:rsidRPr="00CD6CAE">
        <w:rPr>
          <w:rFonts w:cs="Times New Roman"/>
          <w:b/>
        </w:rPr>
        <w:t>Sayers I, Smith S2010</w:t>
      </w:r>
      <w:r w:rsidRPr="00CD6CAE">
        <w:rPr>
          <w:rFonts w:cs="Times New Roman"/>
        </w:rPr>
        <w:t>. Mice, rats, hamsters, gerbils. BSAVA manual of exotic pets. 5. ed. England.</w:t>
      </w:r>
    </w:p>
    <w:p w:rsidR="00B968E2" w:rsidRPr="00CD6CAE" w:rsidRDefault="00B968E2" w:rsidP="00B968E2">
      <w:pPr>
        <w:spacing w:after="0" w:line="240" w:lineRule="auto"/>
        <w:jc w:val="both"/>
        <w:rPr>
          <w:rFonts w:cs="Times New Roman"/>
        </w:rPr>
      </w:pPr>
      <w:r w:rsidRPr="00CD6CAE">
        <w:rPr>
          <w:rFonts w:cs="Times New Roman"/>
          <w:b/>
        </w:rPr>
        <w:t xml:space="preserve">Delaney 2010. </w:t>
      </w:r>
      <w:r w:rsidRPr="00CD6CAE">
        <w:rPr>
          <w:rFonts w:cs="Times New Roman"/>
        </w:rPr>
        <w:t>Guinea pig, chinchillas degus and duprasi.</w:t>
      </w:r>
      <w:r w:rsidRPr="00CD6CAE">
        <w:rPr>
          <w:rFonts w:cs="Times New Roman"/>
          <w:b/>
        </w:rPr>
        <w:t xml:space="preserve"> </w:t>
      </w:r>
      <w:r w:rsidRPr="00CD6CAE">
        <w:rPr>
          <w:rFonts w:cs="Times New Roman"/>
        </w:rPr>
        <w:t>BSAVA manual of exotic pets. 5. ed. England.</w:t>
      </w:r>
    </w:p>
    <w:p w:rsidR="00CF4883" w:rsidRDefault="00CF4883" w:rsidP="00AE42C6">
      <w:pPr>
        <w:jc w:val="both"/>
        <w:rPr>
          <w:rFonts w:cs="Times New Roman"/>
          <w:b/>
          <w:color w:val="FF0000"/>
        </w:rPr>
      </w:pPr>
    </w:p>
    <w:p w:rsidR="00F1104E" w:rsidRDefault="00F1104E" w:rsidP="00AE42C6">
      <w:pPr>
        <w:jc w:val="both"/>
        <w:rPr>
          <w:rFonts w:cs="Times New Roman"/>
          <w:b/>
          <w:color w:val="FF0000"/>
        </w:rPr>
      </w:pPr>
    </w:p>
    <w:p w:rsidR="00F1104E" w:rsidRDefault="00F1104E" w:rsidP="00AE42C6">
      <w:pPr>
        <w:jc w:val="both"/>
        <w:rPr>
          <w:rFonts w:cs="Times New Roman"/>
          <w:b/>
          <w:color w:val="FF0000"/>
        </w:rPr>
      </w:pPr>
    </w:p>
    <w:p w:rsidR="00F1104E" w:rsidRPr="00CD6CAE" w:rsidRDefault="00F1104E" w:rsidP="00AE42C6">
      <w:pPr>
        <w:jc w:val="both"/>
        <w:rPr>
          <w:rFonts w:cs="Times New Roman"/>
          <w:b/>
          <w:color w:val="FF0000"/>
        </w:rPr>
      </w:pPr>
    </w:p>
    <w:p w:rsidR="00CF4883" w:rsidRPr="00CD6CAE" w:rsidRDefault="00CF4883" w:rsidP="00CF4883">
      <w:pPr>
        <w:rPr>
          <w:rFonts w:cs="Times New Roman"/>
          <w:b/>
        </w:rPr>
      </w:pPr>
      <w:r w:rsidRPr="00CD6CAE">
        <w:rPr>
          <w:rFonts w:cs="Times New Roman"/>
          <w:b/>
        </w:rPr>
        <w:t xml:space="preserve">Hafta </w:t>
      </w:r>
      <w:r w:rsidR="001F6277">
        <w:rPr>
          <w:rFonts w:cs="Times New Roman"/>
          <w:b/>
        </w:rPr>
        <w:t>8</w:t>
      </w:r>
      <w:r w:rsidR="005C64EA">
        <w:rPr>
          <w:rFonts w:cs="Times New Roman"/>
          <w:b/>
        </w:rPr>
        <w:t>-</w:t>
      </w:r>
      <w:r w:rsidR="001F6277">
        <w:rPr>
          <w:rFonts w:cs="Times New Roman"/>
          <w:b/>
        </w:rPr>
        <w:t>9</w:t>
      </w:r>
    </w:p>
    <w:p w:rsidR="00CF4883" w:rsidRPr="00CD6CAE" w:rsidRDefault="00CF4883" w:rsidP="00CF4883">
      <w:pPr>
        <w:rPr>
          <w:rFonts w:cs="Times New Roman"/>
          <w:b/>
        </w:rPr>
      </w:pPr>
      <w:r w:rsidRPr="00CD6CAE">
        <w:rPr>
          <w:rFonts w:cs="Times New Roman"/>
          <w:b/>
        </w:rPr>
        <w:t>DENEY HAYVANLARININ BESLENMESİ</w:t>
      </w:r>
    </w:p>
    <w:p w:rsidR="00CF4883" w:rsidRPr="00CD6CAE" w:rsidRDefault="00CF4883" w:rsidP="00CF4883">
      <w:pPr>
        <w:jc w:val="both"/>
        <w:rPr>
          <w:rFonts w:cs="Times New Roman"/>
        </w:rPr>
      </w:pPr>
      <w:r w:rsidRPr="00CD6CAE">
        <w:rPr>
          <w:rFonts w:cs="Times New Roman"/>
        </w:rPr>
        <w:t xml:space="preserve">Deneylerde kullanılacak olan hayvanların, tür, cins, genetik, mikrobiyolojik, fizyolojik özellikleri hakkında yeterince bilgi sahibi olmak, hayvan sağlığını sağlamak kadar araştırmanın güvenilirliği için de önem arz etmektedir. Ancak ne var ki bu konulardaki bilgiye sahip olmak ve bu bilgileri yerinde kullanmanın yanı sıra deneylerde kullanılacak hayvanların geçerli bir model olabilmesi için sağlıklı olmaları gerekmektedir. Sağlıklı bir deney hayvanı, hastalıklardan ari ve standartlar çerçevesinde beslenmeye tabi tutulan hayvandır. Bu noktada deney hayvanlarının bilimsel verilerle ortaya konan beslenme </w:t>
      </w:r>
      <w:proofErr w:type="gramStart"/>
      <w:r w:rsidRPr="00CD6CAE">
        <w:rPr>
          <w:rFonts w:cs="Times New Roman"/>
        </w:rPr>
        <w:t>prosedürleri</w:t>
      </w:r>
      <w:proofErr w:type="gramEnd"/>
      <w:r w:rsidRPr="00CD6CAE">
        <w:rPr>
          <w:rFonts w:cs="Times New Roman"/>
        </w:rPr>
        <w:t xml:space="preserve"> doğrultusunda ve besin maddelerini uygun miktarda içeren diyetlerle beslemek zorunludur. Beslenme hayvanın fizyolojik ihtiyaçlarını karşılamak üzere ihtiyaç duyduğu besin maddelerini almak üzere kendilerine sunulan diyetleri tüketme ve metabolize etme yoluyla gerçekleşen karmaşık bir takım fizyolojik olaylar bütünüdür. Besin maddeleri diyetlerin tüketimi ile sağlanan, fizyolojik aktivitelerin devamı için gerekli olan protein, yağ, vitamin, mineral, karbonhidrat ve sudur. Bu maddelerin ihtiyaç duyulduğu miktar hayvanların tür, cins, genetik ve fizyolojik özelliklerine göre değişkenlik göstermektedir. Hayvan besleme alanında kullanılan besin maddesi terimlerinden bazıları bu yazının devamında şu şekilde kısaltılarak kullanılacaktır: ham protein (HP), </w:t>
      </w:r>
      <w:r w:rsidRPr="00CD6CAE">
        <w:rPr>
          <w:rFonts w:cs="Times New Roman"/>
        </w:rPr>
        <w:lastRenderedPageBreak/>
        <w:t>ham yağ (HY), ham selüloz (HS), kuru madde (KM), ham kül (HK) ve enerji olarak sindirilebilir enerji (SE), metabolik enerji (ME), net enerji (NE) .</w:t>
      </w:r>
    </w:p>
    <w:p w:rsidR="00CF4883" w:rsidRPr="00CD6CAE" w:rsidRDefault="00CF4883" w:rsidP="00CF4883">
      <w:pPr>
        <w:jc w:val="both"/>
        <w:rPr>
          <w:rFonts w:cs="Times New Roman"/>
        </w:rPr>
      </w:pPr>
      <w:r w:rsidRPr="00CD6CAE">
        <w:rPr>
          <w:rFonts w:cs="Times New Roman"/>
        </w:rPr>
        <w:t xml:space="preserve">Araştırmalarda deney hayvanı olarak en çok rodentler (kemirgenler) ve tavşanlar kullanılmaktadır. Bu hayvanların beslenme alışkanlıkları, anatomik yapıları ve fizyolojik özellikleri ile ilişkili olarak şekillenmektedir. Kesici (incisiv) dişlerinin sürekli uzayan ve köksüz yapıda olması pelet yem gibi belirli bir sertlik derecesine sahip sert yemlerle törpülenmesi ihtiyacını doğurmaktadır. Bu yemlerin kemirilmesi sırasında sürekli uzama özelliği olan dişlerde törpülenmektedir. Aksi takdirde uzayan dişler yem alımını engelleyeceği gibi yumuşak dokuyu tahrip etme riskini de taşımaktadır </w:t>
      </w:r>
      <w:r w:rsidRPr="00CD6CAE">
        <w:rPr>
          <w:rFonts w:cs="Times New Roman"/>
          <w:color w:val="FF0000"/>
        </w:rPr>
        <w:t xml:space="preserve">(Salman </w:t>
      </w:r>
      <w:r w:rsidR="005111B1" w:rsidRPr="00CD6CAE">
        <w:rPr>
          <w:rFonts w:cs="Times New Roman"/>
          <w:color w:val="FF0000"/>
        </w:rPr>
        <w:t>2010</w:t>
      </w:r>
      <w:r w:rsidRPr="00CD6CAE">
        <w:rPr>
          <w:rFonts w:cs="Times New Roman"/>
          <w:color w:val="FF0000"/>
        </w:rPr>
        <w:t xml:space="preserve">).  </w:t>
      </w:r>
      <w:r w:rsidRPr="00CD6CAE">
        <w:rPr>
          <w:rFonts w:cs="Times New Roman"/>
        </w:rPr>
        <w:t xml:space="preserve">Rodentlerde gelişmiş bir sekum bulunur. Bu organ, hayvanın sol abdomen alt kadranında yer alan beslenmiş bir hayvanda şişkin olan ve intraperitoneal </w:t>
      </w:r>
      <w:proofErr w:type="gramStart"/>
      <w:r w:rsidRPr="00CD6CAE">
        <w:rPr>
          <w:rFonts w:cs="Times New Roman"/>
        </w:rPr>
        <w:t>enjeksiyonlarda</w:t>
      </w:r>
      <w:proofErr w:type="gramEnd"/>
      <w:r w:rsidRPr="00CD6CAE">
        <w:rPr>
          <w:rFonts w:cs="Times New Roman"/>
        </w:rPr>
        <w:t xml:space="preserve"> içine girilmemesi için dikkat edilmesi gereken bir yapıdır. Sekumda selüloz sindirimi,  K ve B grubu vitaminleri ile mikrobiyal protein sentezi gerçekleşir. Sekumda oluşan özel bir içerik normal gaitadan daha yumuşak ve açık renklidir. Bu içerik sekal gaita olarak adlandırılır. Rodentlerde sekumda oluşan K ve B grubu vitaminler ve mikrobiyal </w:t>
      </w:r>
      <w:r w:rsidR="005C64EA" w:rsidRPr="00CD6CAE">
        <w:rPr>
          <w:rFonts w:cs="Times New Roman"/>
        </w:rPr>
        <w:t>formlar bu</w:t>
      </w:r>
      <w:r w:rsidRPr="00CD6CAE">
        <w:rPr>
          <w:rFonts w:cs="Times New Roman"/>
        </w:rPr>
        <w:t xml:space="preserve"> dışkının tekrar oral yolla alınması ile sindirime </w:t>
      </w:r>
      <w:proofErr w:type="gramStart"/>
      <w:r w:rsidRPr="00CD6CAE">
        <w:rPr>
          <w:rFonts w:cs="Times New Roman"/>
        </w:rPr>
        <w:t>dahil</w:t>
      </w:r>
      <w:proofErr w:type="gramEnd"/>
      <w:r w:rsidRPr="00CD6CAE">
        <w:rPr>
          <w:rFonts w:cs="Times New Roman"/>
        </w:rPr>
        <w:t xml:space="preserve"> edilmiş olur. Bu olaya koprofaji adı verilir. Bu hayvanlara ise sekotrof hayvanlar denir. Sekotrof hayvanlar sekal gaita ile normal gaitayı birbirlerinden ayırt edebilirler.  </w:t>
      </w:r>
    </w:p>
    <w:p w:rsidR="00CF4883" w:rsidRPr="00CD6CAE" w:rsidRDefault="00CF4883" w:rsidP="00CF4883">
      <w:pPr>
        <w:jc w:val="both"/>
        <w:rPr>
          <w:rFonts w:cs="Times New Roman"/>
        </w:rPr>
      </w:pPr>
      <w:r w:rsidRPr="00CD6CAE">
        <w:rPr>
          <w:rFonts w:cs="Times New Roman"/>
        </w:rPr>
        <w:t xml:space="preserve">Rodent ve tavşanların da diyet ve su tüketimleri, diyet formülasyonu, fizyolojik özellikler ve çevre şartlarına bağlı olarak değişmektedir. Tükettikleri kuru maddenin yaklaşık 2,5-3 katı su tüketirler. Rodent ve tavşanların diyetlerinde </w:t>
      </w:r>
      <w:proofErr w:type="gramStart"/>
      <w:r w:rsidRPr="00CD6CAE">
        <w:rPr>
          <w:rFonts w:cs="Times New Roman"/>
        </w:rPr>
        <w:t>protein:enerji</w:t>
      </w:r>
      <w:proofErr w:type="gramEnd"/>
      <w:r w:rsidRPr="00CD6CAE">
        <w:rPr>
          <w:rFonts w:cs="Times New Roman"/>
        </w:rPr>
        <w:t xml:space="preserve"> dengesi oldukça önemlidir. Bu dengenin bir tarafa doğru kayması malnutrisyona neden olabilir. Çevre ısısının artması diyet tüketimini azaltırken ısının azalması durumunda daha fazla enerji ihtiyacı nedeniyle tüketim artar. </w:t>
      </w:r>
    </w:p>
    <w:p w:rsidR="00CF4883" w:rsidRPr="00CD6CAE" w:rsidRDefault="00CF4883" w:rsidP="00CF4883">
      <w:pPr>
        <w:jc w:val="center"/>
        <w:rPr>
          <w:rFonts w:cs="Times New Roman"/>
          <w:b/>
        </w:rPr>
      </w:pPr>
      <w:r w:rsidRPr="00CD6CAE">
        <w:rPr>
          <w:rFonts w:cs="Times New Roman"/>
          <w:b/>
        </w:rPr>
        <w:t>Besin Maddeleri</w:t>
      </w:r>
    </w:p>
    <w:p w:rsidR="00CF4883" w:rsidRPr="00CD6CAE" w:rsidRDefault="00CF4883" w:rsidP="00CF4883">
      <w:pPr>
        <w:rPr>
          <w:rFonts w:cs="Times New Roman"/>
          <w:b/>
        </w:rPr>
      </w:pPr>
    </w:p>
    <w:p w:rsidR="00CF4883" w:rsidRPr="00CD6CAE" w:rsidRDefault="00CF4883" w:rsidP="00CF4883">
      <w:pPr>
        <w:rPr>
          <w:rFonts w:cs="Times New Roman"/>
        </w:rPr>
      </w:pPr>
      <w:r w:rsidRPr="00CD6CAE">
        <w:rPr>
          <w:rFonts w:cs="Times New Roman"/>
        </w:rPr>
        <w:t xml:space="preserve">Protein hayvanların yaşamını devam ettirmesi, gelişmesi ve üremesi için gerekli olan hücre ve doku yapısının temel taşlarından biri olup diyet aracılığıyla ve sürekli olarak sağlanmalıdır. Protein yaklaşık olarak 20 farklı </w:t>
      </w:r>
      <w:proofErr w:type="gramStart"/>
      <w:r w:rsidRPr="00CD6CAE">
        <w:rPr>
          <w:rFonts w:cs="Times New Roman"/>
        </w:rPr>
        <w:t>amino</w:t>
      </w:r>
      <w:proofErr w:type="gramEnd"/>
      <w:r w:rsidRPr="00CD6CAE">
        <w:rPr>
          <w:rFonts w:cs="Times New Roman"/>
        </w:rPr>
        <w:t xml:space="preserve"> as</w:t>
      </w:r>
      <w:r w:rsidR="00792DDC">
        <w:rPr>
          <w:rFonts w:cs="Times New Roman"/>
        </w:rPr>
        <w:t xml:space="preserve">itten oluşmaktadır. Bunlardan 9 </w:t>
      </w:r>
      <w:r w:rsidRPr="00CD6CAE">
        <w:rPr>
          <w:rFonts w:cs="Times New Roman"/>
        </w:rPr>
        <w:t>adedi</w:t>
      </w:r>
      <w:r w:rsidR="00792DDC">
        <w:rPr>
          <w:rFonts w:cs="Times New Roman"/>
        </w:rPr>
        <w:t xml:space="preserve"> (</w:t>
      </w:r>
      <w:r w:rsidR="00792DDC" w:rsidRPr="00792DDC">
        <w:rPr>
          <w:rFonts w:cs="Times New Roman"/>
        </w:rPr>
        <w:t>histidine, isoleucine, leucine, lysine, methionine, phenylalanine, threonine, tryptophan, and valine</w:t>
      </w:r>
      <w:r w:rsidR="00792DDC">
        <w:rPr>
          <w:rFonts w:cs="Times New Roman"/>
        </w:rPr>
        <w:t xml:space="preserve">) </w:t>
      </w:r>
      <w:r w:rsidRPr="00CD6CAE">
        <w:rPr>
          <w:rFonts w:cs="Times New Roman"/>
        </w:rPr>
        <w:t xml:space="preserve">hayvan vücudunda sentezlenemeyip yetersiz miktarda üretilen veya dışarıdan alınmak zorunda olan esansiyel </w:t>
      </w:r>
      <w:proofErr w:type="gramStart"/>
      <w:r w:rsidRPr="00CD6CAE">
        <w:rPr>
          <w:rFonts w:cs="Times New Roman"/>
        </w:rPr>
        <w:t>amino</w:t>
      </w:r>
      <w:proofErr w:type="gramEnd"/>
      <w:r w:rsidRPr="00CD6CAE">
        <w:rPr>
          <w:rFonts w:cs="Times New Roman"/>
        </w:rPr>
        <w:t xml:space="preserve"> asitlerdir. Temel bir kural olarak hayvanların, yem proteininde bulunan </w:t>
      </w:r>
      <w:proofErr w:type="gramStart"/>
      <w:r w:rsidRPr="00CD6CAE">
        <w:rPr>
          <w:rFonts w:cs="Times New Roman"/>
        </w:rPr>
        <w:t>amino</w:t>
      </w:r>
      <w:proofErr w:type="gramEnd"/>
      <w:r w:rsidRPr="00CD6CAE">
        <w:rPr>
          <w:rFonts w:cs="Times New Roman"/>
        </w:rPr>
        <w:t xml:space="preserve"> asitlerin kompozisyonu ve oranı kendilerininkine daha yakın olduğunda, yemden daha iyi faydalanabildikleri kabul edilir. </w:t>
      </w:r>
    </w:p>
    <w:p w:rsidR="00CF4883" w:rsidRPr="00CD6CAE" w:rsidRDefault="00CF4883" w:rsidP="00CF4883">
      <w:pPr>
        <w:rPr>
          <w:rFonts w:cs="Times New Roman"/>
        </w:rPr>
      </w:pPr>
      <w:r w:rsidRPr="00CD6CAE">
        <w:rPr>
          <w:rFonts w:cs="Times New Roman"/>
        </w:rPr>
        <w:t xml:space="preserve">Lipidler, yağları, mumları, sterolleri, yağda eriyen vitaminleri, monogliseritleri, diglisertileri, trigliseritleri ve fosfolipidleri içeren ve doğal olarak oluşan bir gruptur. Yağlar kimyasal olarak yağ asitleri ile gliserollerin birleşiminden oluşan trigliseritleri ifade etmektedir. Fosfolipidler, mumlar ve steroller, yağ asiti, gliserin ve diğer nitrojen içeren maddelerin birleşiminden oluşan yapılardır. Yağ asitleri doymuş ve doymamış olarak iki grupta incelenebilir. Linoleik ve α-linoleik asit gibi doymamış yağ asitleri hayvanlar için esansiyel yağ asitleridir. Doymamış yağ asitleri esansiyel yağ asitleri gibi en fazla bitkilerde bulunmaktadır. Yağlar yüksek enerji deposu olma özelliklerinden dolayı da laboratuvar hayvanı diyetlerinde yer almaktadır. </w:t>
      </w:r>
    </w:p>
    <w:p w:rsidR="00CF4883" w:rsidRPr="00CD6CAE" w:rsidRDefault="00CF4883" w:rsidP="00CF4883">
      <w:pPr>
        <w:rPr>
          <w:rFonts w:cs="Times New Roman"/>
        </w:rPr>
      </w:pPr>
      <w:r w:rsidRPr="00CD6CAE">
        <w:rPr>
          <w:rFonts w:cs="Times New Roman"/>
        </w:rPr>
        <w:t xml:space="preserve">Karbonhidratlar şeker olarak da adlandırılan bitkisel kaynaklı bir grup olup laboratuvar hayvanı diyetlerinde yer alan temel öğelerden biridir. </w:t>
      </w:r>
    </w:p>
    <w:p w:rsidR="00CF4883" w:rsidRPr="00CD6CAE" w:rsidRDefault="00CF4883" w:rsidP="00CF4883">
      <w:pPr>
        <w:rPr>
          <w:rFonts w:cs="Times New Roman"/>
        </w:rPr>
      </w:pPr>
      <w:r w:rsidRPr="00CD6CAE">
        <w:rPr>
          <w:rFonts w:cs="Times New Roman"/>
        </w:rPr>
        <w:t xml:space="preserve">Mineraller, hayvan dokuları dünyada var olan neredeyse tüm doğal elementleri yapısında bulundurur.  Esas olarak organik bileşikler formunda bulunan karbon, hidrojen, oksijen ve azot dışında, elementlerin geri kalanı topluca mineral olarak adlandırılır. Hayvanlara enerji sağlamasa da yaşamlarının devamı için gereklidirler. Hayvanların vücudunda bulunan miktarlarına göre elementler makroelementler ve mikroelementler olmak üzere ikiye ayrılır. </w:t>
      </w:r>
    </w:p>
    <w:p w:rsidR="00CF4883" w:rsidRPr="00CD6CAE" w:rsidRDefault="00CF4883" w:rsidP="00CF4883">
      <w:pPr>
        <w:rPr>
          <w:rFonts w:cs="Times New Roman"/>
        </w:rPr>
      </w:pPr>
      <w:r w:rsidRPr="00CD6CAE">
        <w:rPr>
          <w:rFonts w:cs="Times New Roman"/>
        </w:rPr>
        <w:t>Vitaminler yağda eriyen ve yağda erimeyenler olmak üzere iki grupta sınıflandırılırlar. Vitaminler vücutta enerji kaynağı olarak kullanılmadıkları gibi vücudun yapıtaşı olarak da görev almazlar ancak yaşamın devamını sağlayan fizyolojik olayların düzenlenmesi için gereklidirler. Bazı vitaminlerin vücutta sentezlenmesinin dışında genel olarak dışarıdan yemle alınmaları gerekmektedir.</w:t>
      </w:r>
    </w:p>
    <w:p w:rsidR="00CF4883" w:rsidRPr="00CD6CAE" w:rsidRDefault="00CF4883" w:rsidP="00CF4883">
      <w:pPr>
        <w:rPr>
          <w:rFonts w:cs="Times New Roman"/>
        </w:rPr>
      </w:pPr>
      <w:r w:rsidRPr="00CD6CAE">
        <w:rPr>
          <w:rFonts w:cs="Times New Roman"/>
        </w:rPr>
        <w:lastRenderedPageBreak/>
        <w:t xml:space="preserve">İyi kaliteli bir su, laboratuvar hayvanları için hayati önem taşımaktadır. Laboratuvar hayvanları genel olarak tükettikleri yemin 2,5-3 katı su tüketirler. Laboratuvar hayvanlarına su sürekli olarak sağlanmalı ve hayvan her istediğinde suya ulaşabilmelidir. Su kafes içine yerleştirilen ucu nipple olarak nitelenen bilyalı bir sisteme sahip şişe suluklardan sunulur. Hayvanlar öğrenme yoluyla bu nipple bölgesine dokunarak oradan su gelmesini sağlar ve içer. Şişelerin camdan yapılmış olması ve dezenfeksiyon-sterilizasyon işlemlerine dayanıklı olması gerekmektedir. Şişelerin şeffaf olması içeriğin görsel ve hacim takibi için önemlidir. </w:t>
      </w:r>
    </w:p>
    <w:p w:rsidR="00CF4883" w:rsidRPr="00CD6CAE" w:rsidRDefault="00CF4883" w:rsidP="00CF4883">
      <w:pPr>
        <w:rPr>
          <w:rFonts w:cs="Times New Roman"/>
        </w:rPr>
      </w:pPr>
      <w:r w:rsidRPr="00CD6CAE">
        <w:rPr>
          <w:rFonts w:cs="Times New Roman"/>
        </w:rPr>
        <w:t>Enerji laboratuvar hayvanlarının doğum, büyüme, gelişme ve tüm hayati fonksiyonlarının ve fizyolojik gereksinimlerinin sağlıklı biçimde karşılanabilmesi için gereken en temel öğedir. Karbonhidrat, yağ ve protein vücutta ısı ve fizyolojik gereksinimler için enerji üretilmesini sağlayan 3 temel enerji kaynağıdır.  Laboratuvar hayvanları diyetlerinde temel enerji kaynağı olarak en çok karbonhidratlara yer verilir. Diyetlerdeki enerji birimi için kalori (cal), kilokalori (kcal), joule (J),  kilojoule (kJ) ve megajoule (MJ) kullanılır. Matematiksel hesaba göre:</w:t>
      </w:r>
    </w:p>
    <w:p w:rsidR="00CF4883" w:rsidRPr="00CD6CAE" w:rsidRDefault="00CF4883" w:rsidP="00CF4883">
      <w:pPr>
        <w:rPr>
          <w:rFonts w:cs="Times New Roman"/>
        </w:rPr>
      </w:pPr>
      <w:r w:rsidRPr="00CD6CAE">
        <w:rPr>
          <w:rFonts w:cs="Times New Roman"/>
        </w:rPr>
        <w:t xml:space="preserve">1 cal = 4,184 J </w:t>
      </w:r>
    </w:p>
    <w:p w:rsidR="00CF4883" w:rsidRPr="00CD6CAE" w:rsidRDefault="00CF4883" w:rsidP="00CF4883">
      <w:pPr>
        <w:rPr>
          <w:rFonts w:cs="Times New Roman"/>
        </w:rPr>
      </w:pPr>
      <w:r w:rsidRPr="00CD6CAE">
        <w:rPr>
          <w:rFonts w:cs="Times New Roman"/>
        </w:rPr>
        <w:t>1 J = 0,239 cal</w:t>
      </w:r>
    </w:p>
    <w:p w:rsidR="00CF4883" w:rsidRPr="00CD6CAE" w:rsidRDefault="00CF4883" w:rsidP="00CF4883">
      <w:pPr>
        <w:rPr>
          <w:rFonts w:cs="Times New Roman"/>
        </w:rPr>
      </w:pPr>
      <w:r w:rsidRPr="00CD6CAE">
        <w:rPr>
          <w:rFonts w:cs="Times New Roman"/>
        </w:rPr>
        <w:t xml:space="preserve">1 g karbonhidrat = </w:t>
      </w:r>
      <w:proofErr w:type="gramStart"/>
      <w:r w:rsidRPr="00CD6CAE">
        <w:rPr>
          <w:rFonts w:cs="Times New Roman"/>
        </w:rPr>
        <w:t>16.7</w:t>
      </w:r>
      <w:proofErr w:type="gramEnd"/>
      <w:r w:rsidRPr="00CD6CAE">
        <w:rPr>
          <w:rFonts w:cs="Times New Roman"/>
        </w:rPr>
        <w:t xml:space="preserve"> kJ = 4 kcal</w:t>
      </w:r>
    </w:p>
    <w:p w:rsidR="00CF4883" w:rsidRPr="00CD6CAE" w:rsidRDefault="00CF4883" w:rsidP="00CF4883">
      <w:pPr>
        <w:rPr>
          <w:rFonts w:cs="Times New Roman"/>
        </w:rPr>
      </w:pPr>
      <w:r w:rsidRPr="00CD6CAE">
        <w:rPr>
          <w:rFonts w:cs="Times New Roman"/>
        </w:rPr>
        <w:t xml:space="preserve">1 g yağ = </w:t>
      </w:r>
      <w:proofErr w:type="gramStart"/>
      <w:r w:rsidRPr="00CD6CAE">
        <w:rPr>
          <w:rFonts w:cs="Times New Roman"/>
        </w:rPr>
        <w:t>36.7</w:t>
      </w:r>
      <w:proofErr w:type="gramEnd"/>
      <w:r w:rsidRPr="00CD6CAE">
        <w:rPr>
          <w:rFonts w:cs="Times New Roman"/>
        </w:rPr>
        <w:t xml:space="preserve"> kJ = 9 kcal</w:t>
      </w:r>
    </w:p>
    <w:p w:rsidR="00CF4883" w:rsidRPr="00CD6CAE" w:rsidRDefault="00CF4883" w:rsidP="00CF4883">
      <w:pPr>
        <w:rPr>
          <w:rFonts w:cs="Times New Roman"/>
        </w:rPr>
      </w:pPr>
      <w:r w:rsidRPr="00CD6CAE">
        <w:rPr>
          <w:rFonts w:cs="Times New Roman"/>
        </w:rPr>
        <w:t xml:space="preserve">1 g protein = </w:t>
      </w:r>
      <w:proofErr w:type="gramStart"/>
      <w:r w:rsidRPr="00CD6CAE">
        <w:rPr>
          <w:rFonts w:cs="Times New Roman"/>
        </w:rPr>
        <w:t>16.7</w:t>
      </w:r>
      <w:proofErr w:type="gramEnd"/>
      <w:r w:rsidRPr="00CD6CAE">
        <w:rPr>
          <w:rFonts w:cs="Times New Roman"/>
        </w:rPr>
        <w:t xml:space="preserve"> kJ = 4 kcal</w:t>
      </w:r>
    </w:p>
    <w:p w:rsidR="00CF4883" w:rsidRPr="00CD6CAE" w:rsidRDefault="00CF4883" w:rsidP="00CF4883">
      <w:pPr>
        <w:rPr>
          <w:rFonts w:cs="Times New Roman"/>
        </w:rPr>
      </w:pPr>
      <w:r w:rsidRPr="00CD6CAE">
        <w:rPr>
          <w:rFonts w:cs="Times New Roman"/>
        </w:rPr>
        <w:t>Bir diyet örneğinden yola çıkarsak; 100 g diyet için %23 HP, % 5 HY, % 5 HK, %4 HS, %7 su, % 55 eriyebilir azotsuz madde (karbonhidrat) içerikli bir diyette ısı: 100x%23x4+100x%5x9+100x%55x4 = 357 kcal = 1.493 MJ enerji bulunur.</w:t>
      </w:r>
    </w:p>
    <w:p w:rsidR="00CF4883" w:rsidRPr="00CD6CAE" w:rsidRDefault="00CF4883" w:rsidP="00CF4883">
      <w:pPr>
        <w:rPr>
          <w:rFonts w:cs="Times New Roman"/>
        </w:rPr>
      </w:pPr>
      <w:r w:rsidRPr="00CD6CAE">
        <w:rPr>
          <w:rFonts w:cs="Times New Roman"/>
        </w:rPr>
        <w:t xml:space="preserve">Hayvanlar yem tüketimlerini enerji ihtiyaçlarını karşılamak üzere ayarlamaktadırlar. Dolayısıyla düşük enerji değerine sahip bir diyeti daha fazla, yüksek enerji değerine sahip bir diyeti de daha az tüketme yoluna gitmektedirler. Bu durum diyetteki diğer besin maddelerini gerekenden daha az ya da daha fazla almaları anlamına gelir ki böyle bir durum, besin maddesi dengesizliği nedeniyle verim kaybına ve sağlıklarının bozulmasına neden olabilir. </w:t>
      </w:r>
    </w:p>
    <w:p w:rsidR="00CF4883" w:rsidRPr="00CD6CAE" w:rsidRDefault="00CF4883" w:rsidP="00CF4883">
      <w:pPr>
        <w:rPr>
          <w:rFonts w:cs="Times New Roman"/>
        </w:rPr>
      </w:pPr>
      <w:r w:rsidRPr="00CD6CAE">
        <w:rPr>
          <w:rFonts w:cs="Times New Roman"/>
        </w:rPr>
        <w:t xml:space="preserve">Diyetlerin enerji düzeylerinin belirlenmesi için türe özgü beslenme ihtiyaçlarının bilinmesi gereklidir. Bunun için de bir diğer önemli parametre olan protein yapıtaşı </w:t>
      </w:r>
      <w:proofErr w:type="gramStart"/>
      <w:r w:rsidRPr="00CD6CAE">
        <w:rPr>
          <w:rFonts w:cs="Times New Roman"/>
        </w:rPr>
        <w:t>amino</w:t>
      </w:r>
      <w:proofErr w:type="gramEnd"/>
      <w:r w:rsidRPr="00CD6CAE">
        <w:rPr>
          <w:rFonts w:cs="Times New Roman"/>
        </w:rPr>
        <w:t xml:space="preserve"> asit ihtiyaçları önemli rol oynar. </w:t>
      </w:r>
    </w:p>
    <w:p w:rsidR="00CF4883" w:rsidRPr="00CD6CAE" w:rsidRDefault="00CF4883" w:rsidP="00CF4883">
      <w:pPr>
        <w:rPr>
          <w:rFonts w:cs="Times New Roman"/>
        </w:rPr>
      </w:pPr>
      <w:r w:rsidRPr="00CD6CAE">
        <w:rPr>
          <w:rFonts w:cs="Times New Roman"/>
        </w:rPr>
        <w:t xml:space="preserve">Enerji hesaplarında enerjinin vücutta metabolize olması durumuna göre farklı şekillerde belirlenmesi mümkündür. Gross enerji, diyetin bomba kalorimetrede yakılması ile açığa çıkan enerji olup diyetteki potansiyel enerjiyi tanımlar ancak metabolizmada tamamen yararlanılabilir miktarı nitelemez. Nitekim enerjinin bir kısmı gaita, idrar ve gazlarla atılır. NE metabolize olup hayvanın ihtiyaçları için kullanılması gereken enerji düzeyini tanımlamada daha uygundur. </w:t>
      </w:r>
    </w:p>
    <w:p w:rsidR="00CF4883" w:rsidRPr="00CD6CAE" w:rsidRDefault="00CF4883" w:rsidP="00CF4883">
      <w:pPr>
        <w:rPr>
          <w:rFonts w:cs="Times New Roman"/>
        </w:rPr>
      </w:pPr>
      <w:r w:rsidRPr="00CD6CAE">
        <w:rPr>
          <w:rFonts w:cs="Times New Roman"/>
        </w:rPr>
        <w:t>Hayvanların fiziksel ve fizyolojik durumlarına göre ihtiyaç duydukları enerji düzeyi farklılık göstermektedir.</w:t>
      </w:r>
    </w:p>
    <w:p w:rsidR="00CF4883" w:rsidRPr="00CD6CAE" w:rsidRDefault="00CF4883" w:rsidP="00CF4883">
      <w:pPr>
        <w:rPr>
          <w:rFonts w:cs="Times New Roman"/>
        </w:rPr>
      </w:pPr>
      <w:r w:rsidRPr="00CD6CAE">
        <w:rPr>
          <w:rFonts w:cs="Times New Roman"/>
        </w:rPr>
        <w:t>Bazal metabolik enerji ihtiyacı (MJ) = 0,45 X W</w:t>
      </w:r>
      <w:r w:rsidRPr="00CD6CAE">
        <w:rPr>
          <w:rFonts w:cs="Times New Roman"/>
          <w:vertAlign w:val="superscript"/>
        </w:rPr>
        <w:t xml:space="preserve">0.75 </w:t>
      </w:r>
      <w:r w:rsidRPr="00CD6CAE">
        <w:rPr>
          <w:rFonts w:cs="Times New Roman"/>
        </w:rPr>
        <w:t xml:space="preserve">   (W: canlı ağırlık kg)</w:t>
      </w:r>
    </w:p>
    <w:p w:rsidR="00CF4883" w:rsidRPr="00CD6CAE" w:rsidRDefault="00CF4883" w:rsidP="00CF4883">
      <w:pPr>
        <w:rPr>
          <w:rFonts w:cs="Times New Roman"/>
        </w:rPr>
      </w:pPr>
      <w:r w:rsidRPr="00CD6CAE">
        <w:rPr>
          <w:rFonts w:cs="Times New Roman"/>
        </w:rPr>
        <w:t>Büyüme enerji ihtiyacı (MJ)  = 1,20 X W</w:t>
      </w:r>
      <w:r w:rsidRPr="00CD6CAE">
        <w:rPr>
          <w:rFonts w:cs="Times New Roman"/>
          <w:vertAlign w:val="superscript"/>
        </w:rPr>
        <w:t xml:space="preserve">0.75 </w:t>
      </w:r>
      <w:r w:rsidRPr="00CD6CAE">
        <w:rPr>
          <w:rFonts w:cs="Times New Roman"/>
        </w:rPr>
        <w:t xml:space="preserve">   </w:t>
      </w:r>
    </w:p>
    <w:p w:rsidR="00CF4883" w:rsidRPr="00CD6CAE" w:rsidRDefault="00CF4883" w:rsidP="00CF4883">
      <w:pPr>
        <w:rPr>
          <w:rFonts w:cs="Times New Roman"/>
        </w:rPr>
      </w:pPr>
      <w:r w:rsidRPr="00CD6CAE">
        <w:rPr>
          <w:rFonts w:cs="Times New Roman"/>
        </w:rPr>
        <w:t>Gebelik enerji ihtiyacı (MJ) = 0,60 X W</w:t>
      </w:r>
      <w:r w:rsidRPr="00CD6CAE">
        <w:rPr>
          <w:rFonts w:cs="Times New Roman"/>
          <w:vertAlign w:val="superscript"/>
        </w:rPr>
        <w:t xml:space="preserve">0.75 </w:t>
      </w:r>
      <w:r w:rsidRPr="00CD6CAE">
        <w:rPr>
          <w:rFonts w:cs="Times New Roman"/>
        </w:rPr>
        <w:t xml:space="preserve">   </w:t>
      </w:r>
    </w:p>
    <w:p w:rsidR="00CF4883" w:rsidRPr="00CD6CAE" w:rsidRDefault="00CF4883" w:rsidP="00CF4883">
      <w:pPr>
        <w:rPr>
          <w:rFonts w:cs="Times New Roman"/>
        </w:rPr>
      </w:pPr>
      <w:r w:rsidRPr="00CD6CAE">
        <w:rPr>
          <w:rFonts w:cs="Times New Roman"/>
        </w:rPr>
        <w:t>Laktasyon enerji ihtiyacı (MJ) = 1,3 X W</w:t>
      </w:r>
      <w:r w:rsidRPr="00CD6CAE">
        <w:rPr>
          <w:rFonts w:cs="Times New Roman"/>
          <w:vertAlign w:val="superscript"/>
        </w:rPr>
        <w:t>0.</w:t>
      </w:r>
      <w:proofErr w:type="gramStart"/>
      <w:r w:rsidRPr="00CD6CAE">
        <w:rPr>
          <w:rFonts w:cs="Times New Roman"/>
          <w:vertAlign w:val="superscript"/>
        </w:rPr>
        <w:t xml:space="preserve">75 </w:t>
      </w:r>
      <w:r w:rsidRPr="00CD6CAE">
        <w:rPr>
          <w:rFonts w:cs="Times New Roman"/>
        </w:rPr>
        <w:t xml:space="preserve">   formülleri</w:t>
      </w:r>
      <w:proofErr w:type="gramEnd"/>
      <w:r w:rsidRPr="00CD6CAE">
        <w:rPr>
          <w:rFonts w:cs="Times New Roman"/>
        </w:rPr>
        <w:t xml:space="preserve"> ile hesaplanabilir. Bu formüllerde günlük aktivitenin minimum olduğu varsayılmıştır. </w:t>
      </w:r>
    </w:p>
    <w:p w:rsidR="00CF4883" w:rsidRPr="00CD6CAE" w:rsidRDefault="00CF4883" w:rsidP="00CF4883">
      <w:pPr>
        <w:rPr>
          <w:rFonts w:cs="Times New Roman"/>
        </w:rPr>
      </w:pPr>
      <w:r w:rsidRPr="00CD6CAE">
        <w:rPr>
          <w:rFonts w:cs="Times New Roman"/>
        </w:rPr>
        <w:t>Tablo I*: Sıçanların günlük diyet tüketim ve enerji ihtiyaçları</w:t>
      </w:r>
    </w:p>
    <w:tbl>
      <w:tblPr>
        <w:tblStyle w:val="TabloKlavuzu"/>
        <w:tblW w:w="0" w:type="auto"/>
        <w:tblLook w:val="04A0" w:firstRow="1" w:lastRow="0" w:firstColumn="1" w:lastColumn="0" w:noHBand="0" w:noVBand="1"/>
      </w:tblPr>
      <w:tblGrid>
        <w:gridCol w:w="2265"/>
        <w:gridCol w:w="2265"/>
        <w:gridCol w:w="2266"/>
        <w:gridCol w:w="2266"/>
      </w:tblGrid>
      <w:tr w:rsidR="00CF4883" w:rsidRPr="00CD6CAE" w:rsidTr="00B446BB">
        <w:tc>
          <w:tcPr>
            <w:tcW w:w="2265" w:type="dxa"/>
          </w:tcPr>
          <w:p w:rsidR="00CF4883" w:rsidRPr="00CD6CAE" w:rsidRDefault="00CF4883" w:rsidP="00B446BB">
            <w:pPr>
              <w:jc w:val="center"/>
              <w:rPr>
                <w:b/>
              </w:rPr>
            </w:pPr>
            <w:r w:rsidRPr="00CD6CAE">
              <w:rPr>
                <w:b/>
              </w:rPr>
              <w:t>Fizyolojik durum</w:t>
            </w:r>
          </w:p>
        </w:tc>
        <w:tc>
          <w:tcPr>
            <w:tcW w:w="2265" w:type="dxa"/>
          </w:tcPr>
          <w:p w:rsidR="00CF4883" w:rsidRPr="00CD6CAE" w:rsidRDefault="00CF4883" w:rsidP="00B446BB">
            <w:pPr>
              <w:jc w:val="center"/>
              <w:rPr>
                <w:b/>
              </w:rPr>
            </w:pPr>
            <w:r w:rsidRPr="00CD6CAE">
              <w:rPr>
                <w:b/>
              </w:rPr>
              <w:t>Canlı ağırlık (g)</w:t>
            </w:r>
          </w:p>
        </w:tc>
        <w:tc>
          <w:tcPr>
            <w:tcW w:w="2266" w:type="dxa"/>
          </w:tcPr>
          <w:p w:rsidR="00CF4883" w:rsidRPr="00CD6CAE" w:rsidRDefault="00CF4883" w:rsidP="00B446BB">
            <w:pPr>
              <w:jc w:val="center"/>
              <w:rPr>
                <w:b/>
              </w:rPr>
            </w:pPr>
            <w:r w:rsidRPr="00CD6CAE">
              <w:rPr>
                <w:b/>
              </w:rPr>
              <w:t>Enerji (MJ/gün)</w:t>
            </w:r>
          </w:p>
        </w:tc>
        <w:tc>
          <w:tcPr>
            <w:tcW w:w="2266" w:type="dxa"/>
          </w:tcPr>
          <w:p w:rsidR="00CF4883" w:rsidRPr="00CD6CAE" w:rsidRDefault="00CF4883" w:rsidP="00B446BB">
            <w:pPr>
              <w:jc w:val="center"/>
              <w:rPr>
                <w:b/>
              </w:rPr>
            </w:pPr>
            <w:r w:rsidRPr="00CD6CAE">
              <w:rPr>
                <w:b/>
              </w:rPr>
              <w:t>Diyet (g/gün)</w:t>
            </w:r>
          </w:p>
        </w:tc>
      </w:tr>
      <w:tr w:rsidR="00CF4883" w:rsidRPr="00CD6CAE" w:rsidTr="00B446BB">
        <w:tc>
          <w:tcPr>
            <w:tcW w:w="2265" w:type="dxa"/>
          </w:tcPr>
          <w:p w:rsidR="00CF4883" w:rsidRPr="00CD6CAE" w:rsidRDefault="00CF4883" w:rsidP="00B446BB">
            <w:pPr>
              <w:jc w:val="center"/>
            </w:pPr>
            <w:r w:rsidRPr="00CD6CAE">
              <w:t>Bazal metabolizma</w:t>
            </w:r>
          </w:p>
        </w:tc>
        <w:tc>
          <w:tcPr>
            <w:tcW w:w="2265" w:type="dxa"/>
          </w:tcPr>
          <w:p w:rsidR="00CF4883" w:rsidRPr="00CD6CAE" w:rsidRDefault="00CF4883" w:rsidP="00B446BB">
            <w:pPr>
              <w:jc w:val="center"/>
            </w:pPr>
            <w:r w:rsidRPr="00CD6CAE">
              <w:t>100</w:t>
            </w:r>
          </w:p>
        </w:tc>
        <w:tc>
          <w:tcPr>
            <w:tcW w:w="2266" w:type="dxa"/>
          </w:tcPr>
          <w:p w:rsidR="00CF4883" w:rsidRPr="00CD6CAE" w:rsidRDefault="00CF4883" w:rsidP="00B446BB">
            <w:pPr>
              <w:jc w:val="center"/>
            </w:pPr>
            <w:r w:rsidRPr="00CD6CAE">
              <w:t>0,21</w:t>
            </w:r>
          </w:p>
        </w:tc>
        <w:tc>
          <w:tcPr>
            <w:tcW w:w="2266" w:type="dxa"/>
          </w:tcPr>
          <w:p w:rsidR="00CF4883" w:rsidRPr="00CD6CAE" w:rsidRDefault="00CF4883" w:rsidP="00B446BB">
            <w:pPr>
              <w:jc w:val="center"/>
            </w:pPr>
            <w:r w:rsidRPr="00CD6CAE">
              <w:t>15</w:t>
            </w:r>
          </w:p>
        </w:tc>
      </w:tr>
      <w:tr w:rsidR="00CF4883" w:rsidRPr="00CD6CAE" w:rsidTr="00B446BB">
        <w:tc>
          <w:tcPr>
            <w:tcW w:w="2265" w:type="dxa"/>
          </w:tcPr>
          <w:p w:rsidR="00CF4883" w:rsidRPr="00CD6CAE" w:rsidRDefault="00CF4883" w:rsidP="00B446BB">
            <w:pPr>
              <w:jc w:val="center"/>
            </w:pPr>
            <w:r w:rsidRPr="00CD6CAE">
              <w:t>Büyüme</w:t>
            </w:r>
          </w:p>
        </w:tc>
        <w:tc>
          <w:tcPr>
            <w:tcW w:w="2265" w:type="dxa"/>
          </w:tcPr>
          <w:p w:rsidR="00CF4883" w:rsidRPr="00CD6CAE" w:rsidRDefault="00CF4883" w:rsidP="00B446BB">
            <w:pPr>
              <w:jc w:val="center"/>
            </w:pPr>
            <w:r w:rsidRPr="00CD6CAE">
              <w:t>200</w:t>
            </w:r>
          </w:p>
        </w:tc>
        <w:tc>
          <w:tcPr>
            <w:tcW w:w="2266" w:type="dxa"/>
          </w:tcPr>
          <w:p w:rsidR="00CF4883" w:rsidRPr="00CD6CAE" w:rsidRDefault="00CF4883" w:rsidP="00B446BB">
            <w:pPr>
              <w:jc w:val="center"/>
            </w:pPr>
            <w:r w:rsidRPr="00CD6CAE">
              <w:t>0,36</w:t>
            </w:r>
          </w:p>
        </w:tc>
        <w:tc>
          <w:tcPr>
            <w:tcW w:w="2266" w:type="dxa"/>
          </w:tcPr>
          <w:p w:rsidR="00CF4883" w:rsidRPr="00CD6CAE" w:rsidRDefault="00CF4883" w:rsidP="00B446BB">
            <w:pPr>
              <w:jc w:val="center"/>
            </w:pPr>
            <w:r w:rsidRPr="00CD6CAE">
              <w:t>25</w:t>
            </w:r>
          </w:p>
        </w:tc>
      </w:tr>
      <w:tr w:rsidR="00CF4883" w:rsidRPr="00CD6CAE" w:rsidTr="00B446BB">
        <w:tc>
          <w:tcPr>
            <w:tcW w:w="2265" w:type="dxa"/>
          </w:tcPr>
          <w:p w:rsidR="00CF4883" w:rsidRPr="00CD6CAE" w:rsidRDefault="00CF4883" w:rsidP="00B446BB">
            <w:pPr>
              <w:jc w:val="center"/>
            </w:pPr>
            <w:r w:rsidRPr="00CD6CAE">
              <w:lastRenderedPageBreak/>
              <w:t>Yaşam gücü</w:t>
            </w:r>
          </w:p>
        </w:tc>
        <w:tc>
          <w:tcPr>
            <w:tcW w:w="2265" w:type="dxa"/>
          </w:tcPr>
          <w:p w:rsidR="00CF4883" w:rsidRPr="00CD6CAE" w:rsidRDefault="00CF4883" w:rsidP="00B446BB">
            <w:pPr>
              <w:jc w:val="center"/>
            </w:pPr>
            <w:r w:rsidRPr="00CD6CAE">
              <w:t>400</w:t>
            </w:r>
          </w:p>
        </w:tc>
        <w:tc>
          <w:tcPr>
            <w:tcW w:w="2266" w:type="dxa"/>
          </w:tcPr>
          <w:p w:rsidR="00CF4883" w:rsidRPr="00CD6CAE" w:rsidRDefault="00CF4883" w:rsidP="00B446BB">
            <w:pPr>
              <w:jc w:val="center"/>
            </w:pPr>
            <w:r w:rsidRPr="00CD6CAE">
              <w:t>0,23</w:t>
            </w:r>
          </w:p>
        </w:tc>
        <w:tc>
          <w:tcPr>
            <w:tcW w:w="2266" w:type="dxa"/>
          </w:tcPr>
          <w:p w:rsidR="00CF4883" w:rsidRPr="00CD6CAE" w:rsidRDefault="00CF4883" w:rsidP="00B446BB">
            <w:pPr>
              <w:jc w:val="center"/>
            </w:pPr>
            <w:r w:rsidRPr="00CD6CAE">
              <w:t>16</w:t>
            </w:r>
          </w:p>
        </w:tc>
      </w:tr>
      <w:tr w:rsidR="00CF4883" w:rsidRPr="00CD6CAE" w:rsidTr="00B446BB">
        <w:tc>
          <w:tcPr>
            <w:tcW w:w="2265" w:type="dxa"/>
          </w:tcPr>
          <w:p w:rsidR="00CF4883" w:rsidRPr="00CD6CAE" w:rsidRDefault="00CF4883" w:rsidP="00B446BB">
            <w:pPr>
              <w:jc w:val="center"/>
            </w:pPr>
            <w:r w:rsidRPr="00CD6CAE">
              <w:t>Gebelik</w:t>
            </w:r>
          </w:p>
        </w:tc>
        <w:tc>
          <w:tcPr>
            <w:tcW w:w="2265" w:type="dxa"/>
          </w:tcPr>
          <w:p w:rsidR="00CF4883" w:rsidRPr="00CD6CAE" w:rsidRDefault="00CF4883" w:rsidP="00B446BB">
            <w:pPr>
              <w:jc w:val="center"/>
            </w:pPr>
            <w:r w:rsidRPr="00CD6CAE">
              <w:t>400</w:t>
            </w:r>
          </w:p>
        </w:tc>
        <w:tc>
          <w:tcPr>
            <w:tcW w:w="2266" w:type="dxa"/>
          </w:tcPr>
          <w:p w:rsidR="00CF4883" w:rsidRPr="00CD6CAE" w:rsidRDefault="00CF4883" w:rsidP="00B446BB">
            <w:pPr>
              <w:jc w:val="center"/>
            </w:pPr>
            <w:r w:rsidRPr="00CD6CAE">
              <w:t>0,30</w:t>
            </w:r>
          </w:p>
        </w:tc>
        <w:tc>
          <w:tcPr>
            <w:tcW w:w="2266" w:type="dxa"/>
          </w:tcPr>
          <w:p w:rsidR="00CF4883" w:rsidRPr="00CD6CAE" w:rsidRDefault="00CF4883" w:rsidP="00B446BB">
            <w:pPr>
              <w:jc w:val="center"/>
            </w:pPr>
            <w:r w:rsidRPr="00CD6CAE">
              <w:t>21</w:t>
            </w:r>
          </w:p>
        </w:tc>
      </w:tr>
      <w:tr w:rsidR="00CF4883" w:rsidRPr="00CD6CAE" w:rsidTr="00B446BB">
        <w:tc>
          <w:tcPr>
            <w:tcW w:w="2265" w:type="dxa"/>
          </w:tcPr>
          <w:p w:rsidR="00CF4883" w:rsidRPr="00CD6CAE" w:rsidRDefault="00CF4883" w:rsidP="00B446BB">
            <w:pPr>
              <w:jc w:val="center"/>
            </w:pPr>
            <w:r w:rsidRPr="00CD6CAE">
              <w:t>Laktasyon</w:t>
            </w:r>
          </w:p>
        </w:tc>
        <w:tc>
          <w:tcPr>
            <w:tcW w:w="2265" w:type="dxa"/>
          </w:tcPr>
          <w:p w:rsidR="00CF4883" w:rsidRPr="00CD6CAE" w:rsidRDefault="00CF4883" w:rsidP="00B446BB">
            <w:pPr>
              <w:jc w:val="center"/>
            </w:pPr>
            <w:r w:rsidRPr="00CD6CAE">
              <w:t>400</w:t>
            </w:r>
          </w:p>
        </w:tc>
        <w:tc>
          <w:tcPr>
            <w:tcW w:w="2266" w:type="dxa"/>
          </w:tcPr>
          <w:p w:rsidR="00CF4883" w:rsidRPr="00CD6CAE" w:rsidRDefault="00CF4883" w:rsidP="00B446BB">
            <w:pPr>
              <w:jc w:val="center"/>
            </w:pPr>
            <w:r w:rsidRPr="00CD6CAE">
              <w:t>0,65</w:t>
            </w:r>
          </w:p>
        </w:tc>
        <w:tc>
          <w:tcPr>
            <w:tcW w:w="2266" w:type="dxa"/>
          </w:tcPr>
          <w:p w:rsidR="00CF4883" w:rsidRPr="00CD6CAE" w:rsidRDefault="00CF4883" w:rsidP="00B446BB">
            <w:pPr>
              <w:jc w:val="center"/>
            </w:pPr>
            <w:r w:rsidRPr="00CD6CAE">
              <w:t>46</w:t>
            </w:r>
          </w:p>
        </w:tc>
      </w:tr>
    </w:tbl>
    <w:p w:rsidR="00CF4883" w:rsidRPr="00CD6CAE" w:rsidRDefault="00CF4883" w:rsidP="00CF4883">
      <w:r w:rsidRPr="00CD6CAE">
        <w:t>* Tablo I Liu ve Fan (2018)’den derlenmiştir.</w:t>
      </w:r>
    </w:p>
    <w:p w:rsidR="00CF4883" w:rsidRPr="00CD6CAE" w:rsidRDefault="00CF4883" w:rsidP="00CF4883">
      <w:r w:rsidRPr="00CD6CAE">
        <w:t xml:space="preserve"> Tablo II**: Laboratuvar Hayvanlarının Diyetlerinde Bulunması Gereken Besin Madde Miktarları (%90 KM)</w:t>
      </w:r>
    </w:p>
    <w:tbl>
      <w:tblPr>
        <w:tblStyle w:val="TabloKlavuzu"/>
        <w:tblW w:w="0" w:type="auto"/>
        <w:tblLook w:val="04A0" w:firstRow="1" w:lastRow="0" w:firstColumn="1" w:lastColumn="0" w:noHBand="0" w:noVBand="1"/>
      </w:tblPr>
      <w:tblGrid>
        <w:gridCol w:w="1866"/>
        <w:gridCol w:w="1422"/>
        <w:gridCol w:w="1430"/>
        <w:gridCol w:w="1459"/>
        <w:gridCol w:w="1439"/>
        <w:gridCol w:w="1446"/>
      </w:tblGrid>
      <w:tr w:rsidR="00CF4883" w:rsidRPr="00CD6CAE" w:rsidTr="00B446BB">
        <w:tc>
          <w:tcPr>
            <w:tcW w:w="1866" w:type="dxa"/>
          </w:tcPr>
          <w:p w:rsidR="00CF4883" w:rsidRPr="00CD6CAE" w:rsidRDefault="00CF4883" w:rsidP="00B446BB">
            <w:pPr>
              <w:rPr>
                <w:b/>
              </w:rPr>
            </w:pPr>
          </w:p>
        </w:tc>
        <w:tc>
          <w:tcPr>
            <w:tcW w:w="1422" w:type="dxa"/>
          </w:tcPr>
          <w:p w:rsidR="00CF4883" w:rsidRPr="00CD6CAE" w:rsidRDefault="00CF4883" w:rsidP="00B446BB">
            <w:pPr>
              <w:rPr>
                <w:b/>
              </w:rPr>
            </w:pPr>
            <w:r w:rsidRPr="00CD6CAE">
              <w:rPr>
                <w:b/>
              </w:rPr>
              <w:t>Fare</w:t>
            </w:r>
          </w:p>
        </w:tc>
        <w:tc>
          <w:tcPr>
            <w:tcW w:w="1430" w:type="dxa"/>
          </w:tcPr>
          <w:p w:rsidR="00CF4883" w:rsidRPr="00CD6CAE" w:rsidRDefault="00CF4883" w:rsidP="00B446BB">
            <w:pPr>
              <w:rPr>
                <w:b/>
              </w:rPr>
            </w:pPr>
            <w:r w:rsidRPr="00CD6CAE">
              <w:rPr>
                <w:b/>
              </w:rPr>
              <w:t>Sıçan</w:t>
            </w:r>
          </w:p>
        </w:tc>
        <w:tc>
          <w:tcPr>
            <w:tcW w:w="1459" w:type="dxa"/>
          </w:tcPr>
          <w:p w:rsidR="00CF4883" w:rsidRPr="00CD6CAE" w:rsidRDefault="00CF4883" w:rsidP="00B446BB">
            <w:pPr>
              <w:rPr>
                <w:b/>
              </w:rPr>
            </w:pPr>
            <w:r w:rsidRPr="00CD6CAE">
              <w:rPr>
                <w:b/>
              </w:rPr>
              <w:t xml:space="preserve">Hamster </w:t>
            </w:r>
          </w:p>
        </w:tc>
        <w:tc>
          <w:tcPr>
            <w:tcW w:w="1439" w:type="dxa"/>
          </w:tcPr>
          <w:p w:rsidR="00CF4883" w:rsidRPr="00CD6CAE" w:rsidRDefault="00CF4883" w:rsidP="00B446BB">
            <w:pPr>
              <w:rPr>
                <w:b/>
              </w:rPr>
            </w:pPr>
            <w:r w:rsidRPr="00CD6CAE">
              <w:rPr>
                <w:b/>
              </w:rPr>
              <w:t xml:space="preserve">Kobay </w:t>
            </w:r>
          </w:p>
        </w:tc>
        <w:tc>
          <w:tcPr>
            <w:tcW w:w="1446" w:type="dxa"/>
          </w:tcPr>
          <w:p w:rsidR="00CF4883" w:rsidRPr="00CD6CAE" w:rsidRDefault="00CF4883" w:rsidP="00B446BB">
            <w:pPr>
              <w:rPr>
                <w:b/>
              </w:rPr>
            </w:pPr>
            <w:r w:rsidRPr="00CD6CAE">
              <w:rPr>
                <w:b/>
              </w:rPr>
              <w:t xml:space="preserve">Tavşan </w:t>
            </w:r>
          </w:p>
        </w:tc>
      </w:tr>
      <w:tr w:rsidR="00CF4883" w:rsidRPr="00CD6CAE" w:rsidTr="00B446BB">
        <w:tc>
          <w:tcPr>
            <w:tcW w:w="1866" w:type="dxa"/>
          </w:tcPr>
          <w:p w:rsidR="00CF4883" w:rsidRPr="00CD6CAE" w:rsidRDefault="00CF4883" w:rsidP="00B446BB">
            <w:r w:rsidRPr="00CD6CAE">
              <w:t>Sindirilebilir enerji (kJ/kg)</w:t>
            </w:r>
          </w:p>
        </w:tc>
        <w:tc>
          <w:tcPr>
            <w:tcW w:w="1422" w:type="dxa"/>
          </w:tcPr>
          <w:p w:rsidR="00CF4883" w:rsidRPr="00CD6CAE" w:rsidRDefault="00CF4883" w:rsidP="00B446BB">
            <w:pPr>
              <w:jc w:val="center"/>
            </w:pPr>
            <w:r w:rsidRPr="00CD6CAE">
              <w:t>16,8</w:t>
            </w:r>
          </w:p>
        </w:tc>
        <w:tc>
          <w:tcPr>
            <w:tcW w:w="1430" w:type="dxa"/>
          </w:tcPr>
          <w:p w:rsidR="00CF4883" w:rsidRPr="00CD6CAE" w:rsidRDefault="00CF4883" w:rsidP="00B446BB">
            <w:pPr>
              <w:jc w:val="center"/>
            </w:pPr>
            <w:r w:rsidRPr="00CD6CAE">
              <w:t>16,0</w:t>
            </w:r>
          </w:p>
        </w:tc>
        <w:tc>
          <w:tcPr>
            <w:tcW w:w="1459" w:type="dxa"/>
          </w:tcPr>
          <w:p w:rsidR="00CF4883" w:rsidRPr="00CD6CAE" w:rsidRDefault="00CF4883" w:rsidP="00B446BB">
            <w:pPr>
              <w:jc w:val="center"/>
            </w:pPr>
            <w:r w:rsidRPr="00CD6CAE">
              <w:t>17,6</w:t>
            </w:r>
          </w:p>
        </w:tc>
        <w:tc>
          <w:tcPr>
            <w:tcW w:w="1439" w:type="dxa"/>
          </w:tcPr>
          <w:p w:rsidR="00CF4883" w:rsidRPr="00CD6CAE" w:rsidRDefault="00CF4883" w:rsidP="00B446BB">
            <w:pPr>
              <w:jc w:val="center"/>
            </w:pPr>
            <w:r w:rsidRPr="00CD6CAE">
              <w:t>12,6</w:t>
            </w:r>
          </w:p>
        </w:tc>
        <w:tc>
          <w:tcPr>
            <w:tcW w:w="1446" w:type="dxa"/>
          </w:tcPr>
          <w:p w:rsidR="00CF4883" w:rsidRPr="00CD6CAE" w:rsidRDefault="00CF4883" w:rsidP="00B446BB">
            <w:pPr>
              <w:jc w:val="center"/>
            </w:pPr>
            <w:r w:rsidRPr="00CD6CAE">
              <w:t>10,5</w:t>
            </w:r>
          </w:p>
        </w:tc>
      </w:tr>
      <w:tr w:rsidR="00CF4883" w:rsidRPr="00CD6CAE" w:rsidTr="00B446BB">
        <w:tc>
          <w:tcPr>
            <w:tcW w:w="1866" w:type="dxa"/>
          </w:tcPr>
          <w:p w:rsidR="00CF4883" w:rsidRPr="00CD6CAE" w:rsidRDefault="00CF4883" w:rsidP="00B446BB">
            <w:r w:rsidRPr="00CD6CAE">
              <w:t>HY (g/kg)</w:t>
            </w:r>
          </w:p>
        </w:tc>
        <w:tc>
          <w:tcPr>
            <w:tcW w:w="1422" w:type="dxa"/>
          </w:tcPr>
          <w:p w:rsidR="00CF4883" w:rsidRPr="00CD6CAE" w:rsidRDefault="00CF4883" w:rsidP="00B446BB">
            <w:pPr>
              <w:jc w:val="center"/>
            </w:pPr>
            <w:r w:rsidRPr="00CD6CAE">
              <w:t>50</w:t>
            </w:r>
          </w:p>
        </w:tc>
        <w:tc>
          <w:tcPr>
            <w:tcW w:w="1430" w:type="dxa"/>
          </w:tcPr>
          <w:p w:rsidR="00CF4883" w:rsidRPr="00CD6CAE" w:rsidRDefault="00CF4883" w:rsidP="00B446BB">
            <w:pPr>
              <w:jc w:val="center"/>
            </w:pPr>
            <w:r w:rsidRPr="00CD6CAE">
              <w:t>50</w:t>
            </w:r>
          </w:p>
        </w:tc>
        <w:tc>
          <w:tcPr>
            <w:tcW w:w="1459" w:type="dxa"/>
          </w:tcPr>
          <w:p w:rsidR="00CF4883" w:rsidRPr="00CD6CAE" w:rsidRDefault="00CF4883" w:rsidP="00B446BB">
            <w:pPr>
              <w:jc w:val="center"/>
            </w:pPr>
            <w:r w:rsidRPr="00CD6CAE">
              <w:t>50</w:t>
            </w:r>
          </w:p>
        </w:tc>
        <w:tc>
          <w:tcPr>
            <w:tcW w:w="1439" w:type="dxa"/>
          </w:tcPr>
          <w:p w:rsidR="00CF4883" w:rsidRPr="00CD6CAE" w:rsidRDefault="00CF4883" w:rsidP="00B446BB">
            <w:pPr>
              <w:jc w:val="center"/>
            </w:pPr>
            <w:r w:rsidRPr="00CD6CAE">
              <w:t>-</w:t>
            </w:r>
          </w:p>
        </w:tc>
        <w:tc>
          <w:tcPr>
            <w:tcW w:w="1446" w:type="dxa"/>
          </w:tcPr>
          <w:p w:rsidR="00CF4883" w:rsidRPr="00CD6CAE" w:rsidRDefault="00CF4883" w:rsidP="00B446BB">
            <w:pPr>
              <w:jc w:val="center"/>
            </w:pPr>
            <w:r w:rsidRPr="00CD6CAE">
              <w:t>20</w:t>
            </w:r>
          </w:p>
        </w:tc>
      </w:tr>
      <w:tr w:rsidR="00CF4883" w:rsidRPr="00CD6CAE" w:rsidTr="00B446BB">
        <w:tc>
          <w:tcPr>
            <w:tcW w:w="1866" w:type="dxa"/>
          </w:tcPr>
          <w:p w:rsidR="00CF4883" w:rsidRPr="00CD6CAE" w:rsidRDefault="00CF4883" w:rsidP="00B446BB">
            <w:r w:rsidRPr="00CD6CAE">
              <w:t>HP (g/kg)</w:t>
            </w:r>
          </w:p>
        </w:tc>
        <w:tc>
          <w:tcPr>
            <w:tcW w:w="1422" w:type="dxa"/>
          </w:tcPr>
          <w:p w:rsidR="00CF4883" w:rsidRPr="00CD6CAE" w:rsidRDefault="00CF4883" w:rsidP="00B446BB">
            <w:pPr>
              <w:jc w:val="center"/>
            </w:pPr>
            <w:r w:rsidRPr="00CD6CAE">
              <w:t>180</w:t>
            </w:r>
          </w:p>
        </w:tc>
        <w:tc>
          <w:tcPr>
            <w:tcW w:w="1430" w:type="dxa"/>
          </w:tcPr>
          <w:p w:rsidR="00CF4883" w:rsidRPr="00CD6CAE" w:rsidRDefault="00CF4883" w:rsidP="00B446BB">
            <w:pPr>
              <w:jc w:val="center"/>
            </w:pPr>
            <w:r w:rsidRPr="00CD6CAE">
              <w:t>150</w:t>
            </w:r>
          </w:p>
        </w:tc>
        <w:tc>
          <w:tcPr>
            <w:tcW w:w="1459" w:type="dxa"/>
          </w:tcPr>
          <w:p w:rsidR="00CF4883" w:rsidRPr="00CD6CAE" w:rsidRDefault="00CF4883" w:rsidP="00B446BB">
            <w:pPr>
              <w:jc w:val="center"/>
            </w:pPr>
            <w:r w:rsidRPr="00CD6CAE">
              <w:t>150</w:t>
            </w:r>
          </w:p>
        </w:tc>
        <w:tc>
          <w:tcPr>
            <w:tcW w:w="1439" w:type="dxa"/>
          </w:tcPr>
          <w:p w:rsidR="00CF4883" w:rsidRPr="00CD6CAE" w:rsidRDefault="00CF4883" w:rsidP="00B446BB">
            <w:pPr>
              <w:jc w:val="center"/>
            </w:pPr>
            <w:r w:rsidRPr="00CD6CAE">
              <w:t>180</w:t>
            </w:r>
          </w:p>
        </w:tc>
        <w:tc>
          <w:tcPr>
            <w:tcW w:w="1446" w:type="dxa"/>
          </w:tcPr>
          <w:p w:rsidR="00CF4883" w:rsidRPr="00CD6CAE" w:rsidRDefault="00CF4883" w:rsidP="00B446BB">
            <w:pPr>
              <w:jc w:val="center"/>
            </w:pPr>
            <w:r w:rsidRPr="00CD6CAE">
              <w:t>160</w:t>
            </w:r>
          </w:p>
        </w:tc>
      </w:tr>
      <w:tr w:rsidR="00CF4883" w:rsidRPr="00CD6CAE" w:rsidTr="00B446BB">
        <w:tc>
          <w:tcPr>
            <w:tcW w:w="1866" w:type="dxa"/>
          </w:tcPr>
          <w:p w:rsidR="00CF4883" w:rsidRPr="00CD6CAE" w:rsidRDefault="00CF4883" w:rsidP="00B446BB">
            <w:r w:rsidRPr="00CD6CAE">
              <w:t>Fiber (g/kg)</w:t>
            </w:r>
          </w:p>
        </w:tc>
        <w:tc>
          <w:tcPr>
            <w:tcW w:w="1422" w:type="dxa"/>
          </w:tcPr>
          <w:p w:rsidR="00CF4883" w:rsidRPr="00CD6CAE" w:rsidRDefault="00CF4883" w:rsidP="00B446BB">
            <w:pPr>
              <w:jc w:val="center"/>
            </w:pPr>
            <w:r w:rsidRPr="00CD6CAE">
              <w:t>-</w:t>
            </w:r>
          </w:p>
        </w:tc>
        <w:tc>
          <w:tcPr>
            <w:tcW w:w="1430" w:type="dxa"/>
          </w:tcPr>
          <w:p w:rsidR="00CF4883" w:rsidRPr="00CD6CAE" w:rsidRDefault="00CF4883" w:rsidP="00B446BB">
            <w:pPr>
              <w:jc w:val="center"/>
            </w:pPr>
            <w:r w:rsidRPr="00CD6CAE">
              <w:t>-</w:t>
            </w:r>
          </w:p>
        </w:tc>
        <w:tc>
          <w:tcPr>
            <w:tcW w:w="1459" w:type="dxa"/>
          </w:tcPr>
          <w:p w:rsidR="00CF4883" w:rsidRPr="00CD6CAE" w:rsidRDefault="00CF4883" w:rsidP="00B446BB">
            <w:pPr>
              <w:jc w:val="center"/>
            </w:pPr>
            <w:r w:rsidRPr="00CD6CAE">
              <w:t>-</w:t>
            </w:r>
          </w:p>
        </w:tc>
        <w:tc>
          <w:tcPr>
            <w:tcW w:w="1439" w:type="dxa"/>
          </w:tcPr>
          <w:p w:rsidR="00CF4883" w:rsidRPr="00CD6CAE" w:rsidRDefault="00CF4883" w:rsidP="00B446BB">
            <w:pPr>
              <w:jc w:val="center"/>
            </w:pPr>
            <w:r w:rsidRPr="00CD6CAE">
              <w:t>150</w:t>
            </w:r>
          </w:p>
        </w:tc>
        <w:tc>
          <w:tcPr>
            <w:tcW w:w="1446" w:type="dxa"/>
          </w:tcPr>
          <w:p w:rsidR="00CF4883" w:rsidRPr="00CD6CAE" w:rsidRDefault="00CF4883" w:rsidP="00B446BB">
            <w:pPr>
              <w:jc w:val="center"/>
            </w:pPr>
            <w:r w:rsidRPr="00CD6CAE">
              <w:t>110</w:t>
            </w:r>
          </w:p>
        </w:tc>
      </w:tr>
      <w:tr w:rsidR="00CF4883" w:rsidRPr="00CD6CAE" w:rsidTr="00B446BB">
        <w:tc>
          <w:tcPr>
            <w:tcW w:w="9062" w:type="dxa"/>
            <w:gridSpan w:val="6"/>
          </w:tcPr>
          <w:p w:rsidR="00CF4883" w:rsidRPr="00CD6CAE" w:rsidRDefault="00CF4883" w:rsidP="00B446BB">
            <w:proofErr w:type="gramStart"/>
            <w:r w:rsidRPr="00CD6CAE">
              <w:rPr>
                <w:b/>
              </w:rPr>
              <w:t>Amino</w:t>
            </w:r>
            <w:proofErr w:type="gramEnd"/>
            <w:r w:rsidRPr="00CD6CAE">
              <w:rPr>
                <w:b/>
              </w:rPr>
              <w:t xml:space="preserve"> asitler (g/kg)</w:t>
            </w:r>
          </w:p>
        </w:tc>
      </w:tr>
      <w:tr w:rsidR="00CF4883" w:rsidRPr="00CD6CAE" w:rsidTr="00B446BB">
        <w:tc>
          <w:tcPr>
            <w:tcW w:w="1866" w:type="dxa"/>
          </w:tcPr>
          <w:p w:rsidR="00CF4883" w:rsidRPr="00CD6CAE" w:rsidRDefault="00CF4883" w:rsidP="00B446BB">
            <w:r w:rsidRPr="00CD6CAE">
              <w:t xml:space="preserve">Arjinin </w:t>
            </w:r>
          </w:p>
        </w:tc>
        <w:tc>
          <w:tcPr>
            <w:tcW w:w="1422" w:type="dxa"/>
          </w:tcPr>
          <w:p w:rsidR="00CF4883" w:rsidRPr="00CD6CAE" w:rsidRDefault="00CF4883" w:rsidP="00B446BB">
            <w:pPr>
              <w:jc w:val="center"/>
            </w:pPr>
            <w:r w:rsidRPr="00CD6CAE">
              <w:t>3</w:t>
            </w:r>
          </w:p>
        </w:tc>
        <w:tc>
          <w:tcPr>
            <w:tcW w:w="1430" w:type="dxa"/>
          </w:tcPr>
          <w:p w:rsidR="00CF4883" w:rsidRPr="00CD6CAE" w:rsidRDefault="00CF4883" w:rsidP="00B446BB">
            <w:pPr>
              <w:jc w:val="center"/>
            </w:pPr>
            <w:r w:rsidRPr="00CD6CAE">
              <w:t>4,3</w:t>
            </w:r>
          </w:p>
        </w:tc>
        <w:tc>
          <w:tcPr>
            <w:tcW w:w="1459" w:type="dxa"/>
          </w:tcPr>
          <w:p w:rsidR="00CF4883" w:rsidRPr="00CD6CAE" w:rsidRDefault="00CF4883" w:rsidP="00B446BB">
            <w:pPr>
              <w:jc w:val="center"/>
            </w:pPr>
            <w:r w:rsidRPr="00CD6CAE">
              <w:t>7,6</w:t>
            </w:r>
          </w:p>
        </w:tc>
        <w:tc>
          <w:tcPr>
            <w:tcW w:w="1439" w:type="dxa"/>
          </w:tcPr>
          <w:p w:rsidR="00CF4883" w:rsidRPr="00CD6CAE" w:rsidRDefault="00CF4883" w:rsidP="00B446BB">
            <w:pPr>
              <w:jc w:val="center"/>
            </w:pPr>
            <w:r w:rsidRPr="00CD6CAE">
              <w:t>12</w:t>
            </w:r>
          </w:p>
        </w:tc>
        <w:tc>
          <w:tcPr>
            <w:tcW w:w="1446" w:type="dxa"/>
          </w:tcPr>
          <w:p w:rsidR="00CF4883" w:rsidRPr="00CD6CAE" w:rsidRDefault="00CF4883" w:rsidP="00B446BB">
            <w:pPr>
              <w:jc w:val="center"/>
            </w:pPr>
            <w:r w:rsidRPr="00CD6CAE">
              <w:t>6</w:t>
            </w:r>
          </w:p>
        </w:tc>
      </w:tr>
      <w:tr w:rsidR="00CF4883" w:rsidRPr="00CD6CAE" w:rsidTr="00B446BB">
        <w:tc>
          <w:tcPr>
            <w:tcW w:w="1866" w:type="dxa"/>
          </w:tcPr>
          <w:p w:rsidR="00CF4883" w:rsidRPr="00CD6CAE" w:rsidRDefault="00CF4883" w:rsidP="00B446BB">
            <w:r w:rsidRPr="00CD6CAE">
              <w:t xml:space="preserve">Asparajin </w:t>
            </w:r>
          </w:p>
        </w:tc>
        <w:tc>
          <w:tcPr>
            <w:tcW w:w="1422" w:type="dxa"/>
          </w:tcPr>
          <w:p w:rsidR="00CF4883" w:rsidRPr="00CD6CAE" w:rsidRDefault="00CF4883" w:rsidP="00B446BB">
            <w:pPr>
              <w:jc w:val="center"/>
            </w:pPr>
            <w:r w:rsidRPr="00CD6CAE">
              <w:t>-</w:t>
            </w:r>
          </w:p>
        </w:tc>
        <w:tc>
          <w:tcPr>
            <w:tcW w:w="1430" w:type="dxa"/>
          </w:tcPr>
          <w:p w:rsidR="00CF4883" w:rsidRPr="00CD6CAE" w:rsidRDefault="00CF4883" w:rsidP="00B446BB">
            <w:pPr>
              <w:jc w:val="center"/>
            </w:pPr>
            <w:r w:rsidRPr="00CD6CAE">
              <w:t>4</w:t>
            </w:r>
          </w:p>
        </w:tc>
        <w:tc>
          <w:tcPr>
            <w:tcW w:w="1459" w:type="dxa"/>
          </w:tcPr>
          <w:p w:rsidR="00CF4883" w:rsidRPr="00CD6CAE" w:rsidRDefault="00CF4883" w:rsidP="00B446BB">
            <w:pPr>
              <w:jc w:val="center"/>
            </w:pPr>
            <w:r w:rsidRPr="00CD6CAE">
              <w:t>-</w:t>
            </w:r>
          </w:p>
        </w:tc>
        <w:tc>
          <w:tcPr>
            <w:tcW w:w="1439" w:type="dxa"/>
          </w:tcPr>
          <w:p w:rsidR="00CF4883" w:rsidRPr="00CD6CAE" w:rsidRDefault="00CF4883" w:rsidP="00B446BB">
            <w:pPr>
              <w:jc w:val="center"/>
            </w:pPr>
            <w:r w:rsidRPr="00CD6CAE">
              <w:t>-</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 xml:space="preserve">Glutamik asit </w:t>
            </w:r>
          </w:p>
        </w:tc>
        <w:tc>
          <w:tcPr>
            <w:tcW w:w="1422" w:type="dxa"/>
          </w:tcPr>
          <w:p w:rsidR="00CF4883" w:rsidRPr="00CD6CAE" w:rsidRDefault="00CF4883" w:rsidP="00B446BB">
            <w:pPr>
              <w:jc w:val="center"/>
            </w:pPr>
            <w:r w:rsidRPr="00CD6CAE">
              <w:t>-</w:t>
            </w:r>
          </w:p>
        </w:tc>
        <w:tc>
          <w:tcPr>
            <w:tcW w:w="1430" w:type="dxa"/>
          </w:tcPr>
          <w:p w:rsidR="00CF4883" w:rsidRPr="00CD6CAE" w:rsidRDefault="00CF4883" w:rsidP="00B446BB">
            <w:pPr>
              <w:jc w:val="center"/>
            </w:pPr>
            <w:r w:rsidRPr="00CD6CAE">
              <w:t>40</w:t>
            </w:r>
          </w:p>
        </w:tc>
        <w:tc>
          <w:tcPr>
            <w:tcW w:w="1459" w:type="dxa"/>
          </w:tcPr>
          <w:p w:rsidR="00CF4883" w:rsidRPr="00CD6CAE" w:rsidRDefault="00CF4883" w:rsidP="00B446BB">
            <w:pPr>
              <w:jc w:val="center"/>
            </w:pPr>
            <w:r w:rsidRPr="00CD6CAE">
              <w:t>-</w:t>
            </w:r>
          </w:p>
        </w:tc>
        <w:tc>
          <w:tcPr>
            <w:tcW w:w="1439" w:type="dxa"/>
          </w:tcPr>
          <w:p w:rsidR="00CF4883" w:rsidRPr="00CD6CAE" w:rsidRDefault="00CF4883" w:rsidP="00B446BB">
            <w:pPr>
              <w:jc w:val="center"/>
            </w:pPr>
            <w:r w:rsidRPr="00CD6CAE">
              <w:t>-</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 xml:space="preserve">Histidin </w:t>
            </w:r>
          </w:p>
        </w:tc>
        <w:tc>
          <w:tcPr>
            <w:tcW w:w="1422" w:type="dxa"/>
          </w:tcPr>
          <w:p w:rsidR="00CF4883" w:rsidRPr="00CD6CAE" w:rsidRDefault="00CF4883" w:rsidP="00B446BB">
            <w:pPr>
              <w:jc w:val="center"/>
            </w:pPr>
            <w:r w:rsidRPr="00CD6CAE">
              <w:t>2</w:t>
            </w:r>
          </w:p>
        </w:tc>
        <w:tc>
          <w:tcPr>
            <w:tcW w:w="1430" w:type="dxa"/>
          </w:tcPr>
          <w:p w:rsidR="00CF4883" w:rsidRPr="00CD6CAE" w:rsidRDefault="00CF4883" w:rsidP="00B446BB">
            <w:pPr>
              <w:jc w:val="center"/>
            </w:pPr>
            <w:r w:rsidRPr="00CD6CAE">
              <w:t>2,8</w:t>
            </w:r>
          </w:p>
        </w:tc>
        <w:tc>
          <w:tcPr>
            <w:tcW w:w="1459" w:type="dxa"/>
          </w:tcPr>
          <w:p w:rsidR="00CF4883" w:rsidRPr="00CD6CAE" w:rsidRDefault="00CF4883" w:rsidP="00B446BB">
            <w:pPr>
              <w:jc w:val="center"/>
            </w:pPr>
            <w:r w:rsidRPr="00CD6CAE">
              <w:t>4</w:t>
            </w:r>
          </w:p>
        </w:tc>
        <w:tc>
          <w:tcPr>
            <w:tcW w:w="1439" w:type="dxa"/>
          </w:tcPr>
          <w:p w:rsidR="00CF4883" w:rsidRPr="00CD6CAE" w:rsidRDefault="00CF4883" w:rsidP="00B446BB">
            <w:pPr>
              <w:jc w:val="center"/>
            </w:pPr>
            <w:r w:rsidRPr="00CD6CAE">
              <w:t>3,6</w:t>
            </w:r>
          </w:p>
        </w:tc>
        <w:tc>
          <w:tcPr>
            <w:tcW w:w="1446" w:type="dxa"/>
          </w:tcPr>
          <w:p w:rsidR="00CF4883" w:rsidRPr="00CD6CAE" w:rsidRDefault="00CF4883" w:rsidP="00B446BB">
            <w:pPr>
              <w:jc w:val="center"/>
            </w:pPr>
            <w:r w:rsidRPr="00CD6CAE">
              <w:t>3</w:t>
            </w:r>
          </w:p>
        </w:tc>
      </w:tr>
      <w:tr w:rsidR="00CF4883" w:rsidRPr="00CD6CAE" w:rsidTr="00B446BB">
        <w:tc>
          <w:tcPr>
            <w:tcW w:w="1866" w:type="dxa"/>
          </w:tcPr>
          <w:p w:rsidR="00CF4883" w:rsidRPr="00CD6CAE" w:rsidRDefault="00CF4883" w:rsidP="00B446BB">
            <w:r w:rsidRPr="00CD6CAE">
              <w:t>İzolöysin</w:t>
            </w:r>
          </w:p>
        </w:tc>
        <w:tc>
          <w:tcPr>
            <w:tcW w:w="1422" w:type="dxa"/>
          </w:tcPr>
          <w:p w:rsidR="00CF4883" w:rsidRPr="00CD6CAE" w:rsidRDefault="00CF4883" w:rsidP="00B446BB">
            <w:pPr>
              <w:jc w:val="center"/>
            </w:pPr>
            <w:r w:rsidRPr="00CD6CAE">
              <w:t>4</w:t>
            </w:r>
          </w:p>
        </w:tc>
        <w:tc>
          <w:tcPr>
            <w:tcW w:w="1430" w:type="dxa"/>
          </w:tcPr>
          <w:p w:rsidR="00CF4883" w:rsidRPr="00CD6CAE" w:rsidRDefault="00CF4883" w:rsidP="00B446BB">
            <w:pPr>
              <w:jc w:val="center"/>
            </w:pPr>
            <w:r w:rsidRPr="00CD6CAE">
              <w:t>6,2</w:t>
            </w:r>
          </w:p>
        </w:tc>
        <w:tc>
          <w:tcPr>
            <w:tcW w:w="1459" w:type="dxa"/>
          </w:tcPr>
          <w:p w:rsidR="00CF4883" w:rsidRPr="00CD6CAE" w:rsidRDefault="00CF4883" w:rsidP="00B446BB">
            <w:pPr>
              <w:jc w:val="center"/>
            </w:pPr>
            <w:r w:rsidRPr="00CD6CAE">
              <w:t>8,9</w:t>
            </w:r>
          </w:p>
        </w:tc>
        <w:tc>
          <w:tcPr>
            <w:tcW w:w="1439" w:type="dxa"/>
          </w:tcPr>
          <w:p w:rsidR="00CF4883" w:rsidRPr="00CD6CAE" w:rsidRDefault="00CF4883" w:rsidP="00B446BB">
            <w:pPr>
              <w:jc w:val="center"/>
            </w:pPr>
            <w:r w:rsidRPr="00CD6CAE">
              <w:t>6</w:t>
            </w:r>
          </w:p>
        </w:tc>
        <w:tc>
          <w:tcPr>
            <w:tcW w:w="1446" w:type="dxa"/>
          </w:tcPr>
          <w:p w:rsidR="00CF4883" w:rsidRPr="00CD6CAE" w:rsidRDefault="00CF4883" w:rsidP="00B446BB">
            <w:pPr>
              <w:jc w:val="center"/>
            </w:pPr>
            <w:r w:rsidRPr="00CD6CAE">
              <w:t>6</w:t>
            </w:r>
          </w:p>
        </w:tc>
      </w:tr>
      <w:tr w:rsidR="00CF4883" w:rsidRPr="00CD6CAE" w:rsidTr="00B446BB">
        <w:tc>
          <w:tcPr>
            <w:tcW w:w="1866" w:type="dxa"/>
          </w:tcPr>
          <w:p w:rsidR="00CF4883" w:rsidRPr="00CD6CAE" w:rsidRDefault="00CF4883" w:rsidP="00B446BB">
            <w:r w:rsidRPr="00CD6CAE">
              <w:t>Löysin</w:t>
            </w:r>
          </w:p>
        </w:tc>
        <w:tc>
          <w:tcPr>
            <w:tcW w:w="1422" w:type="dxa"/>
          </w:tcPr>
          <w:p w:rsidR="00CF4883" w:rsidRPr="00CD6CAE" w:rsidRDefault="00CF4883" w:rsidP="00B446BB">
            <w:pPr>
              <w:jc w:val="center"/>
            </w:pPr>
            <w:r w:rsidRPr="00CD6CAE">
              <w:t>7</w:t>
            </w:r>
          </w:p>
        </w:tc>
        <w:tc>
          <w:tcPr>
            <w:tcW w:w="1430" w:type="dxa"/>
          </w:tcPr>
          <w:p w:rsidR="00CF4883" w:rsidRPr="00CD6CAE" w:rsidRDefault="00CF4883" w:rsidP="00B446BB">
            <w:pPr>
              <w:jc w:val="center"/>
            </w:pPr>
            <w:r w:rsidRPr="00CD6CAE">
              <w:t>10,7</w:t>
            </w:r>
          </w:p>
        </w:tc>
        <w:tc>
          <w:tcPr>
            <w:tcW w:w="1459" w:type="dxa"/>
          </w:tcPr>
          <w:p w:rsidR="00CF4883" w:rsidRPr="00CD6CAE" w:rsidRDefault="00CF4883" w:rsidP="00B446BB">
            <w:pPr>
              <w:jc w:val="center"/>
            </w:pPr>
            <w:r w:rsidRPr="00CD6CAE">
              <w:t>13,9</w:t>
            </w:r>
          </w:p>
        </w:tc>
        <w:tc>
          <w:tcPr>
            <w:tcW w:w="1439" w:type="dxa"/>
          </w:tcPr>
          <w:p w:rsidR="00CF4883" w:rsidRPr="00CD6CAE" w:rsidRDefault="00CF4883" w:rsidP="00B446BB">
            <w:pPr>
              <w:jc w:val="center"/>
            </w:pPr>
            <w:r w:rsidRPr="00CD6CAE">
              <w:t>10,8</w:t>
            </w:r>
          </w:p>
        </w:tc>
        <w:tc>
          <w:tcPr>
            <w:tcW w:w="1446" w:type="dxa"/>
          </w:tcPr>
          <w:p w:rsidR="00CF4883" w:rsidRPr="00CD6CAE" w:rsidRDefault="00CF4883" w:rsidP="00B446BB">
            <w:pPr>
              <w:jc w:val="center"/>
            </w:pPr>
            <w:r w:rsidRPr="00CD6CAE">
              <w:t>11</w:t>
            </w:r>
          </w:p>
        </w:tc>
      </w:tr>
      <w:tr w:rsidR="00CF4883" w:rsidRPr="00CD6CAE" w:rsidTr="00B446BB">
        <w:tc>
          <w:tcPr>
            <w:tcW w:w="1866" w:type="dxa"/>
          </w:tcPr>
          <w:p w:rsidR="00CF4883" w:rsidRPr="00CD6CAE" w:rsidRDefault="00CF4883" w:rsidP="00B446BB">
            <w:r w:rsidRPr="00CD6CAE">
              <w:t xml:space="preserve">Lizin </w:t>
            </w:r>
          </w:p>
        </w:tc>
        <w:tc>
          <w:tcPr>
            <w:tcW w:w="1422" w:type="dxa"/>
          </w:tcPr>
          <w:p w:rsidR="00CF4883" w:rsidRPr="00CD6CAE" w:rsidRDefault="00CF4883" w:rsidP="00B446BB">
            <w:pPr>
              <w:jc w:val="center"/>
            </w:pPr>
            <w:r w:rsidRPr="00CD6CAE">
              <w:t>4</w:t>
            </w:r>
          </w:p>
        </w:tc>
        <w:tc>
          <w:tcPr>
            <w:tcW w:w="1430" w:type="dxa"/>
          </w:tcPr>
          <w:p w:rsidR="00CF4883" w:rsidRPr="00CD6CAE" w:rsidRDefault="00CF4883" w:rsidP="00B446BB">
            <w:pPr>
              <w:jc w:val="center"/>
            </w:pPr>
            <w:r w:rsidRPr="00CD6CAE">
              <w:t>9,2</w:t>
            </w:r>
          </w:p>
        </w:tc>
        <w:tc>
          <w:tcPr>
            <w:tcW w:w="1459" w:type="dxa"/>
          </w:tcPr>
          <w:p w:rsidR="00CF4883" w:rsidRPr="00CD6CAE" w:rsidRDefault="00CF4883" w:rsidP="00B446BB">
            <w:pPr>
              <w:jc w:val="center"/>
            </w:pPr>
            <w:r w:rsidRPr="00CD6CAE">
              <w:t>12</w:t>
            </w:r>
          </w:p>
        </w:tc>
        <w:tc>
          <w:tcPr>
            <w:tcW w:w="1439" w:type="dxa"/>
          </w:tcPr>
          <w:p w:rsidR="00CF4883" w:rsidRPr="00CD6CAE" w:rsidRDefault="00CF4883" w:rsidP="00B446BB">
            <w:pPr>
              <w:jc w:val="center"/>
            </w:pPr>
            <w:r w:rsidRPr="00CD6CAE">
              <w:t>8,4</w:t>
            </w:r>
          </w:p>
        </w:tc>
        <w:tc>
          <w:tcPr>
            <w:tcW w:w="1446" w:type="dxa"/>
          </w:tcPr>
          <w:p w:rsidR="00CF4883" w:rsidRPr="00CD6CAE" w:rsidRDefault="00CF4883" w:rsidP="00B446BB">
            <w:pPr>
              <w:jc w:val="center"/>
            </w:pPr>
            <w:r w:rsidRPr="00CD6CAE">
              <w:t>6,5</w:t>
            </w:r>
          </w:p>
        </w:tc>
      </w:tr>
      <w:tr w:rsidR="00CF4883" w:rsidRPr="00CD6CAE" w:rsidTr="00B446BB">
        <w:tc>
          <w:tcPr>
            <w:tcW w:w="1866" w:type="dxa"/>
          </w:tcPr>
          <w:p w:rsidR="00CF4883" w:rsidRPr="00CD6CAE" w:rsidRDefault="00CF4883" w:rsidP="00B446BB">
            <w:r w:rsidRPr="00CD6CAE">
              <w:t>Metiyonin+sistin</w:t>
            </w:r>
          </w:p>
        </w:tc>
        <w:tc>
          <w:tcPr>
            <w:tcW w:w="1422" w:type="dxa"/>
          </w:tcPr>
          <w:p w:rsidR="00CF4883" w:rsidRPr="00CD6CAE" w:rsidRDefault="00CF4883" w:rsidP="00B446BB">
            <w:pPr>
              <w:jc w:val="center"/>
            </w:pPr>
            <w:r w:rsidRPr="00CD6CAE">
              <w:t>5</w:t>
            </w:r>
          </w:p>
        </w:tc>
        <w:tc>
          <w:tcPr>
            <w:tcW w:w="1430" w:type="dxa"/>
          </w:tcPr>
          <w:p w:rsidR="00CF4883" w:rsidRPr="00CD6CAE" w:rsidRDefault="00CF4883" w:rsidP="00B446BB">
            <w:pPr>
              <w:jc w:val="center"/>
            </w:pPr>
            <w:r w:rsidRPr="00CD6CAE">
              <w:t>9,8</w:t>
            </w:r>
          </w:p>
        </w:tc>
        <w:tc>
          <w:tcPr>
            <w:tcW w:w="1459" w:type="dxa"/>
          </w:tcPr>
          <w:p w:rsidR="00CF4883" w:rsidRPr="00CD6CAE" w:rsidRDefault="00CF4883" w:rsidP="00B446BB">
            <w:pPr>
              <w:jc w:val="center"/>
            </w:pPr>
            <w:r w:rsidRPr="00CD6CAE">
              <w:t>3,2</w:t>
            </w:r>
          </w:p>
        </w:tc>
        <w:tc>
          <w:tcPr>
            <w:tcW w:w="1439" w:type="dxa"/>
          </w:tcPr>
          <w:p w:rsidR="00CF4883" w:rsidRPr="00CD6CAE" w:rsidRDefault="00CF4883" w:rsidP="00B446BB">
            <w:pPr>
              <w:jc w:val="center"/>
            </w:pPr>
            <w:r w:rsidRPr="00CD6CAE">
              <w:t>6</w:t>
            </w:r>
          </w:p>
        </w:tc>
        <w:tc>
          <w:tcPr>
            <w:tcW w:w="1446" w:type="dxa"/>
          </w:tcPr>
          <w:p w:rsidR="00CF4883" w:rsidRPr="00CD6CAE" w:rsidRDefault="00CF4883" w:rsidP="00B446BB">
            <w:pPr>
              <w:jc w:val="center"/>
            </w:pPr>
            <w:r w:rsidRPr="00CD6CAE">
              <w:t>6</w:t>
            </w:r>
          </w:p>
        </w:tc>
      </w:tr>
      <w:tr w:rsidR="00CF4883" w:rsidRPr="00CD6CAE" w:rsidTr="00B446BB">
        <w:tc>
          <w:tcPr>
            <w:tcW w:w="1866" w:type="dxa"/>
          </w:tcPr>
          <w:p w:rsidR="00CF4883" w:rsidRPr="00CD6CAE" w:rsidRDefault="00CF4883" w:rsidP="00B446BB">
            <w:r w:rsidRPr="00CD6CAE">
              <w:t>Fenilalanin+tirozin</w:t>
            </w:r>
          </w:p>
        </w:tc>
        <w:tc>
          <w:tcPr>
            <w:tcW w:w="1422" w:type="dxa"/>
          </w:tcPr>
          <w:p w:rsidR="00CF4883" w:rsidRPr="00CD6CAE" w:rsidRDefault="00CF4883" w:rsidP="00B446BB">
            <w:pPr>
              <w:jc w:val="center"/>
            </w:pPr>
            <w:r w:rsidRPr="00CD6CAE">
              <w:t>7,6</w:t>
            </w:r>
          </w:p>
        </w:tc>
        <w:tc>
          <w:tcPr>
            <w:tcW w:w="1430" w:type="dxa"/>
          </w:tcPr>
          <w:p w:rsidR="00CF4883" w:rsidRPr="00CD6CAE" w:rsidRDefault="00CF4883" w:rsidP="00B446BB">
            <w:pPr>
              <w:jc w:val="center"/>
            </w:pPr>
            <w:r w:rsidRPr="00CD6CAE">
              <w:t>10,2</w:t>
            </w:r>
          </w:p>
        </w:tc>
        <w:tc>
          <w:tcPr>
            <w:tcW w:w="1459" w:type="dxa"/>
          </w:tcPr>
          <w:p w:rsidR="00CF4883" w:rsidRPr="00CD6CAE" w:rsidRDefault="00CF4883" w:rsidP="00B446BB">
            <w:pPr>
              <w:jc w:val="center"/>
            </w:pPr>
            <w:r w:rsidRPr="00CD6CAE">
              <w:t>14</w:t>
            </w:r>
          </w:p>
        </w:tc>
        <w:tc>
          <w:tcPr>
            <w:tcW w:w="1439" w:type="dxa"/>
          </w:tcPr>
          <w:p w:rsidR="00CF4883" w:rsidRPr="00CD6CAE" w:rsidRDefault="00CF4883" w:rsidP="00B446BB">
            <w:pPr>
              <w:jc w:val="center"/>
            </w:pPr>
            <w:r w:rsidRPr="00CD6CAE">
              <w:t>10,8</w:t>
            </w:r>
          </w:p>
        </w:tc>
        <w:tc>
          <w:tcPr>
            <w:tcW w:w="1446" w:type="dxa"/>
          </w:tcPr>
          <w:p w:rsidR="00CF4883" w:rsidRPr="00CD6CAE" w:rsidRDefault="00CF4883" w:rsidP="00B446BB">
            <w:pPr>
              <w:jc w:val="center"/>
            </w:pPr>
            <w:r w:rsidRPr="00CD6CAE">
              <w:t>11</w:t>
            </w:r>
          </w:p>
        </w:tc>
      </w:tr>
      <w:tr w:rsidR="00CF4883" w:rsidRPr="00CD6CAE" w:rsidTr="00B446BB">
        <w:tc>
          <w:tcPr>
            <w:tcW w:w="1866" w:type="dxa"/>
          </w:tcPr>
          <w:p w:rsidR="00CF4883" w:rsidRPr="00CD6CAE" w:rsidRDefault="00CF4883" w:rsidP="00B446BB">
            <w:r w:rsidRPr="00CD6CAE">
              <w:t xml:space="preserve">Prolin </w:t>
            </w:r>
          </w:p>
        </w:tc>
        <w:tc>
          <w:tcPr>
            <w:tcW w:w="1422" w:type="dxa"/>
          </w:tcPr>
          <w:p w:rsidR="00CF4883" w:rsidRPr="00CD6CAE" w:rsidRDefault="00CF4883" w:rsidP="00B446BB">
            <w:pPr>
              <w:jc w:val="center"/>
            </w:pPr>
            <w:r w:rsidRPr="00CD6CAE">
              <w:t>-</w:t>
            </w:r>
          </w:p>
        </w:tc>
        <w:tc>
          <w:tcPr>
            <w:tcW w:w="1430" w:type="dxa"/>
          </w:tcPr>
          <w:p w:rsidR="00CF4883" w:rsidRPr="00CD6CAE" w:rsidRDefault="00CF4883" w:rsidP="00B446BB">
            <w:pPr>
              <w:jc w:val="center"/>
            </w:pPr>
            <w:r w:rsidRPr="00CD6CAE">
              <w:t>4</w:t>
            </w:r>
          </w:p>
        </w:tc>
        <w:tc>
          <w:tcPr>
            <w:tcW w:w="1459" w:type="dxa"/>
          </w:tcPr>
          <w:p w:rsidR="00CF4883" w:rsidRPr="00CD6CAE" w:rsidRDefault="00CF4883" w:rsidP="00B446BB">
            <w:pPr>
              <w:jc w:val="center"/>
            </w:pPr>
            <w:r w:rsidRPr="00CD6CAE">
              <w:t>-</w:t>
            </w:r>
          </w:p>
        </w:tc>
        <w:tc>
          <w:tcPr>
            <w:tcW w:w="1439" w:type="dxa"/>
          </w:tcPr>
          <w:p w:rsidR="00CF4883" w:rsidRPr="00CD6CAE" w:rsidRDefault="00CF4883" w:rsidP="00B446BB">
            <w:pPr>
              <w:jc w:val="center"/>
            </w:pPr>
            <w:r w:rsidRPr="00CD6CAE">
              <w:t>-</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 xml:space="preserve">Treonin </w:t>
            </w:r>
          </w:p>
        </w:tc>
        <w:tc>
          <w:tcPr>
            <w:tcW w:w="1422" w:type="dxa"/>
          </w:tcPr>
          <w:p w:rsidR="00CF4883" w:rsidRPr="00CD6CAE" w:rsidRDefault="00CF4883" w:rsidP="00B446BB">
            <w:pPr>
              <w:jc w:val="center"/>
            </w:pPr>
            <w:r w:rsidRPr="00CD6CAE">
              <w:t>4</w:t>
            </w:r>
          </w:p>
        </w:tc>
        <w:tc>
          <w:tcPr>
            <w:tcW w:w="1430" w:type="dxa"/>
          </w:tcPr>
          <w:p w:rsidR="00CF4883" w:rsidRPr="00CD6CAE" w:rsidRDefault="00CF4883" w:rsidP="00B446BB">
            <w:pPr>
              <w:jc w:val="center"/>
            </w:pPr>
            <w:r w:rsidRPr="00CD6CAE">
              <w:t>6,2</w:t>
            </w:r>
          </w:p>
        </w:tc>
        <w:tc>
          <w:tcPr>
            <w:tcW w:w="1459" w:type="dxa"/>
          </w:tcPr>
          <w:p w:rsidR="00CF4883" w:rsidRPr="00CD6CAE" w:rsidRDefault="00CF4883" w:rsidP="00B446BB">
            <w:pPr>
              <w:jc w:val="center"/>
            </w:pPr>
            <w:r w:rsidRPr="00CD6CAE">
              <w:t>7</w:t>
            </w:r>
          </w:p>
        </w:tc>
        <w:tc>
          <w:tcPr>
            <w:tcW w:w="1439" w:type="dxa"/>
          </w:tcPr>
          <w:p w:rsidR="00CF4883" w:rsidRPr="00CD6CAE" w:rsidRDefault="00CF4883" w:rsidP="00B446BB">
            <w:pPr>
              <w:jc w:val="center"/>
            </w:pPr>
            <w:r w:rsidRPr="00CD6CAE">
              <w:t>6</w:t>
            </w:r>
          </w:p>
        </w:tc>
        <w:tc>
          <w:tcPr>
            <w:tcW w:w="1446" w:type="dxa"/>
          </w:tcPr>
          <w:p w:rsidR="00CF4883" w:rsidRPr="00CD6CAE" w:rsidRDefault="00CF4883" w:rsidP="00B446BB">
            <w:pPr>
              <w:jc w:val="center"/>
            </w:pPr>
            <w:r w:rsidRPr="00CD6CAE">
              <w:t>6</w:t>
            </w:r>
          </w:p>
        </w:tc>
      </w:tr>
      <w:tr w:rsidR="00CF4883" w:rsidRPr="00CD6CAE" w:rsidTr="00B446BB">
        <w:tc>
          <w:tcPr>
            <w:tcW w:w="1866" w:type="dxa"/>
          </w:tcPr>
          <w:p w:rsidR="00CF4883" w:rsidRPr="00CD6CAE" w:rsidRDefault="00CF4883" w:rsidP="00B446BB">
            <w:r w:rsidRPr="00CD6CAE">
              <w:t xml:space="preserve">Triptofan </w:t>
            </w:r>
          </w:p>
        </w:tc>
        <w:tc>
          <w:tcPr>
            <w:tcW w:w="1422" w:type="dxa"/>
          </w:tcPr>
          <w:p w:rsidR="00CF4883" w:rsidRPr="00CD6CAE" w:rsidRDefault="00CF4883" w:rsidP="00B446BB">
            <w:pPr>
              <w:jc w:val="center"/>
            </w:pPr>
            <w:r w:rsidRPr="00CD6CAE">
              <w:t>1</w:t>
            </w:r>
          </w:p>
        </w:tc>
        <w:tc>
          <w:tcPr>
            <w:tcW w:w="1430" w:type="dxa"/>
          </w:tcPr>
          <w:p w:rsidR="00CF4883" w:rsidRPr="00CD6CAE" w:rsidRDefault="00CF4883" w:rsidP="00B446BB">
            <w:pPr>
              <w:jc w:val="center"/>
            </w:pPr>
            <w:r w:rsidRPr="00CD6CAE">
              <w:t>2</w:t>
            </w:r>
          </w:p>
        </w:tc>
        <w:tc>
          <w:tcPr>
            <w:tcW w:w="1459" w:type="dxa"/>
          </w:tcPr>
          <w:p w:rsidR="00CF4883" w:rsidRPr="00CD6CAE" w:rsidRDefault="00CF4883" w:rsidP="00B446BB">
            <w:pPr>
              <w:jc w:val="center"/>
            </w:pPr>
            <w:r w:rsidRPr="00CD6CAE">
              <w:t>3,4</w:t>
            </w:r>
          </w:p>
        </w:tc>
        <w:tc>
          <w:tcPr>
            <w:tcW w:w="1439" w:type="dxa"/>
          </w:tcPr>
          <w:p w:rsidR="00CF4883" w:rsidRPr="00CD6CAE" w:rsidRDefault="00CF4883" w:rsidP="00B446BB">
            <w:pPr>
              <w:jc w:val="center"/>
            </w:pPr>
            <w:r w:rsidRPr="00CD6CAE">
              <w:t>1,8</w:t>
            </w:r>
          </w:p>
        </w:tc>
        <w:tc>
          <w:tcPr>
            <w:tcW w:w="1446" w:type="dxa"/>
          </w:tcPr>
          <w:p w:rsidR="00CF4883" w:rsidRPr="00CD6CAE" w:rsidRDefault="00CF4883" w:rsidP="00B446BB">
            <w:pPr>
              <w:jc w:val="center"/>
            </w:pPr>
            <w:r w:rsidRPr="00CD6CAE">
              <w:t>2</w:t>
            </w:r>
          </w:p>
        </w:tc>
      </w:tr>
      <w:tr w:rsidR="00CF4883" w:rsidRPr="00CD6CAE" w:rsidTr="00B446BB">
        <w:tc>
          <w:tcPr>
            <w:tcW w:w="1866" w:type="dxa"/>
          </w:tcPr>
          <w:p w:rsidR="00CF4883" w:rsidRPr="00CD6CAE" w:rsidRDefault="00CF4883" w:rsidP="00B446BB">
            <w:r w:rsidRPr="00CD6CAE">
              <w:t xml:space="preserve">Valin </w:t>
            </w:r>
          </w:p>
        </w:tc>
        <w:tc>
          <w:tcPr>
            <w:tcW w:w="1422" w:type="dxa"/>
          </w:tcPr>
          <w:p w:rsidR="00CF4883" w:rsidRPr="00CD6CAE" w:rsidRDefault="00CF4883" w:rsidP="00B446BB">
            <w:pPr>
              <w:jc w:val="center"/>
            </w:pPr>
            <w:r w:rsidRPr="00CD6CAE">
              <w:t>5</w:t>
            </w:r>
          </w:p>
        </w:tc>
        <w:tc>
          <w:tcPr>
            <w:tcW w:w="1430" w:type="dxa"/>
          </w:tcPr>
          <w:p w:rsidR="00CF4883" w:rsidRPr="00CD6CAE" w:rsidRDefault="00CF4883" w:rsidP="00B446BB">
            <w:pPr>
              <w:jc w:val="center"/>
            </w:pPr>
            <w:r w:rsidRPr="00CD6CAE">
              <w:t>7,4</w:t>
            </w:r>
          </w:p>
        </w:tc>
        <w:tc>
          <w:tcPr>
            <w:tcW w:w="1459" w:type="dxa"/>
          </w:tcPr>
          <w:p w:rsidR="00CF4883" w:rsidRPr="00CD6CAE" w:rsidRDefault="00CF4883" w:rsidP="00B446BB">
            <w:pPr>
              <w:jc w:val="center"/>
            </w:pPr>
            <w:r w:rsidRPr="00CD6CAE">
              <w:t>9,1</w:t>
            </w:r>
          </w:p>
        </w:tc>
        <w:tc>
          <w:tcPr>
            <w:tcW w:w="1439" w:type="dxa"/>
          </w:tcPr>
          <w:p w:rsidR="00CF4883" w:rsidRPr="00CD6CAE" w:rsidRDefault="00CF4883" w:rsidP="00B446BB">
            <w:pPr>
              <w:jc w:val="center"/>
            </w:pPr>
            <w:r w:rsidRPr="00CD6CAE">
              <w:t>8,4</w:t>
            </w:r>
          </w:p>
        </w:tc>
        <w:tc>
          <w:tcPr>
            <w:tcW w:w="1446" w:type="dxa"/>
          </w:tcPr>
          <w:p w:rsidR="00CF4883" w:rsidRPr="00CD6CAE" w:rsidRDefault="00CF4883" w:rsidP="00B446BB">
            <w:pPr>
              <w:jc w:val="center"/>
            </w:pPr>
            <w:r w:rsidRPr="00CD6CAE">
              <w:t>7</w:t>
            </w:r>
          </w:p>
        </w:tc>
      </w:tr>
      <w:tr w:rsidR="00CF4883" w:rsidRPr="00CD6CAE" w:rsidTr="00B446BB">
        <w:tc>
          <w:tcPr>
            <w:tcW w:w="1866" w:type="dxa"/>
          </w:tcPr>
          <w:p w:rsidR="00CF4883" w:rsidRPr="00CD6CAE" w:rsidRDefault="00CF4883" w:rsidP="00B446BB">
            <w:r w:rsidRPr="00CD6CAE">
              <w:t xml:space="preserve">Glisin </w:t>
            </w:r>
          </w:p>
        </w:tc>
        <w:tc>
          <w:tcPr>
            <w:tcW w:w="1422" w:type="dxa"/>
          </w:tcPr>
          <w:p w:rsidR="00CF4883" w:rsidRPr="00CD6CAE" w:rsidRDefault="00CF4883" w:rsidP="00B446BB">
            <w:pPr>
              <w:jc w:val="center"/>
            </w:pPr>
            <w:r w:rsidRPr="00CD6CAE">
              <w:t>-</w:t>
            </w:r>
          </w:p>
        </w:tc>
        <w:tc>
          <w:tcPr>
            <w:tcW w:w="1430" w:type="dxa"/>
          </w:tcPr>
          <w:p w:rsidR="00CF4883" w:rsidRPr="00CD6CAE" w:rsidRDefault="00CF4883" w:rsidP="00B446BB">
            <w:pPr>
              <w:jc w:val="center"/>
            </w:pPr>
            <w:r w:rsidRPr="00CD6CAE">
              <w:t>-</w:t>
            </w:r>
          </w:p>
        </w:tc>
        <w:tc>
          <w:tcPr>
            <w:tcW w:w="1459" w:type="dxa"/>
          </w:tcPr>
          <w:p w:rsidR="00CF4883" w:rsidRPr="00CD6CAE" w:rsidRDefault="00CF4883" w:rsidP="00B446BB">
            <w:pPr>
              <w:jc w:val="center"/>
            </w:pPr>
            <w:r w:rsidRPr="00CD6CAE">
              <w:t>-</w:t>
            </w:r>
          </w:p>
        </w:tc>
        <w:tc>
          <w:tcPr>
            <w:tcW w:w="1439" w:type="dxa"/>
          </w:tcPr>
          <w:p w:rsidR="00CF4883" w:rsidRPr="00CD6CAE" w:rsidRDefault="00CF4883" w:rsidP="00B446BB">
            <w:pPr>
              <w:jc w:val="center"/>
            </w:pPr>
            <w:r w:rsidRPr="00CD6CAE">
              <w:t>-</w:t>
            </w:r>
          </w:p>
        </w:tc>
        <w:tc>
          <w:tcPr>
            <w:tcW w:w="1446" w:type="dxa"/>
          </w:tcPr>
          <w:p w:rsidR="00CF4883" w:rsidRPr="00CD6CAE" w:rsidRDefault="00CF4883" w:rsidP="00B446BB">
            <w:pPr>
              <w:jc w:val="center"/>
            </w:pPr>
            <w:r w:rsidRPr="00CD6CAE">
              <w:t>-</w:t>
            </w:r>
          </w:p>
        </w:tc>
      </w:tr>
      <w:tr w:rsidR="00CF4883" w:rsidRPr="00CD6CAE" w:rsidTr="00B446BB">
        <w:tc>
          <w:tcPr>
            <w:tcW w:w="9062" w:type="dxa"/>
            <w:gridSpan w:val="6"/>
          </w:tcPr>
          <w:p w:rsidR="00CF4883" w:rsidRPr="00CD6CAE" w:rsidRDefault="00CF4883" w:rsidP="00B446BB">
            <w:pPr>
              <w:rPr>
                <w:b/>
              </w:rPr>
            </w:pPr>
            <w:r w:rsidRPr="00CD6CAE">
              <w:rPr>
                <w:b/>
              </w:rPr>
              <w:t>Mineraller (g/kg)</w:t>
            </w:r>
          </w:p>
        </w:tc>
      </w:tr>
      <w:tr w:rsidR="00CF4883" w:rsidRPr="00CD6CAE" w:rsidTr="00B446BB">
        <w:tc>
          <w:tcPr>
            <w:tcW w:w="1866" w:type="dxa"/>
          </w:tcPr>
          <w:p w:rsidR="00CF4883" w:rsidRPr="00CD6CAE" w:rsidRDefault="00CF4883" w:rsidP="00B446BB">
            <w:r w:rsidRPr="00CD6CAE">
              <w:t>Ca</w:t>
            </w:r>
          </w:p>
        </w:tc>
        <w:tc>
          <w:tcPr>
            <w:tcW w:w="1422" w:type="dxa"/>
          </w:tcPr>
          <w:p w:rsidR="00CF4883" w:rsidRPr="00CD6CAE" w:rsidRDefault="00CF4883" w:rsidP="00B446BB">
            <w:pPr>
              <w:jc w:val="center"/>
            </w:pPr>
            <w:r w:rsidRPr="00CD6CAE">
              <w:t>5</w:t>
            </w:r>
          </w:p>
        </w:tc>
        <w:tc>
          <w:tcPr>
            <w:tcW w:w="1430" w:type="dxa"/>
          </w:tcPr>
          <w:p w:rsidR="00CF4883" w:rsidRPr="00CD6CAE" w:rsidRDefault="00CF4883" w:rsidP="00B446BB">
            <w:pPr>
              <w:jc w:val="center"/>
            </w:pPr>
            <w:r w:rsidRPr="00CD6CAE">
              <w:t>5</w:t>
            </w:r>
          </w:p>
        </w:tc>
        <w:tc>
          <w:tcPr>
            <w:tcW w:w="1459" w:type="dxa"/>
          </w:tcPr>
          <w:p w:rsidR="00CF4883" w:rsidRPr="00CD6CAE" w:rsidRDefault="00CF4883" w:rsidP="00B446BB">
            <w:pPr>
              <w:jc w:val="center"/>
            </w:pPr>
            <w:r w:rsidRPr="00CD6CAE">
              <w:t>5,9</w:t>
            </w:r>
          </w:p>
        </w:tc>
        <w:tc>
          <w:tcPr>
            <w:tcW w:w="1439" w:type="dxa"/>
          </w:tcPr>
          <w:p w:rsidR="00CF4883" w:rsidRPr="00CD6CAE" w:rsidRDefault="00CF4883" w:rsidP="00B446BB">
            <w:pPr>
              <w:jc w:val="center"/>
            </w:pPr>
            <w:r w:rsidRPr="00CD6CAE">
              <w:t>8</w:t>
            </w:r>
          </w:p>
        </w:tc>
        <w:tc>
          <w:tcPr>
            <w:tcW w:w="1446" w:type="dxa"/>
          </w:tcPr>
          <w:p w:rsidR="00CF4883" w:rsidRPr="00CD6CAE" w:rsidRDefault="00CF4883" w:rsidP="00B446BB">
            <w:pPr>
              <w:jc w:val="center"/>
            </w:pPr>
            <w:r w:rsidRPr="00CD6CAE">
              <w:t>4</w:t>
            </w:r>
          </w:p>
        </w:tc>
      </w:tr>
      <w:tr w:rsidR="00CF4883" w:rsidRPr="00CD6CAE" w:rsidTr="00B446BB">
        <w:tc>
          <w:tcPr>
            <w:tcW w:w="1866" w:type="dxa"/>
          </w:tcPr>
          <w:p w:rsidR="00CF4883" w:rsidRPr="00CD6CAE" w:rsidRDefault="00CF4883" w:rsidP="00B446BB">
            <w:r w:rsidRPr="00CD6CAE">
              <w:t>Cl</w:t>
            </w:r>
          </w:p>
        </w:tc>
        <w:tc>
          <w:tcPr>
            <w:tcW w:w="1422" w:type="dxa"/>
          </w:tcPr>
          <w:p w:rsidR="00CF4883" w:rsidRPr="00CD6CAE" w:rsidRDefault="00CF4883" w:rsidP="00B446BB">
            <w:pPr>
              <w:jc w:val="center"/>
            </w:pPr>
            <w:r w:rsidRPr="00CD6CAE">
              <w:t>0,5</w:t>
            </w:r>
          </w:p>
        </w:tc>
        <w:tc>
          <w:tcPr>
            <w:tcW w:w="1430" w:type="dxa"/>
          </w:tcPr>
          <w:p w:rsidR="00CF4883" w:rsidRPr="00CD6CAE" w:rsidRDefault="00CF4883" w:rsidP="00B446BB">
            <w:pPr>
              <w:jc w:val="center"/>
            </w:pPr>
            <w:r w:rsidRPr="00CD6CAE">
              <w:t>0,5</w:t>
            </w:r>
          </w:p>
        </w:tc>
        <w:tc>
          <w:tcPr>
            <w:tcW w:w="1459" w:type="dxa"/>
          </w:tcPr>
          <w:p w:rsidR="00CF4883" w:rsidRPr="00CD6CAE" w:rsidRDefault="00CF4883" w:rsidP="00B446BB">
            <w:pPr>
              <w:jc w:val="center"/>
            </w:pPr>
            <w:r w:rsidRPr="00CD6CAE">
              <w:t>-</w:t>
            </w:r>
          </w:p>
        </w:tc>
        <w:tc>
          <w:tcPr>
            <w:tcW w:w="1439" w:type="dxa"/>
          </w:tcPr>
          <w:p w:rsidR="00CF4883" w:rsidRPr="00CD6CAE" w:rsidRDefault="00CF4883" w:rsidP="00B446BB">
            <w:pPr>
              <w:jc w:val="center"/>
            </w:pPr>
            <w:r w:rsidRPr="00CD6CAE">
              <w:t>0,5</w:t>
            </w:r>
          </w:p>
        </w:tc>
        <w:tc>
          <w:tcPr>
            <w:tcW w:w="1446" w:type="dxa"/>
          </w:tcPr>
          <w:p w:rsidR="00CF4883" w:rsidRPr="00CD6CAE" w:rsidRDefault="00CF4883" w:rsidP="00B446BB">
            <w:pPr>
              <w:jc w:val="center"/>
            </w:pPr>
            <w:r w:rsidRPr="00CD6CAE">
              <w:t>3</w:t>
            </w:r>
          </w:p>
        </w:tc>
      </w:tr>
      <w:tr w:rsidR="00CF4883" w:rsidRPr="00CD6CAE" w:rsidTr="00B446BB">
        <w:tc>
          <w:tcPr>
            <w:tcW w:w="1866" w:type="dxa"/>
          </w:tcPr>
          <w:p w:rsidR="00CF4883" w:rsidRPr="00CD6CAE" w:rsidRDefault="00CF4883" w:rsidP="00B446BB">
            <w:r w:rsidRPr="00CD6CAE">
              <w:t>Mg</w:t>
            </w:r>
          </w:p>
        </w:tc>
        <w:tc>
          <w:tcPr>
            <w:tcW w:w="1422" w:type="dxa"/>
          </w:tcPr>
          <w:p w:rsidR="00CF4883" w:rsidRPr="00CD6CAE" w:rsidRDefault="00CF4883" w:rsidP="00B446BB">
            <w:pPr>
              <w:jc w:val="center"/>
            </w:pPr>
            <w:r w:rsidRPr="00CD6CAE">
              <w:t>0,5</w:t>
            </w:r>
          </w:p>
        </w:tc>
        <w:tc>
          <w:tcPr>
            <w:tcW w:w="1430" w:type="dxa"/>
          </w:tcPr>
          <w:p w:rsidR="00CF4883" w:rsidRPr="00CD6CAE" w:rsidRDefault="00CF4883" w:rsidP="00B446BB">
            <w:pPr>
              <w:jc w:val="center"/>
            </w:pPr>
            <w:r w:rsidRPr="00CD6CAE">
              <w:t>0,5</w:t>
            </w:r>
          </w:p>
        </w:tc>
        <w:tc>
          <w:tcPr>
            <w:tcW w:w="1459" w:type="dxa"/>
          </w:tcPr>
          <w:p w:rsidR="00CF4883" w:rsidRPr="00CD6CAE" w:rsidRDefault="00CF4883" w:rsidP="00B446BB">
            <w:pPr>
              <w:jc w:val="center"/>
            </w:pPr>
            <w:r w:rsidRPr="00CD6CAE">
              <w:t>0,6</w:t>
            </w:r>
          </w:p>
        </w:tc>
        <w:tc>
          <w:tcPr>
            <w:tcW w:w="1439" w:type="dxa"/>
          </w:tcPr>
          <w:p w:rsidR="00CF4883" w:rsidRPr="00CD6CAE" w:rsidRDefault="00CF4883" w:rsidP="00B446BB">
            <w:pPr>
              <w:jc w:val="center"/>
            </w:pPr>
            <w:r w:rsidRPr="00CD6CAE">
              <w:t>1</w:t>
            </w:r>
          </w:p>
        </w:tc>
        <w:tc>
          <w:tcPr>
            <w:tcW w:w="1446" w:type="dxa"/>
          </w:tcPr>
          <w:p w:rsidR="00CF4883" w:rsidRPr="00CD6CAE" w:rsidRDefault="00CF4883" w:rsidP="00B446BB">
            <w:pPr>
              <w:jc w:val="center"/>
            </w:pPr>
            <w:r w:rsidRPr="00CD6CAE">
              <w:t>0,035</w:t>
            </w:r>
          </w:p>
        </w:tc>
      </w:tr>
      <w:tr w:rsidR="00CF4883" w:rsidRPr="00CD6CAE" w:rsidTr="00B446BB">
        <w:tc>
          <w:tcPr>
            <w:tcW w:w="1866" w:type="dxa"/>
          </w:tcPr>
          <w:p w:rsidR="00CF4883" w:rsidRPr="00CD6CAE" w:rsidRDefault="00CF4883" w:rsidP="00B446BB">
            <w:r w:rsidRPr="00CD6CAE">
              <w:t>P</w:t>
            </w:r>
          </w:p>
        </w:tc>
        <w:tc>
          <w:tcPr>
            <w:tcW w:w="1422" w:type="dxa"/>
          </w:tcPr>
          <w:p w:rsidR="00CF4883" w:rsidRPr="00CD6CAE" w:rsidRDefault="00CF4883" w:rsidP="00B446BB">
            <w:pPr>
              <w:jc w:val="center"/>
            </w:pPr>
            <w:r w:rsidRPr="00CD6CAE">
              <w:t>3</w:t>
            </w:r>
          </w:p>
        </w:tc>
        <w:tc>
          <w:tcPr>
            <w:tcW w:w="1430" w:type="dxa"/>
          </w:tcPr>
          <w:p w:rsidR="00CF4883" w:rsidRPr="00CD6CAE" w:rsidRDefault="00CF4883" w:rsidP="00B446BB">
            <w:pPr>
              <w:jc w:val="center"/>
            </w:pPr>
            <w:r w:rsidRPr="00CD6CAE">
              <w:t>3</w:t>
            </w:r>
          </w:p>
        </w:tc>
        <w:tc>
          <w:tcPr>
            <w:tcW w:w="1459" w:type="dxa"/>
          </w:tcPr>
          <w:p w:rsidR="00CF4883" w:rsidRPr="00CD6CAE" w:rsidRDefault="00CF4883" w:rsidP="00B446BB">
            <w:pPr>
              <w:jc w:val="center"/>
            </w:pPr>
            <w:r w:rsidRPr="00CD6CAE">
              <w:t>3</w:t>
            </w:r>
          </w:p>
        </w:tc>
        <w:tc>
          <w:tcPr>
            <w:tcW w:w="1439" w:type="dxa"/>
          </w:tcPr>
          <w:p w:rsidR="00CF4883" w:rsidRPr="00CD6CAE" w:rsidRDefault="00CF4883" w:rsidP="00B446BB">
            <w:pPr>
              <w:jc w:val="center"/>
            </w:pPr>
            <w:r w:rsidRPr="00CD6CAE">
              <w:t>4</w:t>
            </w:r>
          </w:p>
        </w:tc>
        <w:tc>
          <w:tcPr>
            <w:tcW w:w="1446" w:type="dxa"/>
          </w:tcPr>
          <w:p w:rsidR="00CF4883" w:rsidRPr="00CD6CAE" w:rsidRDefault="00CF4883" w:rsidP="00B446BB">
            <w:pPr>
              <w:jc w:val="center"/>
            </w:pPr>
            <w:r w:rsidRPr="00CD6CAE">
              <w:t>2,2</w:t>
            </w:r>
          </w:p>
        </w:tc>
      </w:tr>
      <w:tr w:rsidR="00CF4883" w:rsidRPr="00CD6CAE" w:rsidTr="00B446BB">
        <w:tc>
          <w:tcPr>
            <w:tcW w:w="1866" w:type="dxa"/>
          </w:tcPr>
          <w:p w:rsidR="00CF4883" w:rsidRPr="00CD6CAE" w:rsidRDefault="00CF4883" w:rsidP="00B446BB">
            <w:r w:rsidRPr="00CD6CAE">
              <w:t>K</w:t>
            </w:r>
          </w:p>
        </w:tc>
        <w:tc>
          <w:tcPr>
            <w:tcW w:w="1422" w:type="dxa"/>
          </w:tcPr>
          <w:p w:rsidR="00CF4883" w:rsidRPr="00CD6CAE" w:rsidRDefault="00CF4883" w:rsidP="00B446BB">
            <w:pPr>
              <w:jc w:val="center"/>
            </w:pPr>
            <w:r w:rsidRPr="00CD6CAE">
              <w:t>2</w:t>
            </w:r>
          </w:p>
        </w:tc>
        <w:tc>
          <w:tcPr>
            <w:tcW w:w="1430" w:type="dxa"/>
          </w:tcPr>
          <w:p w:rsidR="00CF4883" w:rsidRPr="00CD6CAE" w:rsidRDefault="00CF4883" w:rsidP="00B446BB">
            <w:pPr>
              <w:jc w:val="center"/>
            </w:pPr>
            <w:r w:rsidRPr="00CD6CAE">
              <w:t>3,6</w:t>
            </w:r>
          </w:p>
        </w:tc>
        <w:tc>
          <w:tcPr>
            <w:tcW w:w="1459" w:type="dxa"/>
          </w:tcPr>
          <w:p w:rsidR="00CF4883" w:rsidRPr="00CD6CAE" w:rsidRDefault="00CF4883" w:rsidP="00B446BB">
            <w:pPr>
              <w:jc w:val="center"/>
            </w:pPr>
            <w:r w:rsidRPr="00CD6CAE">
              <w:t>6,1</w:t>
            </w:r>
          </w:p>
        </w:tc>
        <w:tc>
          <w:tcPr>
            <w:tcW w:w="1439" w:type="dxa"/>
          </w:tcPr>
          <w:p w:rsidR="00CF4883" w:rsidRPr="00CD6CAE" w:rsidRDefault="00CF4883" w:rsidP="00B446BB">
            <w:pPr>
              <w:jc w:val="center"/>
            </w:pPr>
            <w:r w:rsidRPr="00CD6CAE">
              <w:t>5</w:t>
            </w:r>
          </w:p>
        </w:tc>
        <w:tc>
          <w:tcPr>
            <w:tcW w:w="1446" w:type="dxa"/>
          </w:tcPr>
          <w:p w:rsidR="00CF4883" w:rsidRPr="00CD6CAE" w:rsidRDefault="00CF4883" w:rsidP="00B446BB">
            <w:pPr>
              <w:jc w:val="center"/>
            </w:pPr>
            <w:r w:rsidRPr="00CD6CAE">
              <w:t>6</w:t>
            </w:r>
          </w:p>
        </w:tc>
      </w:tr>
      <w:tr w:rsidR="00CF4883" w:rsidRPr="00CD6CAE" w:rsidTr="00B446BB">
        <w:tc>
          <w:tcPr>
            <w:tcW w:w="1866" w:type="dxa"/>
          </w:tcPr>
          <w:p w:rsidR="00CF4883" w:rsidRPr="00CD6CAE" w:rsidRDefault="00CF4883" w:rsidP="00B446BB">
            <w:r w:rsidRPr="00CD6CAE">
              <w:t>Na</w:t>
            </w:r>
          </w:p>
        </w:tc>
        <w:tc>
          <w:tcPr>
            <w:tcW w:w="1422" w:type="dxa"/>
          </w:tcPr>
          <w:p w:rsidR="00CF4883" w:rsidRPr="00CD6CAE" w:rsidRDefault="00CF4883" w:rsidP="00B446BB">
            <w:pPr>
              <w:jc w:val="center"/>
            </w:pPr>
            <w:r w:rsidRPr="00CD6CAE">
              <w:t>0,5</w:t>
            </w:r>
          </w:p>
        </w:tc>
        <w:tc>
          <w:tcPr>
            <w:tcW w:w="1430" w:type="dxa"/>
          </w:tcPr>
          <w:p w:rsidR="00CF4883" w:rsidRPr="00CD6CAE" w:rsidRDefault="00CF4883" w:rsidP="00B446BB">
            <w:pPr>
              <w:jc w:val="center"/>
            </w:pPr>
            <w:r w:rsidRPr="00CD6CAE">
              <w:t>0,5</w:t>
            </w:r>
          </w:p>
        </w:tc>
        <w:tc>
          <w:tcPr>
            <w:tcW w:w="1459" w:type="dxa"/>
          </w:tcPr>
          <w:p w:rsidR="00CF4883" w:rsidRPr="00CD6CAE" w:rsidRDefault="00CF4883" w:rsidP="00B446BB">
            <w:pPr>
              <w:jc w:val="center"/>
            </w:pPr>
            <w:r w:rsidRPr="00CD6CAE">
              <w:t>1,5</w:t>
            </w:r>
          </w:p>
        </w:tc>
        <w:tc>
          <w:tcPr>
            <w:tcW w:w="1439" w:type="dxa"/>
          </w:tcPr>
          <w:p w:rsidR="00CF4883" w:rsidRPr="00CD6CAE" w:rsidRDefault="00CF4883" w:rsidP="00B446BB">
            <w:pPr>
              <w:jc w:val="center"/>
            </w:pPr>
            <w:r w:rsidRPr="00CD6CAE">
              <w:t>0,5</w:t>
            </w:r>
          </w:p>
        </w:tc>
        <w:tc>
          <w:tcPr>
            <w:tcW w:w="1446" w:type="dxa"/>
          </w:tcPr>
          <w:p w:rsidR="00CF4883" w:rsidRPr="00CD6CAE" w:rsidRDefault="00CF4883" w:rsidP="00B446BB">
            <w:pPr>
              <w:jc w:val="center"/>
            </w:pPr>
            <w:r w:rsidRPr="00CD6CAE">
              <w:t>2</w:t>
            </w:r>
          </w:p>
        </w:tc>
      </w:tr>
      <w:tr w:rsidR="00CF4883" w:rsidRPr="00CD6CAE" w:rsidTr="00B446BB">
        <w:tc>
          <w:tcPr>
            <w:tcW w:w="1866" w:type="dxa"/>
          </w:tcPr>
          <w:p w:rsidR="00CF4883" w:rsidRPr="00CD6CAE" w:rsidRDefault="00CF4883" w:rsidP="00B446BB">
            <w:r w:rsidRPr="00CD6CAE">
              <w:t>S</w:t>
            </w:r>
          </w:p>
        </w:tc>
        <w:tc>
          <w:tcPr>
            <w:tcW w:w="1422" w:type="dxa"/>
          </w:tcPr>
          <w:p w:rsidR="00CF4883" w:rsidRPr="00CD6CAE" w:rsidRDefault="00CF4883" w:rsidP="00B446BB">
            <w:pPr>
              <w:jc w:val="center"/>
            </w:pPr>
            <w:r w:rsidRPr="00CD6CAE">
              <w:t>-</w:t>
            </w:r>
          </w:p>
        </w:tc>
        <w:tc>
          <w:tcPr>
            <w:tcW w:w="1430" w:type="dxa"/>
          </w:tcPr>
          <w:p w:rsidR="00CF4883" w:rsidRPr="00CD6CAE" w:rsidRDefault="00CF4883" w:rsidP="00B446BB">
            <w:pPr>
              <w:jc w:val="center"/>
            </w:pPr>
            <w:r w:rsidRPr="00CD6CAE">
              <w:t>-</w:t>
            </w:r>
          </w:p>
        </w:tc>
        <w:tc>
          <w:tcPr>
            <w:tcW w:w="1459" w:type="dxa"/>
          </w:tcPr>
          <w:p w:rsidR="00CF4883" w:rsidRPr="00CD6CAE" w:rsidRDefault="00CF4883" w:rsidP="00B446BB">
            <w:pPr>
              <w:jc w:val="center"/>
            </w:pPr>
            <w:r w:rsidRPr="00CD6CAE">
              <w:t>-</w:t>
            </w:r>
          </w:p>
        </w:tc>
        <w:tc>
          <w:tcPr>
            <w:tcW w:w="1439" w:type="dxa"/>
          </w:tcPr>
          <w:p w:rsidR="00CF4883" w:rsidRPr="00CD6CAE" w:rsidRDefault="00CF4883" w:rsidP="00B446BB">
            <w:pPr>
              <w:jc w:val="center"/>
            </w:pPr>
            <w:r w:rsidRPr="00CD6CAE">
              <w:t>-</w:t>
            </w:r>
          </w:p>
        </w:tc>
        <w:tc>
          <w:tcPr>
            <w:tcW w:w="1446" w:type="dxa"/>
          </w:tcPr>
          <w:p w:rsidR="00CF4883" w:rsidRPr="00CD6CAE" w:rsidRDefault="00CF4883" w:rsidP="00B446BB">
            <w:pPr>
              <w:jc w:val="center"/>
            </w:pPr>
            <w:r w:rsidRPr="00CD6CAE">
              <w:t>-</w:t>
            </w:r>
          </w:p>
        </w:tc>
      </w:tr>
      <w:tr w:rsidR="00CF4883" w:rsidRPr="00CD6CAE" w:rsidTr="00B446BB">
        <w:tc>
          <w:tcPr>
            <w:tcW w:w="9062" w:type="dxa"/>
            <w:gridSpan w:val="6"/>
          </w:tcPr>
          <w:p w:rsidR="00CF4883" w:rsidRPr="00CD6CAE" w:rsidRDefault="00CF4883" w:rsidP="00B446BB">
            <w:pPr>
              <w:rPr>
                <w:b/>
              </w:rPr>
            </w:pPr>
            <w:r w:rsidRPr="00CD6CAE">
              <w:rPr>
                <w:b/>
              </w:rPr>
              <w:t>Mikro elementler (mg/kg)</w:t>
            </w:r>
          </w:p>
        </w:tc>
      </w:tr>
      <w:tr w:rsidR="00CF4883" w:rsidRPr="00CD6CAE" w:rsidTr="00B446BB">
        <w:tc>
          <w:tcPr>
            <w:tcW w:w="1866" w:type="dxa"/>
          </w:tcPr>
          <w:p w:rsidR="00CF4883" w:rsidRPr="00CD6CAE" w:rsidRDefault="00CF4883" w:rsidP="00B446BB">
            <w:r w:rsidRPr="00CD6CAE">
              <w:t>Cr</w:t>
            </w:r>
          </w:p>
        </w:tc>
        <w:tc>
          <w:tcPr>
            <w:tcW w:w="1422" w:type="dxa"/>
          </w:tcPr>
          <w:p w:rsidR="00CF4883" w:rsidRPr="00CD6CAE" w:rsidRDefault="00CF4883" w:rsidP="00B446BB">
            <w:pPr>
              <w:jc w:val="center"/>
            </w:pPr>
            <w:r w:rsidRPr="00CD6CAE">
              <w:t>2</w:t>
            </w:r>
          </w:p>
        </w:tc>
        <w:tc>
          <w:tcPr>
            <w:tcW w:w="1430" w:type="dxa"/>
          </w:tcPr>
          <w:p w:rsidR="00CF4883" w:rsidRPr="00CD6CAE" w:rsidRDefault="00CF4883" w:rsidP="00B446BB">
            <w:pPr>
              <w:jc w:val="center"/>
            </w:pPr>
            <w:r w:rsidRPr="00CD6CAE">
              <w:t>-</w:t>
            </w:r>
          </w:p>
        </w:tc>
        <w:tc>
          <w:tcPr>
            <w:tcW w:w="1459" w:type="dxa"/>
          </w:tcPr>
          <w:p w:rsidR="00CF4883" w:rsidRPr="00CD6CAE" w:rsidRDefault="00CF4883" w:rsidP="00B446BB">
            <w:pPr>
              <w:jc w:val="center"/>
            </w:pPr>
            <w:r w:rsidRPr="00CD6CAE">
              <w:t>-</w:t>
            </w:r>
          </w:p>
        </w:tc>
        <w:tc>
          <w:tcPr>
            <w:tcW w:w="1439" w:type="dxa"/>
          </w:tcPr>
          <w:p w:rsidR="00CF4883" w:rsidRPr="00CD6CAE" w:rsidRDefault="00CF4883" w:rsidP="00B446BB">
            <w:pPr>
              <w:jc w:val="center"/>
            </w:pPr>
            <w:r w:rsidRPr="00CD6CAE">
              <w:t>0,6</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Cu</w:t>
            </w:r>
          </w:p>
        </w:tc>
        <w:tc>
          <w:tcPr>
            <w:tcW w:w="1422" w:type="dxa"/>
          </w:tcPr>
          <w:p w:rsidR="00CF4883" w:rsidRPr="00CD6CAE" w:rsidRDefault="00CF4883" w:rsidP="00B446BB">
            <w:pPr>
              <w:jc w:val="center"/>
            </w:pPr>
            <w:r w:rsidRPr="00CD6CAE">
              <w:t>6</w:t>
            </w:r>
          </w:p>
        </w:tc>
        <w:tc>
          <w:tcPr>
            <w:tcW w:w="1430" w:type="dxa"/>
          </w:tcPr>
          <w:p w:rsidR="00CF4883" w:rsidRPr="00CD6CAE" w:rsidRDefault="00CF4883" w:rsidP="00B446BB">
            <w:pPr>
              <w:jc w:val="center"/>
            </w:pPr>
            <w:r w:rsidRPr="00CD6CAE">
              <w:t>5</w:t>
            </w:r>
          </w:p>
        </w:tc>
        <w:tc>
          <w:tcPr>
            <w:tcW w:w="1459" w:type="dxa"/>
          </w:tcPr>
          <w:p w:rsidR="00CF4883" w:rsidRPr="00CD6CAE" w:rsidRDefault="00CF4883" w:rsidP="00B446BB">
            <w:pPr>
              <w:jc w:val="center"/>
            </w:pPr>
            <w:r w:rsidRPr="00CD6CAE">
              <w:t>1,6</w:t>
            </w:r>
          </w:p>
        </w:tc>
        <w:tc>
          <w:tcPr>
            <w:tcW w:w="1439" w:type="dxa"/>
          </w:tcPr>
          <w:p w:rsidR="00CF4883" w:rsidRPr="00CD6CAE" w:rsidRDefault="00CF4883" w:rsidP="00B446BB">
            <w:pPr>
              <w:jc w:val="center"/>
            </w:pPr>
            <w:r w:rsidRPr="00CD6CAE">
              <w:t>6</w:t>
            </w:r>
          </w:p>
        </w:tc>
        <w:tc>
          <w:tcPr>
            <w:tcW w:w="1446" w:type="dxa"/>
          </w:tcPr>
          <w:p w:rsidR="00CF4883" w:rsidRPr="00CD6CAE" w:rsidRDefault="00CF4883" w:rsidP="00B446BB">
            <w:pPr>
              <w:jc w:val="center"/>
            </w:pPr>
            <w:r w:rsidRPr="00CD6CAE">
              <w:t>3</w:t>
            </w:r>
          </w:p>
        </w:tc>
      </w:tr>
      <w:tr w:rsidR="00CF4883" w:rsidRPr="00CD6CAE" w:rsidTr="00B446BB">
        <w:tc>
          <w:tcPr>
            <w:tcW w:w="1866" w:type="dxa"/>
          </w:tcPr>
          <w:p w:rsidR="00CF4883" w:rsidRPr="00CD6CAE" w:rsidRDefault="00CF4883" w:rsidP="00B446BB">
            <w:r w:rsidRPr="00CD6CAE">
              <w:t>Fl</w:t>
            </w:r>
          </w:p>
        </w:tc>
        <w:tc>
          <w:tcPr>
            <w:tcW w:w="1422" w:type="dxa"/>
          </w:tcPr>
          <w:p w:rsidR="00CF4883" w:rsidRPr="00CD6CAE" w:rsidRDefault="00CF4883" w:rsidP="00B446BB">
            <w:pPr>
              <w:jc w:val="center"/>
            </w:pPr>
            <w:r w:rsidRPr="00CD6CAE">
              <w:t>-</w:t>
            </w:r>
          </w:p>
        </w:tc>
        <w:tc>
          <w:tcPr>
            <w:tcW w:w="1430" w:type="dxa"/>
          </w:tcPr>
          <w:p w:rsidR="00CF4883" w:rsidRPr="00CD6CAE" w:rsidRDefault="00CF4883" w:rsidP="00B446BB">
            <w:pPr>
              <w:jc w:val="center"/>
            </w:pPr>
            <w:r w:rsidRPr="00CD6CAE">
              <w:t>-</w:t>
            </w:r>
          </w:p>
        </w:tc>
        <w:tc>
          <w:tcPr>
            <w:tcW w:w="1459" w:type="dxa"/>
          </w:tcPr>
          <w:p w:rsidR="00CF4883" w:rsidRPr="00CD6CAE" w:rsidRDefault="00CF4883" w:rsidP="00B446BB">
            <w:pPr>
              <w:jc w:val="center"/>
            </w:pPr>
            <w:r w:rsidRPr="00CD6CAE">
              <w:t>0,024</w:t>
            </w:r>
          </w:p>
        </w:tc>
        <w:tc>
          <w:tcPr>
            <w:tcW w:w="1439" w:type="dxa"/>
          </w:tcPr>
          <w:p w:rsidR="00CF4883" w:rsidRPr="00CD6CAE" w:rsidRDefault="00CF4883" w:rsidP="00B446BB">
            <w:pPr>
              <w:jc w:val="center"/>
            </w:pPr>
            <w:r w:rsidRPr="00CD6CAE">
              <w:t>-</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I</w:t>
            </w:r>
          </w:p>
        </w:tc>
        <w:tc>
          <w:tcPr>
            <w:tcW w:w="1422" w:type="dxa"/>
          </w:tcPr>
          <w:p w:rsidR="00CF4883" w:rsidRPr="00CD6CAE" w:rsidRDefault="00CF4883" w:rsidP="00B446BB">
            <w:pPr>
              <w:jc w:val="center"/>
            </w:pPr>
            <w:r w:rsidRPr="00CD6CAE">
              <w:t>0,15</w:t>
            </w:r>
          </w:p>
        </w:tc>
        <w:tc>
          <w:tcPr>
            <w:tcW w:w="1430" w:type="dxa"/>
          </w:tcPr>
          <w:p w:rsidR="00CF4883" w:rsidRPr="00CD6CAE" w:rsidRDefault="00CF4883" w:rsidP="00B446BB">
            <w:pPr>
              <w:jc w:val="center"/>
            </w:pPr>
            <w:r w:rsidRPr="00CD6CAE">
              <w:t>0,15</w:t>
            </w:r>
          </w:p>
        </w:tc>
        <w:tc>
          <w:tcPr>
            <w:tcW w:w="1459" w:type="dxa"/>
          </w:tcPr>
          <w:p w:rsidR="00CF4883" w:rsidRPr="00CD6CAE" w:rsidRDefault="00CF4883" w:rsidP="00B446BB">
            <w:pPr>
              <w:jc w:val="center"/>
            </w:pPr>
            <w:r w:rsidRPr="00CD6CAE">
              <w:t>1,6</w:t>
            </w:r>
          </w:p>
        </w:tc>
        <w:tc>
          <w:tcPr>
            <w:tcW w:w="1439" w:type="dxa"/>
          </w:tcPr>
          <w:p w:rsidR="00CF4883" w:rsidRPr="00CD6CAE" w:rsidRDefault="00CF4883" w:rsidP="00B446BB">
            <w:pPr>
              <w:jc w:val="center"/>
            </w:pPr>
            <w:r w:rsidRPr="00CD6CAE">
              <w:t>6</w:t>
            </w:r>
          </w:p>
        </w:tc>
        <w:tc>
          <w:tcPr>
            <w:tcW w:w="1446" w:type="dxa"/>
          </w:tcPr>
          <w:p w:rsidR="00CF4883" w:rsidRPr="00CD6CAE" w:rsidRDefault="00CF4883" w:rsidP="00B446BB">
            <w:pPr>
              <w:jc w:val="center"/>
            </w:pPr>
            <w:r w:rsidRPr="00CD6CAE">
              <w:t>3</w:t>
            </w:r>
          </w:p>
        </w:tc>
      </w:tr>
      <w:tr w:rsidR="00CF4883" w:rsidRPr="00CD6CAE" w:rsidTr="00B446BB">
        <w:tc>
          <w:tcPr>
            <w:tcW w:w="1866" w:type="dxa"/>
          </w:tcPr>
          <w:p w:rsidR="00CF4883" w:rsidRPr="00CD6CAE" w:rsidRDefault="00CF4883" w:rsidP="00B446BB">
            <w:r w:rsidRPr="00CD6CAE">
              <w:t>Fe</w:t>
            </w:r>
          </w:p>
        </w:tc>
        <w:tc>
          <w:tcPr>
            <w:tcW w:w="1422" w:type="dxa"/>
          </w:tcPr>
          <w:p w:rsidR="00CF4883" w:rsidRPr="00CD6CAE" w:rsidRDefault="00CF4883" w:rsidP="00B446BB">
            <w:pPr>
              <w:jc w:val="center"/>
            </w:pPr>
            <w:r w:rsidRPr="00CD6CAE">
              <w:t>35</w:t>
            </w:r>
          </w:p>
        </w:tc>
        <w:tc>
          <w:tcPr>
            <w:tcW w:w="1430" w:type="dxa"/>
          </w:tcPr>
          <w:p w:rsidR="00CF4883" w:rsidRPr="00CD6CAE" w:rsidRDefault="00CF4883" w:rsidP="00B446BB">
            <w:pPr>
              <w:jc w:val="center"/>
            </w:pPr>
            <w:r w:rsidRPr="00CD6CAE">
              <w:t>35</w:t>
            </w:r>
          </w:p>
        </w:tc>
        <w:tc>
          <w:tcPr>
            <w:tcW w:w="1459" w:type="dxa"/>
          </w:tcPr>
          <w:p w:rsidR="00CF4883" w:rsidRPr="00CD6CAE" w:rsidRDefault="00CF4883" w:rsidP="00B446BB">
            <w:pPr>
              <w:jc w:val="center"/>
            </w:pPr>
            <w:r w:rsidRPr="00CD6CAE">
              <w:t>140</w:t>
            </w:r>
          </w:p>
        </w:tc>
        <w:tc>
          <w:tcPr>
            <w:tcW w:w="1439" w:type="dxa"/>
          </w:tcPr>
          <w:p w:rsidR="00CF4883" w:rsidRPr="00CD6CAE" w:rsidRDefault="00CF4883" w:rsidP="00B446BB">
            <w:pPr>
              <w:jc w:val="center"/>
            </w:pPr>
            <w:r w:rsidRPr="00CD6CAE">
              <w:t>50</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Mn</w:t>
            </w:r>
          </w:p>
        </w:tc>
        <w:tc>
          <w:tcPr>
            <w:tcW w:w="1422" w:type="dxa"/>
          </w:tcPr>
          <w:p w:rsidR="00CF4883" w:rsidRPr="00CD6CAE" w:rsidRDefault="00CF4883" w:rsidP="00B446BB">
            <w:pPr>
              <w:jc w:val="center"/>
            </w:pPr>
            <w:r w:rsidRPr="00CD6CAE">
              <w:t>10</w:t>
            </w:r>
          </w:p>
        </w:tc>
        <w:tc>
          <w:tcPr>
            <w:tcW w:w="1430" w:type="dxa"/>
          </w:tcPr>
          <w:p w:rsidR="00CF4883" w:rsidRPr="00CD6CAE" w:rsidRDefault="00CF4883" w:rsidP="00B446BB">
            <w:pPr>
              <w:jc w:val="center"/>
            </w:pPr>
            <w:r w:rsidRPr="00CD6CAE">
              <w:t>10</w:t>
            </w:r>
          </w:p>
        </w:tc>
        <w:tc>
          <w:tcPr>
            <w:tcW w:w="1459" w:type="dxa"/>
          </w:tcPr>
          <w:p w:rsidR="00CF4883" w:rsidRPr="00CD6CAE" w:rsidRDefault="00CF4883" w:rsidP="00B446BB">
            <w:pPr>
              <w:jc w:val="center"/>
            </w:pPr>
            <w:r w:rsidRPr="00CD6CAE">
              <w:t>3,65</w:t>
            </w:r>
          </w:p>
        </w:tc>
        <w:tc>
          <w:tcPr>
            <w:tcW w:w="1439" w:type="dxa"/>
          </w:tcPr>
          <w:p w:rsidR="00CF4883" w:rsidRPr="00CD6CAE" w:rsidRDefault="00CF4883" w:rsidP="00B446BB">
            <w:pPr>
              <w:jc w:val="center"/>
            </w:pPr>
            <w:r w:rsidRPr="00CD6CAE">
              <w:t>40</w:t>
            </w:r>
          </w:p>
        </w:tc>
        <w:tc>
          <w:tcPr>
            <w:tcW w:w="1446" w:type="dxa"/>
          </w:tcPr>
          <w:p w:rsidR="00CF4883" w:rsidRPr="00CD6CAE" w:rsidRDefault="00CF4883" w:rsidP="00B446BB">
            <w:pPr>
              <w:jc w:val="center"/>
            </w:pPr>
            <w:r w:rsidRPr="00CD6CAE">
              <w:t>8,5</w:t>
            </w:r>
          </w:p>
        </w:tc>
      </w:tr>
      <w:tr w:rsidR="00CF4883" w:rsidRPr="00CD6CAE" w:rsidTr="00B446BB">
        <w:tc>
          <w:tcPr>
            <w:tcW w:w="1866" w:type="dxa"/>
          </w:tcPr>
          <w:p w:rsidR="00CF4883" w:rsidRPr="00CD6CAE" w:rsidRDefault="00CF4883" w:rsidP="00B446BB">
            <w:r w:rsidRPr="00CD6CAE">
              <w:t>Se</w:t>
            </w:r>
          </w:p>
        </w:tc>
        <w:tc>
          <w:tcPr>
            <w:tcW w:w="1422" w:type="dxa"/>
          </w:tcPr>
          <w:p w:rsidR="00CF4883" w:rsidRPr="00CD6CAE" w:rsidRDefault="00CF4883" w:rsidP="00B446BB">
            <w:pPr>
              <w:jc w:val="center"/>
            </w:pPr>
            <w:r w:rsidRPr="00CD6CAE">
              <w:t>0,15</w:t>
            </w:r>
          </w:p>
        </w:tc>
        <w:tc>
          <w:tcPr>
            <w:tcW w:w="1430" w:type="dxa"/>
          </w:tcPr>
          <w:p w:rsidR="00CF4883" w:rsidRPr="00CD6CAE" w:rsidRDefault="00CF4883" w:rsidP="00B446BB">
            <w:pPr>
              <w:jc w:val="center"/>
            </w:pPr>
            <w:r w:rsidRPr="00CD6CAE">
              <w:t>0,15</w:t>
            </w:r>
          </w:p>
        </w:tc>
        <w:tc>
          <w:tcPr>
            <w:tcW w:w="1459" w:type="dxa"/>
          </w:tcPr>
          <w:p w:rsidR="00CF4883" w:rsidRPr="00CD6CAE" w:rsidRDefault="00CF4883" w:rsidP="00B446BB">
            <w:pPr>
              <w:jc w:val="center"/>
            </w:pPr>
            <w:r w:rsidRPr="00CD6CAE">
              <w:t>0,1</w:t>
            </w:r>
          </w:p>
        </w:tc>
        <w:tc>
          <w:tcPr>
            <w:tcW w:w="1439" w:type="dxa"/>
          </w:tcPr>
          <w:p w:rsidR="00CF4883" w:rsidRPr="00CD6CAE" w:rsidRDefault="00CF4883" w:rsidP="00B446BB">
            <w:pPr>
              <w:jc w:val="center"/>
            </w:pPr>
            <w:r w:rsidRPr="00CD6CAE">
              <w:t>0,15</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Zn</w:t>
            </w:r>
          </w:p>
        </w:tc>
        <w:tc>
          <w:tcPr>
            <w:tcW w:w="1422" w:type="dxa"/>
          </w:tcPr>
          <w:p w:rsidR="00CF4883" w:rsidRPr="00CD6CAE" w:rsidRDefault="00CF4883" w:rsidP="00B446BB">
            <w:pPr>
              <w:jc w:val="center"/>
            </w:pPr>
            <w:r w:rsidRPr="00CD6CAE">
              <w:t>10</w:t>
            </w:r>
          </w:p>
        </w:tc>
        <w:tc>
          <w:tcPr>
            <w:tcW w:w="1430" w:type="dxa"/>
          </w:tcPr>
          <w:p w:rsidR="00CF4883" w:rsidRPr="00CD6CAE" w:rsidRDefault="00CF4883" w:rsidP="00B446BB">
            <w:pPr>
              <w:jc w:val="center"/>
            </w:pPr>
            <w:r w:rsidRPr="00CD6CAE">
              <w:t>12</w:t>
            </w:r>
          </w:p>
        </w:tc>
        <w:tc>
          <w:tcPr>
            <w:tcW w:w="1459" w:type="dxa"/>
          </w:tcPr>
          <w:p w:rsidR="00CF4883" w:rsidRPr="00CD6CAE" w:rsidRDefault="00CF4883" w:rsidP="00B446BB">
            <w:pPr>
              <w:jc w:val="center"/>
            </w:pPr>
            <w:r w:rsidRPr="00CD6CAE">
              <w:t>9,2</w:t>
            </w:r>
          </w:p>
        </w:tc>
        <w:tc>
          <w:tcPr>
            <w:tcW w:w="1439" w:type="dxa"/>
          </w:tcPr>
          <w:p w:rsidR="00CF4883" w:rsidRPr="00CD6CAE" w:rsidRDefault="00CF4883" w:rsidP="00B446BB">
            <w:pPr>
              <w:jc w:val="center"/>
            </w:pPr>
            <w:r w:rsidRPr="00CD6CAE">
              <w:t>20</w:t>
            </w:r>
          </w:p>
        </w:tc>
        <w:tc>
          <w:tcPr>
            <w:tcW w:w="1446" w:type="dxa"/>
          </w:tcPr>
          <w:p w:rsidR="00CF4883" w:rsidRPr="00CD6CAE" w:rsidRDefault="00CF4883" w:rsidP="00B446BB">
            <w:pPr>
              <w:jc w:val="center"/>
            </w:pPr>
            <w:r w:rsidRPr="00CD6CAE">
              <w:t>-</w:t>
            </w:r>
          </w:p>
        </w:tc>
      </w:tr>
      <w:tr w:rsidR="00CF4883" w:rsidRPr="00CD6CAE" w:rsidTr="00B446BB">
        <w:tc>
          <w:tcPr>
            <w:tcW w:w="9062" w:type="dxa"/>
            <w:gridSpan w:val="6"/>
          </w:tcPr>
          <w:p w:rsidR="00CF4883" w:rsidRPr="00CD6CAE" w:rsidRDefault="00CF4883" w:rsidP="00B446BB">
            <w:pPr>
              <w:rPr>
                <w:b/>
              </w:rPr>
            </w:pPr>
            <w:r w:rsidRPr="00CD6CAE">
              <w:rPr>
                <w:b/>
              </w:rPr>
              <w:t>Vitaminler (mg/kg)</w:t>
            </w:r>
          </w:p>
        </w:tc>
      </w:tr>
      <w:tr w:rsidR="00CF4883" w:rsidRPr="00CD6CAE" w:rsidTr="00B446BB">
        <w:tc>
          <w:tcPr>
            <w:tcW w:w="1866" w:type="dxa"/>
          </w:tcPr>
          <w:p w:rsidR="00CF4883" w:rsidRPr="00CD6CAE" w:rsidRDefault="00CF4883" w:rsidP="00B446BB">
            <w:r w:rsidRPr="00CD6CAE">
              <w:t>A</w:t>
            </w:r>
          </w:p>
        </w:tc>
        <w:tc>
          <w:tcPr>
            <w:tcW w:w="1422" w:type="dxa"/>
          </w:tcPr>
          <w:p w:rsidR="00CF4883" w:rsidRPr="00CD6CAE" w:rsidRDefault="00CF4883" w:rsidP="00B446BB">
            <w:pPr>
              <w:jc w:val="center"/>
            </w:pPr>
            <w:r w:rsidRPr="00CD6CAE">
              <w:t>0,15</w:t>
            </w:r>
          </w:p>
        </w:tc>
        <w:tc>
          <w:tcPr>
            <w:tcW w:w="1430" w:type="dxa"/>
          </w:tcPr>
          <w:p w:rsidR="00CF4883" w:rsidRPr="00CD6CAE" w:rsidRDefault="00CF4883" w:rsidP="00B446BB">
            <w:pPr>
              <w:jc w:val="center"/>
            </w:pPr>
            <w:r w:rsidRPr="00CD6CAE">
              <w:t>1,2</w:t>
            </w:r>
          </w:p>
        </w:tc>
        <w:tc>
          <w:tcPr>
            <w:tcW w:w="1459" w:type="dxa"/>
          </w:tcPr>
          <w:p w:rsidR="00CF4883" w:rsidRPr="00CD6CAE" w:rsidRDefault="00CF4883" w:rsidP="00B446BB">
            <w:pPr>
              <w:jc w:val="center"/>
            </w:pPr>
            <w:r w:rsidRPr="00CD6CAE">
              <w:t>1,1</w:t>
            </w:r>
          </w:p>
        </w:tc>
        <w:tc>
          <w:tcPr>
            <w:tcW w:w="1439" w:type="dxa"/>
          </w:tcPr>
          <w:p w:rsidR="00CF4883" w:rsidRPr="00CD6CAE" w:rsidRDefault="00CF4883" w:rsidP="00B446BB">
            <w:pPr>
              <w:jc w:val="center"/>
            </w:pPr>
            <w:r w:rsidRPr="00CD6CAE">
              <w:t>7</w:t>
            </w:r>
          </w:p>
        </w:tc>
        <w:tc>
          <w:tcPr>
            <w:tcW w:w="1446" w:type="dxa"/>
          </w:tcPr>
          <w:p w:rsidR="00CF4883" w:rsidRPr="00CD6CAE" w:rsidRDefault="00CF4883" w:rsidP="00B446BB">
            <w:pPr>
              <w:jc w:val="center"/>
            </w:pPr>
            <w:r w:rsidRPr="00CD6CAE">
              <w:t>0,17</w:t>
            </w:r>
          </w:p>
        </w:tc>
      </w:tr>
      <w:tr w:rsidR="00CF4883" w:rsidRPr="00CD6CAE" w:rsidTr="00B446BB">
        <w:tc>
          <w:tcPr>
            <w:tcW w:w="1866" w:type="dxa"/>
          </w:tcPr>
          <w:p w:rsidR="00CF4883" w:rsidRPr="00CD6CAE" w:rsidRDefault="00CF4883" w:rsidP="00B446BB">
            <w:r w:rsidRPr="00CD6CAE">
              <w:t>D</w:t>
            </w:r>
          </w:p>
        </w:tc>
        <w:tc>
          <w:tcPr>
            <w:tcW w:w="1422" w:type="dxa"/>
          </w:tcPr>
          <w:p w:rsidR="00CF4883" w:rsidRPr="00CD6CAE" w:rsidRDefault="00CF4883" w:rsidP="00B446BB">
            <w:pPr>
              <w:jc w:val="center"/>
            </w:pPr>
            <w:r w:rsidRPr="00CD6CAE">
              <w:t>4</w:t>
            </w:r>
          </w:p>
        </w:tc>
        <w:tc>
          <w:tcPr>
            <w:tcW w:w="1430" w:type="dxa"/>
          </w:tcPr>
          <w:p w:rsidR="00CF4883" w:rsidRPr="00CD6CAE" w:rsidRDefault="00CF4883" w:rsidP="00B446BB">
            <w:pPr>
              <w:jc w:val="center"/>
            </w:pPr>
            <w:r w:rsidRPr="00CD6CAE">
              <w:t>25</w:t>
            </w:r>
          </w:p>
        </w:tc>
        <w:tc>
          <w:tcPr>
            <w:tcW w:w="1459" w:type="dxa"/>
          </w:tcPr>
          <w:p w:rsidR="00CF4883" w:rsidRPr="00CD6CAE" w:rsidRDefault="00CF4883" w:rsidP="00B446BB">
            <w:pPr>
              <w:jc w:val="center"/>
            </w:pPr>
            <w:r w:rsidRPr="00CD6CAE">
              <w:t>62</w:t>
            </w:r>
          </w:p>
        </w:tc>
        <w:tc>
          <w:tcPr>
            <w:tcW w:w="1439" w:type="dxa"/>
          </w:tcPr>
          <w:p w:rsidR="00CF4883" w:rsidRPr="00CD6CAE" w:rsidRDefault="00CF4883" w:rsidP="00B446BB">
            <w:pPr>
              <w:jc w:val="center"/>
            </w:pPr>
            <w:r w:rsidRPr="00CD6CAE">
              <w:t>25</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 xml:space="preserve">Tokoferol </w:t>
            </w:r>
          </w:p>
        </w:tc>
        <w:tc>
          <w:tcPr>
            <w:tcW w:w="1422" w:type="dxa"/>
          </w:tcPr>
          <w:p w:rsidR="00CF4883" w:rsidRPr="00CD6CAE" w:rsidRDefault="00CF4883" w:rsidP="00B446BB">
            <w:pPr>
              <w:jc w:val="center"/>
            </w:pPr>
            <w:r w:rsidRPr="00CD6CAE">
              <w:t>32</w:t>
            </w:r>
          </w:p>
        </w:tc>
        <w:tc>
          <w:tcPr>
            <w:tcW w:w="1430" w:type="dxa"/>
          </w:tcPr>
          <w:p w:rsidR="00CF4883" w:rsidRPr="00CD6CAE" w:rsidRDefault="00CF4883" w:rsidP="00B446BB">
            <w:pPr>
              <w:jc w:val="center"/>
            </w:pPr>
            <w:r w:rsidRPr="00CD6CAE">
              <w:t>27</w:t>
            </w:r>
          </w:p>
        </w:tc>
        <w:tc>
          <w:tcPr>
            <w:tcW w:w="1459" w:type="dxa"/>
          </w:tcPr>
          <w:p w:rsidR="00CF4883" w:rsidRPr="00CD6CAE" w:rsidRDefault="00CF4883" w:rsidP="00B446BB">
            <w:pPr>
              <w:jc w:val="center"/>
            </w:pPr>
            <w:r w:rsidRPr="00CD6CAE">
              <w:t>3</w:t>
            </w:r>
          </w:p>
        </w:tc>
        <w:tc>
          <w:tcPr>
            <w:tcW w:w="1439" w:type="dxa"/>
          </w:tcPr>
          <w:p w:rsidR="00CF4883" w:rsidRPr="00CD6CAE" w:rsidRDefault="00CF4883" w:rsidP="00B446BB">
            <w:pPr>
              <w:jc w:val="center"/>
            </w:pPr>
            <w:r w:rsidRPr="00CD6CAE">
              <w:t>40</w:t>
            </w:r>
          </w:p>
        </w:tc>
        <w:tc>
          <w:tcPr>
            <w:tcW w:w="1446" w:type="dxa"/>
          </w:tcPr>
          <w:p w:rsidR="00CF4883" w:rsidRPr="00CD6CAE" w:rsidRDefault="00CF4883" w:rsidP="00B446BB">
            <w:pPr>
              <w:jc w:val="center"/>
            </w:pPr>
            <w:r w:rsidRPr="00CD6CAE">
              <w:t>40</w:t>
            </w:r>
          </w:p>
        </w:tc>
      </w:tr>
      <w:tr w:rsidR="00CF4883" w:rsidRPr="00CD6CAE" w:rsidTr="00B446BB">
        <w:tc>
          <w:tcPr>
            <w:tcW w:w="1866" w:type="dxa"/>
          </w:tcPr>
          <w:p w:rsidR="00CF4883" w:rsidRPr="00CD6CAE" w:rsidRDefault="00CF4883" w:rsidP="00B446BB">
            <w:r w:rsidRPr="00CD6CAE">
              <w:t>Vit K</w:t>
            </w:r>
          </w:p>
        </w:tc>
        <w:tc>
          <w:tcPr>
            <w:tcW w:w="1422" w:type="dxa"/>
          </w:tcPr>
          <w:p w:rsidR="00CF4883" w:rsidRPr="00CD6CAE" w:rsidRDefault="00CF4883" w:rsidP="00B446BB">
            <w:pPr>
              <w:jc w:val="center"/>
            </w:pPr>
            <w:r w:rsidRPr="00CD6CAE">
              <w:t>1</w:t>
            </w:r>
          </w:p>
        </w:tc>
        <w:tc>
          <w:tcPr>
            <w:tcW w:w="1430" w:type="dxa"/>
          </w:tcPr>
          <w:p w:rsidR="00CF4883" w:rsidRPr="00CD6CAE" w:rsidRDefault="00CF4883" w:rsidP="00B446BB">
            <w:pPr>
              <w:jc w:val="center"/>
            </w:pPr>
            <w:r w:rsidRPr="00CD6CAE">
              <w:t>1</w:t>
            </w:r>
          </w:p>
        </w:tc>
        <w:tc>
          <w:tcPr>
            <w:tcW w:w="1459" w:type="dxa"/>
          </w:tcPr>
          <w:p w:rsidR="00CF4883" w:rsidRPr="00CD6CAE" w:rsidRDefault="00CF4883" w:rsidP="00B446BB">
            <w:pPr>
              <w:jc w:val="center"/>
            </w:pPr>
            <w:r w:rsidRPr="00CD6CAE">
              <w:t>4</w:t>
            </w:r>
          </w:p>
        </w:tc>
        <w:tc>
          <w:tcPr>
            <w:tcW w:w="1439" w:type="dxa"/>
          </w:tcPr>
          <w:p w:rsidR="00CF4883" w:rsidRPr="00CD6CAE" w:rsidRDefault="00CF4883" w:rsidP="00B446BB">
            <w:pPr>
              <w:jc w:val="center"/>
            </w:pPr>
            <w:r w:rsidRPr="00CD6CAE">
              <w:t>5</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B1</w:t>
            </w:r>
          </w:p>
        </w:tc>
        <w:tc>
          <w:tcPr>
            <w:tcW w:w="1422" w:type="dxa"/>
          </w:tcPr>
          <w:p w:rsidR="00CF4883" w:rsidRPr="00CD6CAE" w:rsidRDefault="00CF4883" w:rsidP="00B446BB">
            <w:pPr>
              <w:jc w:val="center"/>
            </w:pPr>
            <w:r w:rsidRPr="00CD6CAE">
              <w:t>5</w:t>
            </w:r>
          </w:p>
        </w:tc>
        <w:tc>
          <w:tcPr>
            <w:tcW w:w="1430" w:type="dxa"/>
          </w:tcPr>
          <w:p w:rsidR="00CF4883" w:rsidRPr="00CD6CAE" w:rsidRDefault="00CF4883" w:rsidP="00B446BB">
            <w:pPr>
              <w:jc w:val="center"/>
            </w:pPr>
            <w:r w:rsidRPr="00CD6CAE">
              <w:t>4</w:t>
            </w:r>
          </w:p>
        </w:tc>
        <w:tc>
          <w:tcPr>
            <w:tcW w:w="1459" w:type="dxa"/>
          </w:tcPr>
          <w:p w:rsidR="00CF4883" w:rsidRPr="00CD6CAE" w:rsidRDefault="00CF4883" w:rsidP="00B446BB">
            <w:pPr>
              <w:jc w:val="center"/>
            </w:pPr>
            <w:r w:rsidRPr="00CD6CAE">
              <w:t>20</w:t>
            </w:r>
          </w:p>
        </w:tc>
        <w:tc>
          <w:tcPr>
            <w:tcW w:w="1439" w:type="dxa"/>
          </w:tcPr>
          <w:p w:rsidR="00CF4883" w:rsidRPr="00CD6CAE" w:rsidRDefault="00CF4883" w:rsidP="00B446BB">
            <w:pPr>
              <w:jc w:val="center"/>
            </w:pPr>
            <w:r w:rsidRPr="00CD6CAE">
              <w:t>2</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B2</w:t>
            </w:r>
          </w:p>
        </w:tc>
        <w:tc>
          <w:tcPr>
            <w:tcW w:w="1422" w:type="dxa"/>
          </w:tcPr>
          <w:p w:rsidR="00CF4883" w:rsidRPr="00CD6CAE" w:rsidRDefault="00CF4883" w:rsidP="00B446BB">
            <w:pPr>
              <w:jc w:val="center"/>
            </w:pPr>
            <w:r w:rsidRPr="00CD6CAE">
              <w:t>7</w:t>
            </w:r>
          </w:p>
        </w:tc>
        <w:tc>
          <w:tcPr>
            <w:tcW w:w="1430" w:type="dxa"/>
          </w:tcPr>
          <w:p w:rsidR="00CF4883" w:rsidRPr="00CD6CAE" w:rsidRDefault="00CF4883" w:rsidP="00B446BB">
            <w:pPr>
              <w:jc w:val="center"/>
            </w:pPr>
            <w:r w:rsidRPr="00CD6CAE">
              <w:t>3</w:t>
            </w:r>
          </w:p>
        </w:tc>
        <w:tc>
          <w:tcPr>
            <w:tcW w:w="1459" w:type="dxa"/>
          </w:tcPr>
          <w:p w:rsidR="00CF4883" w:rsidRPr="00CD6CAE" w:rsidRDefault="00CF4883" w:rsidP="00B446BB">
            <w:pPr>
              <w:jc w:val="center"/>
            </w:pPr>
            <w:r w:rsidRPr="00CD6CAE">
              <w:t>15</w:t>
            </w:r>
          </w:p>
        </w:tc>
        <w:tc>
          <w:tcPr>
            <w:tcW w:w="1439" w:type="dxa"/>
          </w:tcPr>
          <w:p w:rsidR="00CF4883" w:rsidRPr="00CD6CAE" w:rsidRDefault="00CF4883" w:rsidP="00B446BB">
            <w:pPr>
              <w:jc w:val="center"/>
            </w:pPr>
            <w:r w:rsidRPr="00CD6CAE">
              <w:t>3</w:t>
            </w:r>
          </w:p>
        </w:tc>
        <w:tc>
          <w:tcPr>
            <w:tcW w:w="1446" w:type="dxa"/>
          </w:tcPr>
          <w:p w:rsidR="00CF4883" w:rsidRPr="00CD6CAE" w:rsidRDefault="00CF4883" w:rsidP="00B446BB">
            <w:pPr>
              <w:jc w:val="center"/>
            </w:pPr>
            <w:r w:rsidRPr="00CD6CAE">
              <w:t>39</w:t>
            </w:r>
          </w:p>
        </w:tc>
      </w:tr>
      <w:tr w:rsidR="00CF4883" w:rsidRPr="00CD6CAE" w:rsidTr="00B446BB">
        <w:tc>
          <w:tcPr>
            <w:tcW w:w="1866" w:type="dxa"/>
          </w:tcPr>
          <w:p w:rsidR="00CF4883" w:rsidRPr="00CD6CAE" w:rsidRDefault="00CF4883" w:rsidP="00B446BB">
            <w:r w:rsidRPr="00CD6CAE">
              <w:t>B6</w:t>
            </w:r>
          </w:p>
        </w:tc>
        <w:tc>
          <w:tcPr>
            <w:tcW w:w="1422" w:type="dxa"/>
          </w:tcPr>
          <w:p w:rsidR="00CF4883" w:rsidRPr="00CD6CAE" w:rsidRDefault="00CF4883" w:rsidP="00B446BB">
            <w:pPr>
              <w:jc w:val="center"/>
            </w:pPr>
            <w:r w:rsidRPr="00CD6CAE">
              <w:t>8</w:t>
            </w:r>
          </w:p>
        </w:tc>
        <w:tc>
          <w:tcPr>
            <w:tcW w:w="1430" w:type="dxa"/>
          </w:tcPr>
          <w:p w:rsidR="00CF4883" w:rsidRPr="00CD6CAE" w:rsidRDefault="00CF4883" w:rsidP="00B446BB">
            <w:pPr>
              <w:jc w:val="center"/>
            </w:pPr>
            <w:r w:rsidRPr="00CD6CAE">
              <w:t>6</w:t>
            </w:r>
          </w:p>
        </w:tc>
        <w:tc>
          <w:tcPr>
            <w:tcW w:w="1459" w:type="dxa"/>
          </w:tcPr>
          <w:p w:rsidR="00CF4883" w:rsidRPr="00CD6CAE" w:rsidRDefault="00CF4883" w:rsidP="00B446BB">
            <w:pPr>
              <w:jc w:val="center"/>
            </w:pPr>
            <w:r w:rsidRPr="00CD6CAE">
              <w:t>6</w:t>
            </w:r>
          </w:p>
        </w:tc>
        <w:tc>
          <w:tcPr>
            <w:tcW w:w="1439" w:type="dxa"/>
          </w:tcPr>
          <w:p w:rsidR="00CF4883" w:rsidRPr="00CD6CAE" w:rsidRDefault="00CF4883" w:rsidP="00B446BB">
            <w:pPr>
              <w:jc w:val="center"/>
            </w:pPr>
            <w:r w:rsidRPr="00CD6CAE">
              <w:t>3</w:t>
            </w:r>
          </w:p>
        </w:tc>
        <w:tc>
          <w:tcPr>
            <w:tcW w:w="1446" w:type="dxa"/>
          </w:tcPr>
          <w:p w:rsidR="00CF4883" w:rsidRPr="00CD6CAE" w:rsidRDefault="00CF4883" w:rsidP="00B446BB">
            <w:pPr>
              <w:jc w:val="center"/>
            </w:pPr>
            <w:r w:rsidRPr="00CD6CAE">
              <w:t>39</w:t>
            </w:r>
          </w:p>
        </w:tc>
      </w:tr>
      <w:tr w:rsidR="00CF4883" w:rsidRPr="00CD6CAE" w:rsidTr="00B446BB">
        <w:tc>
          <w:tcPr>
            <w:tcW w:w="1866" w:type="dxa"/>
          </w:tcPr>
          <w:p w:rsidR="00CF4883" w:rsidRPr="00CD6CAE" w:rsidRDefault="00CF4883" w:rsidP="00B446BB">
            <w:r w:rsidRPr="00CD6CAE">
              <w:t>B12 (µg/kg)</w:t>
            </w:r>
          </w:p>
        </w:tc>
        <w:tc>
          <w:tcPr>
            <w:tcW w:w="1422" w:type="dxa"/>
          </w:tcPr>
          <w:p w:rsidR="00CF4883" w:rsidRPr="00CD6CAE" w:rsidRDefault="00CF4883" w:rsidP="00B446BB">
            <w:pPr>
              <w:jc w:val="center"/>
            </w:pPr>
            <w:r w:rsidRPr="00CD6CAE">
              <w:t>10</w:t>
            </w:r>
          </w:p>
        </w:tc>
        <w:tc>
          <w:tcPr>
            <w:tcW w:w="1430" w:type="dxa"/>
          </w:tcPr>
          <w:p w:rsidR="00CF4883" w:rsidRPr="00CD6CAE" w:rsidRDefault="00CF4883" w:rsidP="00B446BB">
            <w:pPr>
              <w:jc w:val="center"/>
            </w:pPr>
            <w:r w:rsidRPr="00CD6CAE">
              <w:t>50</w:t>
            </w:r>
          </w:p>
        </w:tc>
        <w:tc>
          <w:tcPr>
            <w:tcW w:w="1459" w:type="dxa"/>
          </w:tcPr>
          <w:p w:rsidR="00CF4883" w:rsidRPr="00CD6CAE" w:rsidRDefault="00CF4883" w:rsidP="00B446BB">
            <w:pPr>
              <w:jc w:val="center"/>
            </w:pPr>
            <w:r w:rsidRPr="00CD6CAE">
              <w:t>10</w:t>
            </w:r>
          </w:p>
        </w:tc>
        <w:tc>
          <w:tcPr>
            <w:tcW w:w="1439" w:type="dxa"/>
          </w:tcPr>
          <w:p w:rsidR="00CF4883" w:rsidRPr="00CD6CAE" w:rsidRDefault="00CF4883" w:rsidP="00B446BB">
            <w:pPr>
              <w:jc w:val="center"/>
            </w:pPr>
            <w:r w:rsidRPr="00CD6CAE">
              <w:t>10</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Nikotinik asit</w:t>
            </w:r>
          </w:p>
        </w:tc>
        <w:tc>
          <w:tcPr>
            <w:tcW w:w="1422" w:type="dxa"/>
          </w:tcPr>
          <w:p w:rsidR="00CF4883" w:rsidRPr="00CD6CAE" w:rsidRDefault="00CF4883" w:rsidP="00B446BB">
            <w:pPr>
              <w:jc w:val="center"/>
            </w:pPr>
            <w:r w:rsidRPr="00CD6CAE">
              <w:t>15</w:t>
            </w:r>
          </w:p>
        </w:tc>
        <w:tc>
          <w:tcPr>
            <w:tcW w:w="1430" w:type="dxa"/>
          </w:tcPr>
          <w:p w:rsidR="00CF4883" w:rsidRPr="00CD6CAE" w:rsidRDefault="00CF4883" w:rsidP="00B446BB">
            <w:pPr>
              <w:jc w:val="center"/>
            </w:pPr>
            <w:r w:rsidRPr="00CD6CAE">
              <w:t>15</w:t>
            </w:r>
          </w:p>
        </w:tc>
        <w:tc>
          <w:tcPr>
            <w:tcW w:w="1459" w:type="dxa"/>
          </w:tcPr>
          <w:p w:rsidR="00CF4883" w:rsidRPr="00CD6CAE" w:rsidRDefault="00CF4883" w:rsidP="00B446BB">
            <w:pPr>
              <w:jc w:val="center"/>
            </w:pPr>
            <w:r w:rsidRPr="00CD6CAE">
              <w:t>90</w:t>
            </w:r>
          </w:p>
        </w:tc>
        <w:tc>
          <w:tcPr>
            <w:tcW w:w="1439" w:type="dxa"/>
          </w:tcPr>
          <w:p w:rsidR="00CF4883" w:rsidRPr="00CD6CAE" w:rsidRDefault="00CF4883" w:rsidP="00B446BB">
            <w:pPr>
              <w:jc w:val="center"/>
            </w:pPr>
            <w:r w:rsidRPr="00CD6CAE">
              <w:t>10</w:t>
            </w:r>
          </w:p>
        </w:tc>
        <w:tc>
          <w:tcPr>
            <w:tcW w:w="1446" w:type="dxa"/>
          </w:tcPr>
          <w:p w:rsidR="00CF4883" w:rsidRPr="00CD6CAE" w:rsidRDefault="00CF4883" w:rsidP="00B446BB">
            <w:pPr>
              <w:jc w:val="center"/>
            </w:pPr>
            <w:r w:rsidRPr="00CD6CAE">
              <w:t>180</w:t>
            </w:r>
          </w:p>
        </w:tc>
      </w:tr>
      <w:tr w:rsidR="00CF4883" w:rsidRPr="00CD6CAE" w:rsidTr="00B446BB">
        <w:tc>
          <w:tcPr>
            <w:tcW w:w="1866" w:type="dxa"/>
          </w:tcPr>
          <w:p w:rsidR="00CF4883" w:rsidRPr="00CD6CAE" w:rsidRDefault="00CF4883" w:rsidP="00B446BB">
            <w:r w:rsidRPr="00CD6CAE">
              <w:t>Folik asit</w:t>
            </w:r>
          </w:p>
        </w:tc>
        <w:tc>
          <w:tcPr>
            <w:tcW w:w="1422" w:type="dxa"/>
          </w:tcPr>
          <w:p w:rsidR="00CF4883" w:rsidRPr="00CD6CAE" w:rsidRDefault="00CF4883" w:rsidP="00B446BB">
            <w:pPr>
              <w:jc w:val="center"/>
            </w:pPr>
            <w:r w:rsidRPr="00CD6CAE">
              <w:t>0,5</w:t>
            </w:r>
          </w:p>
        </w:tc>
        <w:tc>
          <w:tcPr>
            <w:tcW w:w="1430" w:type="dxa"/>
          </w:tcPr>
          <w:p w:rsidR="00CF4883" w:rsidRPr="00CD6CAE" w:rsidRDefault="00CF4883" w:rsidP="00B446BB">
            <w:pPr>
              <w:jc w:val="center"/>
            </w:pPr>
            <w:r w:rsidRPr="00CD6CAE">
              <w:t>1</w:t>
            </w:r>
          </w:p>
        </w:tc>
        <w:tc>
          <w:tcPr>
            <w:tcW w:w="1459" w:type="dxa"/>
          </w:tcPr>
          <w:p w:rsidR="00CF4883" w:rsidRPr="00CD6CAE" w:rsidRDefault="00CF4883" w:rsidP="00B446BB">
            <w:pPr>
              <w:jc w:val="center"/>
            </w:pPr>
            <w:r w:rsidRPr="00CD6CAE">
              <w:t>2</w:t>
            </w:r>
          </w:p>
        </w:tc>
        <w:tc>
          <w:tcPr>
            <w:tcW w:w="1439" w:type="dxa"/>
          </w:tcPr>
          <w:p w:rsidR="00CF4883" w:rsidRPr="00CD6CAE" w:rsidRDefault="00CF4883" w:rsidP="00B446BB">
            <w:pPr>
              <w:jc w:val="center"/>
            </w:pPr>
            <w:r w:rsidRPr="00CD6CAE">
              <w:t>4</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lastRenderedPageBreak/>
              <w:t>Biyotin</w:t>
            </w:r>
          </w:p>
        </w:tc>
        <w:tc>
          <w:tcPr>
            <w:tcW w:w="1422" w:type="dxa"/>
          </w:tcPr>
          <w:p w:rsidR="00CF4883" w:rsidRPr="00CD6CAE" w:rsidRDefault="00CF4883" w:rsidP="00B446BB">
            <w:pPr>
              <w:jc w:val="center"/>
            </w:pPr>
            <w:r w:rsidRPr="00CD6CAE">
              <w:t>0,2</w:t>
            </w:r>
          </w:p>
        </w:tc>
        <w:tc>
          <w:tcPr>
            <w:tcW w:w="1430" w:type="dxa"/>
          </w:tcPr>
          <w:p w:rsidR="00CF4883" w:rsidRPr="00CD6CAE" w:rsidRDefault="00CF4883" w:rsidP="00B446BB">
            <w:pPr>
              <w:jc w:val="center"/>
            </w:pPr>
            <w:r w:rsidRPr="00CD6CAE">
              <w:t>0,2</w:t>
            </w:r>
          </w:p>
        </w:tc>
        <w:tc>
          <w:tcPr>
            <w:tcW w:w="1459" w:type="dxa"/>
          </w:tcPr>
          <w:p w:rsidR="00CF4883" w:rsidRPr="00CD6CAE" w:rsidRDefault="00CF4883" w:rsidP="00B446BB">
            <w:pPr>
              <w:jc w:val="center"/>
            </w:pPr>
            <w:r w:rsidRPr="00CD6CAE">
              <w:t>0,6</w:t>
            </w:r>
          </w:p>
        </w:tc>
        <w:tc>
          <w:tcPr>
            <w:tcW w:w="1439" w:type="dxa"/>
          </w:tcPr>
          <w:p w:rsidR="00CF4883" w:rsidRPr="00CD6CAE" w:rsidRDefault="00CF4883" w:rsidP="00B446BB">
            <w:pPr>
              <w:jc w:val="center"/>
            </w:pPr>
            <w:r w:rsidRPr="00CD6CAE">
              <w:t>0,2</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Pantotenik asit</w:t>
            </w:r>
          </w:p>
        </w:tc>
        <w:tc>
          <w:tcPr>
            <w:tcW w:w="1422" w:type="dxa"/>
          </w:tcPr>
          <w:p w:rsidR="00CF4883" w:rsidRPr="00CD6CAE" w:rsidRDefault="00CF4883" w:rsidP="00B446BB">
            <w:pPr>
              <w:jc w:val="center"/>
            </w:pPr>
            <w:r w:rsidRPr="00CD6CAE">
              <w:t>16</w:t>
            </w:r>
          </w:p>
        </w:tc>
        <w:tc>
          <w:tcPr>
            <w:tcW w:w="1430" w:type="dxa"/>
          </w:tcPr>
          <w:p w:rsidR="00CF4883" w:rsidRPr="00CD6CAE" w:rsidRDefault="00CF4883" w:rsidP="00B446BB">
            <w:pPr>
              <w:jc w:val="center"/>
            </w:pPr>
            <w:r w:rsidRPr="00CD6CAE">
              <w:t>10</w:t>
            </w:r>
          </w:p>
        </w:tc>
        <w:tc>
          <w:tcPr>
            <w:tcW w:w="1459" w:type="dxa"/>
          </w:tcPr>
          <w:p w:rsidR="00CF4883" w:rsidRPr="00CD6CAE" w:rsidRDefault="00CF4883" w:rsidP="00B446BB">
            <w:pPr>
              <w:jc w:val="center"/>
            </w:pPr>
            <w:r w:rsidRPr="00CD6CAE">
              <w:t>40</w:t>
            </w:r>
          </w:p>
        </w:tc>
        <w:tc>
          <w:tcPr>
            <w:tcW w:w="1439" w:type="dxa"/>
          </w:tcPr>
          <w:p w:rsidR="00CF4883" w:rsidRPr="00CD6CAE" w:rsidRDefault="00CF4883" w:rsidP="00B446BB">
            <w:pPr>
              <w:jc w:val="center"/>
            </w:pPr>
            <w:r w:rsidRPr="00CD6CAE">
              <w:t>20</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 xml:space="preserve">Kolin </w:t>
            </w:r>
          </w:p>
        </w:tc>
        <w:tc>
          <w:tcPr>
            <w:tcW w:w="1422" w:type="dxa"/>
          </w:tcPr>
          <w:p w:rsidR="00CF4883" w:rsidRPr="00CD6CAE" w:rsidRDefault="00CF4883" w:rsidP="00B446BB">
            <w:pPr>
              <w:jc w:val="center"/>
            </w:pPr>
            <w:r w:rsidRPr="00CD6CAE">
              <w:t>2000</w:t>
            </w:r>
          </w:p>
        </w:tc>
        <w:tc>
          <w:tcPr>
            <w:tcW w:w="1430" w:type="dxa"/>
          </w:tcPr>
          <w:p w:rsidR="00CF4883" w:rsidRPr="00CD6CAE" w:rsidRDefault="00CF4883" w:rsidP="00B446BB">
            <w:pPr>
              <w:jc w:val="center"/>
            </w:pPr>
            <w:r w:rsidRPr="00CD6CAE">
              <w:t>750</w:t>
            </w:r>
          </w:p>
        </w:tc>
        <w:tc>
          <w:tcPr>
            <w:tcW w:w="1459" w:type="dxa"/>
          </w:tcPr>
          <w:p w:rsidR="00CF4883" w:rsidRPr="00CD6CAE" w:rsidRDefault="00CF4883" w:rsidP="00B446BB">
            <w:pPr>
              <w:jc w:val="center"/>
            </w:pPr>
            <w:r w:rsidRPr="00CD6CAE">
              <w:t>2000</w:t>
            </w:r>
          </w:p>
        </w:tc>
        <w:tc>
          <w:tcPr>
            <w:tcW w:w="1439" w:type="dxa"/>
          </w:tcPr>
          <w:p w:rsidR="00CF4883" w:rsidRPr="00CD6CAE" w:rsidRDefault="00CF4883" w:rsidP="00B446BB">
            <w:pPr>
              <w:jc w:val="center"/>
            </w:pPr>
            <w:r w:rsidRPr="00CD6CAE">
              <w:t>1800</w:t>
            </w:r>
          </w:p>
        </w:tc>
        <w:tc>
          <w:tcPr>
            <w:tcW w:w="1446" w:type="dxa"/>
          </w:tcPr>
          <w:p w:rsidR="00CF4883" w:rsidRPr="00CD6CAE" w:rsidRDefault="00CF4883" w:rsidP="00B446BB">
            <w:pPr>
              <w:jc w:val="center"/>
            </w:pPr>
            <w:r w:rsidRPr="00CD6CAE">
              <w:t>1200</w:t>
            </w:r>
          </w:p>
        </w:tc>
      </w:tr>
      <w:tr w:rsidR="00CF4883" w:rsidRPr="00CD6CAE" w:rsidTr="00B446BB">
        <w:tc>
          <w:tcPr>
            <w:tcW w:w="1866" w:type="dxa"/>
          </w:tcPr>
          <w:p w:rsidR="00CF4883" w:rsidRPr="00CD6CAE" w:rsidRDefault="00CF4883" w:rsidP="00B446BB">
            <w:r w:rsidRPr="00CD6CAE">
              <w:t>İnositol</w:t>
            </w:r>
          </w:p>
        </w:tc>
        <w:tc>
          <w:tcPr>
            <w:tcW w:w="1422" w:type="dxa"/>
          </w:tcPr>
          <w:p w:rsidR="00CF4883" w:rsidRPr="00CD6CAE" w:rsidRDefault="00CF4883" w:rsidP="00B446BB">
            <w:pPr>
              <w:jc w:val="center"/>
            </w:pPr>
            <w:r w:rsidRPr="00CD6CAE">
              <w:t>-</w:t>
            </w:r>
          </w:p>
        </w:tc>
        <w:tc>
          <w:tcPr>
            <w:tcW w:w="1430" w:type="dxa"/>
          </w:tcPr>
          <w:p w:rsidR="00CF4883" w:rsidRPr="00CD6CAE" w:rsidRDefault="00CF4883" w:rsidP="00B446BB">
            <w:pPr>
              <w:jc w:val="center"/>
            </w:pPr>
            <w:r w:rsidRPr="00CD6CAE">
              <w:t>-</w:t>
            </w:r>
          </w:p>
        </w:tc>
        <w:tc>
          <w:tcPr>
            <w:tcW w:w="1459" w:type="dxa"/>
          </w:tcPr>
          <w:p w:rsidR="00CF4883" w:rsidRPr="00CD6CAE" w:rsidRDefault="00CF4883" w:rsidP="00B446BB">
            <w:pPr>
              <w:jc w:val="center"/>
            </w:pPr>
            <w:r w:rsidRPr="00CD6CAE">
              <w:t>100</w:t>
            </w:r>
          </w:p>
        </w:tc>
        <w:tc>
          <w:tcPr>
            <w:tcW w:w="1439" w:type="dxa"/>
          </w:tcPr>
          <w:p w:rsidR="00CF4883" w:rsidRPr="00CD6CAE" w:rsidRDefault="00CF4883" w:rsidP="00B446BB">
            <w:pPr>
              <w:jc w:val="center"/>
            </w:pPr>
            <w:r w:rsidRPr="00CD6CAE">
              <w:t>-</w:t>
            </w:r>
          </w:p>
        </w:tc>
        <w:tc>
          <w:tcPr>
            <w:tcW w:w="1446" w:type="dxa"/>
          </w:tcPr>
          <w:p w:rsidR="00CF4883" w:rsidRPr="00CD6CAE" w:rsidRDefault="00CF4883" w:rsidP="00B446BB">
            <w:pPr>
              <w:jc w:val="center"/>
            </w:pPr>
            <w:r w:rsidRPr="00CD6CAE">
              <w:t>-</w:t>
            </w:r>
          </w:p>
        </w:tc>
      </w:tr>
      <w:tr w:rsidR="00CF4883" w:rsidRPr="00CD6CAE" w:rsidTr="00B446BB">
        <w:tc>
          <w:tcPr>
            <w:tcW w:w="1866" w:type="dxa"/>
          </w:tcPr>
          <w:p w:rsidR="00CF4883" w:rsidRPr="00CD6CAE" w:rsidRDefault="00CF4883" w:rsidP="00B446BB">
            <w:r w:rsidRPr="00CD6CAE">
              <w:t>C</w:t>
            </w:r>
          </w:p>
        </w:tc>
        <w:tc>
          <w:tcPr>
            <w:tcW w:w="1422" w:type="dxa"/>
          </w:tcPr>
          <w:p w:rsidR="00CF4883" w:rsidRPr="00CD6CAE" w:rsidRDefault="00CF4883" w:rsidP="00B446BB">
            <w:pPr>
              <w:jc w:val="center"/>
            </w:pPr>
            <w:r w:rsidRPr="00CD6CAE">
              <w:t>-</w:t>
            </w:r>
          </w:p>
        </w:tc>
        <w:tc>
          <w:tcPr>
            <w:tcW w:w="1430" w:type="dxa"/>
          </w:tcPr>
          <w:p w:rsidR="00CF4883" w:rsidRPr="00CD6CAE" w:rsidRDefault="00CF4883" w:rsidP="00B446BB">
            <w:pPr>
              <w:jc w:val="center"/>
            </w:pPr>
            <w:r w:rsidRPr="00CD6CAE">
              <w:t>-</w:t>
            </w:r>
          </w:p>
        </w:tc>
        <w:tc>
          <w:tcPr>
            <w:tcW w:w="1459" w:type="dxa"/>
          </w:tcPr>
          <w:p w:rsidR="00CF4883" w:rsidRPr="00CD6CAE" w:rsidRDefault="00CF4883" w:rsidP="00B446BB">
            <w:pPr>
              <w:jc w:val="center"/>
            </w:pPr>
            <w:r w:rsidRPr="00CD6CAE">
              <w:t>-</w:t>
            </w:r>
          </w:p>
        </w:tc>
        <w:tc>
          <w:tcPr>
            <w:tcW w:w="1439" w:type="dxa"/>
          </w:tcPr>
          <w:p w:rsidR="00CF4883" w:rsidRPr="00CD6CAE" w:rsidRDefault="00CF4883" w:rsidP="00B446BB">
            <w:pPr>
              <w:jc w:val="center"/>
            </w:pPr>
            <w:r w:rsidRPr="00CD6CAE">
              <w:t>200</w:t>
            </w:r>
          </w:p>
        </w:tc>
        <w:tc>
          <w:tcPr>
            <w:tcW w:w="1446" w:type="dxa"/>
          </w:tcPr>
          <w:p w:rsidR="00CF4883" w:rsidRPr="00CD6CAE" w:rsidRDefault="00CF4883" w:rsidP="00B446BB">
            <w:pPr>
              <w:jc w:val="center"/>
            </w:pPr>
            <w:r w:rsidRPr="00CD6CAE">
              <w:t>-</w:t>
            </w:r>
          </w:p>
        </w:tc>
      </w:tr>
    </w:tbl>
    <w:p w:rsidR="00CF4883" w:rsidRPr="00CD6CAE" w:rsidRDefault="00CF4883" w:rsidP="00CF4883">
      <w:r w:rsidRPr="00CD6CAE">
        <w:t xml:space="preserve">** Tablo II Liu ve Fan (2018) ve Salman (2010)’ </w:t>
      </w:r>
      <w:proofErr w:type="gramStart"/>
      <w:r w:rsidRPr="00CD6CAE">
        <w:t>dan</w:t>
      </w:r>
      <w:proofErr w:type="gramEnd"/>
      <w:r w:rsidRPr="00CD6CAE">
        <w:t xml:space="preserve"> derlenmiştir. </w:t>
      </w:r>
    </w:p>
    <w:p w:rsidR="00CF4883" w:rsidRPr="00CD6CAE" w:rsidRDefault="00CF4883" w:rsidP="00CF4883">
      <w:pPr>
        <w:tabs>
          <w:tab w:val="left" w:pos="5355"/>
        </w:tabs>
        <w:rPr>
          <w:rFonts w:cs="Times New Roman"/>
          <w:b/>
        </w:rPr>
      </w:pPr>
      <w:r w:rsidRPr="00CD6CAE">
        <w:rPr>
          <w:rFonts w:cs="Times New Roman"/>
          <w:b/>
        </w:rPr>
        <w:t>DİYETLER</w:t>
      </w:r>
    </w:p>
    <w:p w:rsidR="00CF4883" w:rsidRPr="00CD6CAE" w:rsidRDefault="00CF4883" w:rsidP="00CF4883">
      <w:pPr>
        <w:tabs>
          <w:tab w:val="left" w:pos="5355"/>
        </w:tabs>
        <w:rPr>
          <w:rFonts w:cs="Times New Roman"/>
        </w:rPr>
      </w:pPr>
      <w:r w:rsidRPr="00CD6CAE">
        <w:rPr>
          <w:rFonts w:cs="Times New Roman"/>
        </w:rPr>
        <w:t>Hayvan besleme alanında diyet ve yem kavramları hayvan türüne göre anlam kazanmaktadır. Çoğunlukla genel kabul üzerine gelir hayvanlarının tükettikleri gıdaya yem, pet ve laboratuvar hayvanlarının tükettikleri gıdaya ise diyet tanımları uygun görülmektedir. Ticari çerçevede hayvan yemleri veya diyetleri bir işletmenin hayvan üretim ve bakımı kapsamında giderlerinin %60’ını oluşturmaktadır.  Bu nedenle hayvanların özelliklerine uygun tipte ve metabolize olabilme oranı yüksek olan diyetlerin tercihi büyük önem taşımaktadır.</w:t>
      </w:r>
    </w:p>
    <w:p w:rsidR="00CF4883" w:rsidRPr="00CD6CAE" w:rsidRDefault="00CF4883" w:rsidP="00CF4883">
      <w:pPr>
        <w:tabs>
          <w:tab w:val="left" w:pos="5355"/>
        </w:tabs>
        <w:rPr>
          <w:rFonts w:cs="Times New Roman"/>
          <w:b/>
        </w:rPr>
      </w:pPr>
      <w:r w:rsidRPr="00CD6CAE">
        <w:rPr>
          <w:rFonts w:cs="Times New Roman"/>
          <w:b/>
        </w:rPr>
        <w:t>Karma Diyetler</w:t>
      </w:r>
    </w:p>
    <w:p w:rsidR="00CF4883" w:rsidRPr="00CD6CAE" w:rsidRDefault="00CF4883" w:rsidP="00CF4883">
      <w:pPr>
        <w:tabs>
          <w:tab w:val="left" w:pos="5355"/>
        </w:tabs>
        <w:rPr>
          <w:rFonts w:cs="Times New Roman"/>
        </w:rPr>
      </w:pPr>
      <w:r w:rsidRPr="00CD6CAE">
        <w:rPr>
          <w:rFonts w:cs="Times New Roman"/>
        </w:rPr>
        <w:t xml:space="preserve">Diyetlerin sınıflandırılması farklı ülkelerde farklı şekillerde yapılmakta ve kabul görmektedir. Birçok ülke tarafından diyetlerin sınıflandırılması besinsel karakteristiğine göre yapılmaktadır. Harris (1956)’in yapmış olduğu sınıflandırma bugün en çok kabul gören ve kullanılan sınıflandırma olup 8 ana kategoride toplanmaktadır. Bunlar kaba yem, mera yemleri ve yeşil yemler, silaj, enerji yönünden zengin yemler, protein katkıları, mineraller, vitaminler ve yem katkı maddeleri olarak sıralanmaktadır. </w:t>
      </w:r>
    </w:p>
    <w:p w:rsidR="00CF4883" w:rsidRPr="00CD6CAE" w:rsidRDefault="00CF4883" w:rsidP="00CF4883">
      <w:pPr>
        <w:tabs>
          <w:tab w:val="left" w:pos="5355"/>
        </w:tabs>
        <w:rPr>
          <w:rFonts w:cs="Times New Roman"/>
        </w:rPr>
      </w:pPr>
      <w:r w:rsidRPr="00CD6CAE">
        <w:rPr>
          <w:rFonts w:cs="Times New Roman"/>
        </w:rPr>
        <w:t>Tek tip bir diyet ya da yemle besleme hayvanların sağlığını ve performansını olumsuz yönde etkileyebilir. Bu nedenle hayvanların tüm ihtiyaçları göz önünde bulundurularak belirgin oranlarda besin maddesi içeren diyetler oluşturulmuştur. Bu şekilde oluşturulan yemlere karma yem adı verilmekte olup hayvan üretiminde ve deneysel çalışmalarda kullanılan hayvanların beslenmesinde kullanılmaktadır. Böylelikle herhangi bir katkı maddesi kullanılmaya gerek kalmadan başarılı bir yetiştiricilik programı uygulanabilmekte ve uygun hayvan modeli oluşturulabilmektedir.</w:t>
      </w:r>
    </w:p>
    <w:p w:rsidR="00CF4883" w:rsidRPr="00CD6CAE" w:rsidRDefault="00CF4883" w:rsidP="00CF4883">
      <w:pPr>
        <w:tabs>
          <w:tab w:val="left" w:pos="5355"/>
        </w:tabs>
        <w:rPr>
          <w:rFonts w:cs="Times New Roman"/>
        </w:rPr>
      </w:pPr>
      <w:r w:rsidRPr="00CD6CAE">
        <w:rPr>
          <w:rFonts w:cs="Times New Roman"/>
        </w:rPr>
        <w:t xml:space="preserve">Diyetler bu konuda bilimsel olarak ortaya konan verilere dayanarak hazırlanmış olan standartlara uygun olarak hazırlanmalıdır. Özellikle laboratuvar hayvanlarında bu standartların dışında özellik taşıyan diyetlerin kullanımıyla sağlık ve verim yönünden sorun yaratma potansiyeli gündeme gelmektedir. </w:t>
      </w:r>
    </w:p>
    <w:p w:rsidR="00CF4883" w:rsidRPr="00CD6CAE" w:rsidRDefault="00CF4883" w:rsidP="00CF4883">
      <w:pPr>
        <w:tabs>
          <w:tab w:val="left" w:pos="5355"/>
        </w:tabs>
        <w:rPr>
          <w:rFonts w:cs="Times New Roman"/>
        </w:rPr>
      </w:pPr>
      <w:r w:rsidRPr="00CD6CAE">
        <w:rPr>
          <w:rFonts w:cs="Times New Roman"/>
        </w:rPr>
        <w:t xml:space="preserve">Doğal olarak elde edilen ürünlerin yanı sıra diyetlere, kimyasal olarak sentezlenen katkı maddeleri de eklenebilmektedir. Protein kaynağı olarak saf kazein, kimyasal inorganik tuz ve vitaminler, kimyasal </w:t>
      </w:r>
      <w:proofErr w:type="gramStart"/>
      <w:r w:rsidRPr="00CD6CAE">
        <w:rPr>
          <w:rFonts w:cs="Times New Roman"/>
        </w:rPr>
        <w:t>amino</w:t>
      </w:r>
      <w:proofErr w:type="gramEnd"/>
      <w:r w:rsidRPr="00CD6CAE">
        <w:rPr>
          <w:rFonts w:cs="Times New Roman"/>
        </w:rPr>
        <w:t xml:space="preserve"> asit, şeker, yağ asidi ve gliserin bunlardan bazılarıdır. Bu maddelerin kullanımında dikkat edilmesi gereken ana hususlar, hayvana zarar vermeyecek ve çevre kirliliğine neden olmayacak miktarda ve uygun yollarla kullanılmasıdır. </w:t>
      </w:r>
    </w:p>
    <w:p w:rsidR="00CF4883" w:rsidRPr="00CD6CAE" w:rsidRDefault="00CF4883" w:rsidP="00CF4883">
      <w:pPr>
        <w:tabs>
          <w:tab w:val="left" w:pos="5355"/>
        </w:tabs>
        <w:rPr>
          <w:rFonts w:cs="Times New Roman"/>
        </w:rPr>
      </w:pPr>
      <w:r w:rsidRPr="00CD6CAE">
        <w:rPr>
          <w:rFonts w:cs="Times New Roman"/>
        </w:rPr>
        <w:t xml:space="preserve">Hayvan yetiştirme alanında uygulanan standartların ülkeler arasında farklılık göstermesi nedeniyle yabancı hayvan alımlarında beslenme standartlarının karşılaştırılması ve buna göre bir önlemin alınması da bir diğer önemli husustur. Gelişmiş ülkelerde laboratuvar hayvanı yetiştiriciliğinde sosyalleşme, ticarileşme ve özelleşme konusu oldukça önemsenen ve bu alandaki çalışmalarda ilk olarak göz önüne alınan </w:t>
      </w:r>
      <w:proofErr w:type="gramStart"/>
      <w:r w:rsidRPr="00CD6CAE">
        <w:rPr>
          <w:rFonts w:cs="Times New Roman"/>
        </w:rPr>
        <w:t>kriterlerdir</w:t>
      </w:r>
      <w:proofErr w:type="gramEnd"/>
      <w:r w:rsidRPr="00CD6CAE">
        <w:rPr>
          <w:rFonts w:cs="Times New Roman"/>
        </w:rPr>
        <w:t xml:space="preserve">. Bu sayede araştırmalara </w:t>
      </w:r>
      <w:proofErr w:type="gramStart"/>
      <w:r w:rsidRPr="00CD6CAE">
        <w:rPr>
          <w:rFonts w:cs="Times New Roman"/>
        </w:rPr>
        <w:t>dahil</w:t>
      </w:r>
      <w:proofErr w:type="gramEnd"/>
      <w:r w:rsidRPr="00CD6CAE">
        <w:rPr>
          <w:rFonts w:cs="Times New Roman"/>
        </w:rPr>
        <w:t xml:space="preserve"> edilecek laboratuvar hayvanlarının sadece genetik ve mikrobiyolojik yönden değil, bakım ve besleme yönünden de standart yetiştirme kurallarına uygun olması sağlanabilmektedir. </w:t>
      </w:r>
    </w:p>
    <w:p w:rsidR="00CF4883" w:rsidRPr="00CD6CAE" w:rsidRDefault="00CF4883" w:rsidP="00CF4883">
      <w:pPr>
        <w:tabs>
          <w:tab w:val="left" w:pos="5355"/>
        </w:tabs>
        <w:rPr>
          <w:rFonts w:cs="Times New Roman"/>
          <w:b/>
        </w:rPr>
      </w:pPr>
      <w:r w:rsidRPr="00CD6CAE">
        <w:rPr>
          <w:rFonts w:cs="Times New Roman"/>
          <w:b/>
        </w:rPr>
        <w:t>Pelet Diyetin Önemi</w:t>
      </w:r>
    </w:p>
    <w:p w:rsidR="00CF4883" w:rsidRPr="00CD6CAE" w:rsidRDefault="00CF4883" w:rsidP="00CF4883">
      <w:pPr>
        <w:tabs>
          <w:tab w:val="left" w:pos="5355"/>
        </w:tabs>
        <w:rPr>
          <w:rFonts w:cs="Times New Roman"/>
        </w:rPr>
      </w:pPr>
      <w:r w:rsidRPr="00CD6CAE">
        <w:rPr>
          <w:rFonts w:cs="Times New Roman"/>
        </w:rPr>
        <w:t xml:space="preserve">Yem hammaddelerinin basınç ve ısı altında sıkıştırılmasıyla elde edilen pelet yemler rodentler için en uygun formdaki diyetleri oluşturmaktadır. Pelet yemler fiziksel özellikleri gereği, taşıma ve depolamada kolaylık sağlaması, daha az tozlaşmaya neden olması, kolay formülasyon elde edilebilmesi, daha az bozulmaya uğraması ve sert olması nedeniyle hayvanlarda diş uzamasını önleyici etki yapması gibi özellikleriyle dünyada en çok tercih edilen diyet tipidir. Peletler bir kere hazırlandıktan sonra tekrar kırılmadan içine herhangi bir katkı maddesi eklenemeyeceği için tüm </w:t>
      </w:r>
      <w:r w:rsidRPr="00CD6CAE">
        <w:rPr>
          <w:rFonts w:cs="Times New Roman"/>
        </w:rPr>
        <w:lastRenderedPageBreak/>
        <w:t xml:space="preserve">formülasyon, üretim öncesinde detayları ile belirlenmelidir. Pelet diyetler dışında toz, tane yem ve kaba yemlerle besleme yöntemi modern laboratuvar hayvanı yetiştiriciliğinde büyük sorunlar yaratabilir. Bu tür yemlerin nemlerinin yüksek olması ile daha kolay bozulması, depolanma ve sunum zorluğu gibi dezavantajları mevcuttur. Bununla birlikte iyi karışmamış bir yem karmasının içinden lezzetli olanın daha çok tercih edilmesi neticesinde besin maddelerinin tamamının alınamaması gibi bir </w:t>
      </w:r>
      <w:proofErr w:type="gramStart"/>
      <w:r w:rsidRPr="00CD6CAE">
        <w:rPr>
          <w:rFonts w:cs="Times New Roman"/>
        </w:rPr>
        <w:t>handikap</w:t>
      </w:r>
      <w:proofErr w:type="gramEnd"/>
      <w:r w:rsidRPr="00CD6CAE">
        <w:rPr>
          <w:rFonts w:cs="Times New Roman"/>
        </w:rPr>
        <w:t xml:space="preserve"> da ortaya çıkmaktadır. </w:t>
      </w:r>
    </w:p>
    <w:p w:rsidR="00CF4883" w:rsidRPr="00CD6CAE" w:rsidRDefault="00CF4883" w:rsidP="00CF4883">
      <w:pPr>
        <w:tabs>
          <w:tab w:val="left" w:pos="5355"/>
        </w:tabs>
        <w:rPr>
          <w:rFonts w:cs="Times New Roman"/>
          <w:b/>
        </w:rPr>
      </w:pPr>
      <w:r w:rsidRPr="00CD6CAE">
        <w:rPr>
          <w:rFonts w:cs="Times New Roman"/>
          <w:b/>
        </w:rPr>
        <w:t>Diyetlerin Dezenfeksiyonu</w:t>
      </w:r>
    </w:p>
    <w:p w:rsidR="00CF4883" w:rsidRPr="00CD6CAE" w:rsidRDefault="00CF4883" w:rsidP="00CF4883">
      <w:pPr>
        <w:tabs>
          <w:tab w:val="left" w:pos="5355"/>
        </w:tabs>
        <w:rPr>
          <w:rFonts w:cs="Times New Roman"/>
        </w:rPr>
      </w:pPr>
      <w:r w:rsidRPr="00CD6CAE">
        <w:rPr>
          <w:rFonts w:cs="Times New Roman"/>
        </w:rPr>
        <w:t>Diyetin bileşimine gire yem hammaddelerinin çok sayıda olması her birinin kaynağından üretim aşamasına gelene kadar hasat, transport, işleme ve depolama süreçlerinde çeşitli etkenlerle (mikrobiyal, paraziter, fungal, viral) kontamine olma riski nedeniyle pelet yapımı sırasında dezenfeksiyonun yeterince sağlanması gerekmektedir. İstenmeyen etkenlerle bulaşma durumu diyetin besleyicilik değerini etkileyebileceği gibi neden olabileceği hastalıklarla hayvanların sağlığını ve araştırmanın güvenilirliğini tehlikeye atabilir. Diyetlerin dezenfeksiyonu farklı yöntemlerle sağlanabilir:</w:t>
      </w:r>
    </w:p>
    <w:p w:rsidR="00CF4883" w:rsidRPr="00CD6CAE" w:rsidRDefault="00CF4883" w:rsidP="00CF4883">
      <w:pPr>
        <w:tabs>
          <w:tab w:val="left" w:pos="5355"/>
        </w:tabs>
        <w:rPr>
          <w:rFonts w:cs="Times New Roman"/>
        </w:rPr>
      </w:pPr>
      <w:r w:rsidRPr="00CD6CAE">
        <w:rPr>
          <w:rFonts w:cs="Times New Roman"/>
          <w:b/>
        </w:rPr>
        <w:t>Kuru dezenfeksiyon</w:t>
      </w:r>
      <w:r w:rsidRPr="00CD6CAE">
        <w:rPr>
          <w:rFonts w:cs="Times New Roman"/>
        </w:rPr>
        <w:t>: Diyetlerin kuru ısıtma yöntemi ile 80-100 C</w:t>
      </w:r>
      <w:r w:rsidRPr="00CD6CAE">
        <w:rPr>
          <w:rFonts w:cs="Times New Roman"/>
          <w:vertAlign w:val="superscript"/>
        </w:rPr>
        <w:t xml:space="preserve">0 </w:t>
      </w:r>
      <w:r w:rsidRPr="00CD6CAE">
        <w:rPr>
          <w:rFonts w:cs="Times New Roman"/>
        </w:rPr>
        <w:t xml:space="preserve">ısıya tabi tutulmasıdır. Kullanılacak </w:t>
      </w:r>
      <w:proofErr w:type="gramStart"/>
      <w:r w:rsidRPr="00CD6CAE">
        <w:rPr>
          <w:rFonts w:cs="Times New Roman"/>
        </w:rPr>
        <w:t>ekipman</w:t>
      </w:r>
      <w:proofErr w:type="gramEnd"/>
      <w:r w:rsidRPr="00CD6CAE">
        <w:rPr>
          <w:rFonts w:cs="Times New Roman"/>
        </w:rPr>
        <w:t xml:space="preserve"> basittir ancak kullanımı çok kolay olmayıp uzun süren bir işlemdir. Homojen bir etki sağlanamaması riski ile tam dezenfeksiyon sağlanamadığı gibi besin madde kaybı ve karbonizasyon oluşumu da söz konusudur.</w:t>
      </w:r>
    </w:p>
    <w:p w:rsidR="00CF4883" w:rsidRPr="009E59FD" w:rsidRDefault="00CF4883" w:rsidP="00CF4883">
      <w:pPr>
        <w:tabs>
          <w:tab w:val="left" w:pos="5355"/>
          <w:tab w:val="left" w:pos="8295"/>
        </w:tabs>
        <w:rPr>
          <w:rFonts w:cs="Times New Roman"/>
        </w:rPr>
      </w:pPr>
      <w:r w:rsidRPr="009E59FD">
        <w:rPr>
          <w:rFonts w:cs="Times New Roman"/>
          <w:b/>
        </w:rPr>
        <w:t>Yüksek basınç ve yüksek ısıya tabi tutma</w:t>
      </w:r>
      <w:r w:rsidRPr="009E59FD">
        <w:rPr>
          <w:rFonts w:cs="Times New Roman"/>
        </w:rPr>
        <w:t xml:space="preserve">: Bu yöntemde peletler 121 </w:t>
      </w:r>
      <w:r w:rsidR="00217A63" w:rsidRPr="009E59FD">
        <w:rPr>
          <w:rFonts w:cs="Times New Roman"/>
          <w:vertAlign w:val="superscript"/>
        </w:rPr>
        <w:t>o</w:t>
      </w:r>
      <w:r w:rsidRPr="009E59FD">
        <w:rPr>
          <w:rFonts w:cs="Times New Roman"/>
        </w:rPr>
        <w:t xml:space="preserve">C ısı ve </w:t>
      </w:r>
      <w:proofErr w:type="gramStart"/>
      <w:r w:rsidRPr="009E59FD">
        <w:rPr>
          <w:rFonts w:cs="Times New Roman"/>
        </w:rPr>
        <w:t>1.0</w:t>
      </w:r>
      <w:proofErr w:type="gramEnd"/>
      <w:r w:rsidRPr="009E59FD">
        <w:rPr>
          <w:rFonts w:cs="Times New Roman"/>
        </w:rPr>
        <w:t xml:space="preserve"> kg/cm</w:t>
      </w:r>
      <w:r w:rsidRPr="009E59FD">
        <w:rPr>
          <w:rFonts w:cs="Times New Roman"/>
          <w:vertAlign w:val="superscript"/>
        </w:rPr>
        <w:t xml:space="preserve">2 </w:t>
      </w:r>
      <w:r w:rsidRPr="009E59FD">
        <w:rPr>
          <w:rFonts w:cs="Times New Roman"/>
        </w:rPr>
        <w:t xml:space="preserve">basınca 15-20 dakika veya 115 </w:t>
      </w:r>
      <w:r w:rsidR="00217A63" w:rsidRPr="009E59FD">
        <w:rPr>
          <w:rFonts w:cs="Times New Roman"/>
          <w:vertAlign w:val="superscript"/>
        </w:rPr>
        <w:t>o</w:t>
      </w:r>
      <w:r w:rsidRPr="009E59FD">
        <w:rPr>
          <w:rFonts w:cs="Times New Roman"/>
        </w:rPr>
        <w:t>C ısı ve 1.0 kg/cm</w:t>
      </w:r>
      <w:r w:rsidRPr="009E59FD">
        <w:rPr>
          <w:rFonts w:cs="Times New Roman"/>
          <w:vertAlign w:val="superscript"/>
        </w:rPr>
        <w:t xml:space="preserve">2 </w:t>
      </w:r>
      <w:r w:rsidRPr="009E59FD">
        <w:rPr>
          <w:rFonts w:cs="Times New Roman"/>
        </w:rPr>
        <w:t xml:space="preserve">basınca 30 dakika, 125 </w:t>
      </w:r>
      <w:r w:rsidR="00217A63" w:rsidRPr="009E59FD">
        <w:rPr>
          <w:rFonts w:cs="Times New Roman"/>
          <w:vertAlign w:val="superscript"/>
        </w:rPr>
        <w:t>o</w:t>
      </w:r>
      <w:r w:rsidRPr="009E59FD">
        <w:rPr>
          <w:rFonts w:cs="Times New Roman"/>
        </w:rPr>
        <w:t>C ısı ve 1.0 kg/cm</w:t>
      </w:r>
      <w:r w:rsidRPr="009E59FD">
        <w:rPr>
          <w:rFonts w:cs="Times New Roman"/>
          <w:vertAlign w:val="superscript"/>
        </w:rPr>
        <w:t xml:space="preserve">2 </w:t>
      </w:r>
      <w:r w:rsidRPr="009E59FD">
        <w:rPr>
          <w:rFonts w:cs="Times New Roman"/>
        </w:rPr>
        <w:t>basınca 15 dakika boyunca tabi tutulurlar. Bu yöntemde otoklav adı verilen cihaza gereksinim duyulur. Yöntem kuru dezenfeksiyona göre daha kısa zamanda ve daha az besin maddesi kaybına yol açarak yapılır ancak özellikle C, B1, B6 ve A vitaminleri bu yöntemde fazlaca yıkıma uğrarlar.</w:t>
      </w:r>
    </w:p>
    <w:p w:rsidR="00CF4883" w:rsidRPr="00CD6CAE" w:rsidRDefault="00CF4883" w:rsidP="00CF4883">
      <w:pPr>
        <w:tabs>
          <w:tab w:val="left" w:pos="5355"/>
          <w:tab w:val="left" w:pos="8295"/>
        </w:tabs>
        <w:rPr>
          <w:rFonts w:cs="Times New Roman"/>
        </w:rPr>
      </w:pPr>
      <w:r w:rsidRPr="00CD6CAE">
        <w:rPr>
          <w:rFonts w:cs="Times New Roman"/>
          <w:b/>
        </w:rPr>
        <w:t>Radyasyonla dezenfeksiyon</w:t>
      </w:r>
      <w:r w:rsidRPr="00CD6CAE">
        <w:rPr>
          <w:rFonts w:cs="Times New Roman"/>
        </w:rPr>
        <w:t xml:space="preserve">: Bu yöntemde </w:t>
      </w:r>
      <w:r w:rsidRPr="00CD6CAE">
        <w:rPr>
          <w:rFonts w:cs="Times New Roman"/>
          <w:vertAlign w:val="superscript"/>
        </w:rPr>
        <w:t>60</w:t>
      </w:r>
      <w:r w:rsidRPr="00CD6CAE">
        <w:rPr>
          <w:rFonts w:cs="Times New Roman"/>
        </w:rPr>
        <w:t xml:space="preserve">Co radyoaktif ışınları kullanılarak mikroorganizmaların etkinliğini ortadan kaldırma esası vardır. En az besin maddesi kaybının gerçekleştiği yöntemdir ancak uygulama için gereken </w:t>
      </w:r>
      <w:proofErr w:type="gramStart"/>
      <w:r w:rsidRPr="00CD6CAE">
        <w:rPr>
          <w:rFonts w:cs="Times New Roman"/>
        </w:rPr>
        <w:t>ekipmanın</w:t>
      </w:r>
      <w:proofErr w:type="gramEnd"/>
      <w:r w:rsidRPr="00CD6CAE">
        <w:rPr>
          <w:rFonts w:cs="Times New Roman"/>
        </w:rPr>
        <w:t xml:space="preserve"> maliyeti yüksektir.</w:t>
      </w:r>
    </w:p>
    <w:p w:rsidR="00CF4883" w:rsidRPr="00CD6CAE" w:rsidRDefault="00CF4883" w:rsidP="00CF4883">
      <w:pPr>
        <w:tabs>
          <w:tab w:val="left" w:pos="5355"/>
          <w:tab w:val="left" w:pos="8295"/>
        </w:tabs>
        <w:rPr>
          <w:rFonts w:cs="Times New Roman"/>
          <w:b/>
        </w:rPr>
      </w:pPr>
      <w:r w:rsidRPr="00CD6CAE">
        <w:rPr>
          <w:rFonts w:cs="Times New Roman"/>
          <w:b/>
        </w:rPr>
        <w:t>Laboratuvar Hayvanlarında Besleme Yöntemleri</w:t>
      </w:r>
    </w:p>
    <w:p w:rsidR="00CF4883" w:rsidRPr="00CD6CAE" w:rsidRDefault="00CF4883" w:rsidP="00CF4883">
      <w:pPr>
        <w:tabs>
          <w:tab w:val="left" w:pos="5355"/>
          <w:tab w:val="left" w:pos="8295"/>
        </w:tabs>
        <w:rPr>
          <w:rFonts w:cs="Times New Roman"/>
        </w:rPr>
      </w:pPr>
      <w:r w:rsidRPr="00CD6CAE">
        <w:rPr>
          <w:rFonts w:cs="Times New Roman"/>
        </w:rPr>
        <w:t xml:space="preserve">Laboratuvar hayvanları farklı yöntemlerle beslenebilmektedir. Bu yöntemlerin belirlenmesinde hayvanların bireysel özellikleri, yetiştirme tekniği ve kullanıldığı araştırmanın gereksinimleri ve standartlar göz önüne alınmalıdır. </w:t>
      </w:r>
    </w:p>
    <w:p w:rsidR="00CF4883" w:rsidRPr="00CD6CAE" w:rsidRDefault="00CF4883" w:rsidP="00CF4883">
      <w:pPr>
        <w:tabs>
          <w:tab w:val="left" w:pos="5355"/>
          <w:tab w:val="left" w:pos="8295"/>
        </w:tabs>
        <w:rPr>
          <w:rFonts w:cs="Times New Roman"/>
        </w:rPr>
      </w:pPr>
      <w:r w:rsidRPr="00CD6CAE">
        <w:rPr>
          <w:rFonts w:cs="Times New Roman"/>
          <w:b/>
        </w:rPr>
        <w:t>Ad libitum besleme</w:t>
      </w:r>
      <w:r w:rsidRPr="00CD6CAE">
        <w:rPr>
          <w:rFonts w:cs="Times New Roman"/>
        </w:rPr>
        <w:t>: Bu yöntemde hayvanların günün her saatinde istedikleri zaman yeme ve suya erişimi sağlanmaktadır. Bu sistem uygulandığında rodentler ve tavşanlar biyolojik döngüleri gereği çoğunlukla karanlık dönemde beslenmektedirler. Örnek olarak bir sıçan günde ortalama 12 defa beslenirken bunun 8’i karanlık dönemde gerçekleşir. Ad libitum besleme yönteminde hayvanlara her 2 ila 4 güne bir diyet ve su takviyesinin sağlanması gerekmektedir. Bu işlem sırasında diyetlerde ve suda bozulma belirtileri de takip edilmelidir.</w:t>
      </w:r>
    </w:p>
    <w:p w:rsidR="00CF4883" w:rsidRPr="00CD6CAE" w:rsidRDefault="00CF4883" w:rsidP="00CF4883">
      <w:pPr>
        <w:tabs>
          <w:tab w:val="left" w:pos="5355"/>
          <w:tab w:val="left" w:pos="8295"/>
        </w:tabs>
        <w:rPr>
          <w:rFonts w:cs="Times New Roman"/>
        </w:rPr>
      </w:pPr>
      <w:r w:rsidRPr="00CD6CAE">
        <w:rPr>
          <w:rFonts w:cs="Times New Roman"/>
          <w:b/>
        </w:rPr>
        <w:t>Öğünle besleme</w:t>
      </w:r>
      <w:r w:rsidRPr="00CD6CAE">
        <w:rPr>
          <w:rFonts w:cs="Times New Roman"/>
        </w:rPr>
        <w:t xml:space="preserve">: Gün içinde belirlenen zamanlarda hayvanların yeme ve suya ulaşmalarının sağlandığı ve çoğunlukla araştırmalarda kullanılan bir yöntemdir. Kullanılan </w:t>
      </w:r>
      <w:proofErr w:type="gramStart"/>
      <w:r w:rsidRPr="00CD6CAE">
        <w:rPr>
          <w:rFonts w:cs="Times New Roman"/>
        </w:rPr>
        <w:t>ekipman</w:t>
      </w:r>
      <w:proofErr w:type="gramEnd"/>
      <w:r w:rsidRPr="00CD6CAE">
        <w:rPr>
          <w:rFonts w:cs="Times New Roman"/>
        </w:rPr>
        <w:t xml:space="preserve"> ile tüketilen diyet kontrol altında tutulabilir.</w:t>
      </w:r>
    </w:p>
    <w:p w:rsidR="00CF4883" w:rsidRPr="00CD6CAE" w:rsidRDefault="00CF4883" w:rsidP="00CF4883">
      <w:pPr>
        <w:tabs>
          <w:tab w:val="left" w:pos="5355"/>
          <w:tab w:val="left" w:pos="8295"/>
        </w:tabs>
        <w:rPr>
          <w:rFonts w:cs="Times New Roman"/>
        </w:rPr>
      </w:pPr>
      <w:r w:rsidRPr="00CD6CAE">
        <w:rPr>
          <w:rFonts w:cs="Times New Roman"/>
          <w:b/>
        </w:rPr>
        <w:t>Kısıtlı besleme</w:t>
      </w:r>
      <w:r w:rsidRPr="00CD6CAE">
        <w:rPr>
          <w:rFonts w:cs="Times New Roman"/>
        </w:rPr>
        <w:t>: Bu yöntemde hayvanların tükettikleri yem miktarında kısıtlama uygulanır ancak kısıtlama yapılırken malnutrisyona neden olunmamalıdır. Enerji ve besin maddeleri aynı zamanda ve kontrollü biçimde kısıtlanmalıdır. Daha çok kontrol ve deneme gruplarının oluşturulduğu besleme araştırmalarında kullanılan bir yöntemdir. Sıçan ve farelerde tümör gelişimini baskılamak ve ömürlerini uzatmak için de kısıtlı beslenme yöntemi kullanılabilir.</w:t>
      </w:r>
    </w:p>
    <w:p w:rsidR="00CF4883" w:rsidRPr="00CD6CAE" w:rsidRDefault="00CF4883" w:rsidP="00CF4883">
      <w:pPr>
        <w:tabs>
          <w:tab w:val="left" w:pos="5355"/>
        </w:tabs>
        <w:rPr>
          <w:rFonts w:cs="Times New Roman"/>
          <w:b/>
        </w:rPr>
      </w:pPr>
      <w:r w:rsidRPr="00CD6CAE">
        <w:rPr>
          <w:rFonts w:cs="Times New Roman"/>
          <w:b/>
        </w:rPr>
        <w:t>Yem Tüketim Miktarının Araştırmalara Göre Değişimi</w:t>
      </w:r>
    </w:p>
    <w:p w:rsidR="00CF4883" w:rsidRPr="00CD6CAE" w:rsidRDefault="00CF4883" w:rsidP="00CF4883">
      <w:pPr>
        <w:tabs>
          <w:tab w:val="left" w:pos="5355"/>
        </w:tabs>
        <w:rPr>
          <w:rFonts w:cs="Times New Roman"/>
        </w:rPr>
      </w:pPr>
      <w:r w:rsidRPr="00CD6CAE">
        <w:rPr>
          <w:rFonts w:cs="Times New Roman"/>
        </w:rPr>
        <w:t xml:space="preserve">Hayvanların diyete serbest ulaştıkları sistemlerde kontrol grubundaki hayvanların deneme gruplarından daha fazla yem tükettikleri görülür. Bunun en büyük sebebinin ise araştırmada deneme </w:t>
      </w:r>
      <w:r w:rsidRPr="00CD6CAE">
        <w:rPr>
          <w:rFonts w:cs="Times New Roman"/>
        </w:rPr>
        <w:lastRenderedPageBreak/>
        <w:t xml:space="preserve">gruplarına yapılan (diyetlerine ve/veya hayvanlara) uygulamalar olduğu düşünülmektedir. Araştırılan parametrelerdeki sonuç farklılıklarının beslenmeden ne derece etkilendiği önemsenmelidir. Yem tüketim kayıtları incelenecek parametrelerdeki sonuç farklarıyla birlikte düşünülmelidir. Bu konuda beslenme dinamiklerinin araştırma sonuçlarını etkileme potansiyeli görülüyorsa kısıtlı besleme yöntemine başvurulabilir.  </w:t>
      </w:r>
    </w:p>
    <w:p w:rsidR="00CF4883" w:rsidRPr="007F5762" w:rsidRDefault="00CF4883" w:rsidP="00CF4883">
      <w:pPr>
        <w:tabs>
          <w:tab w:val="left" w:pos="5355"/>
        </w:tabs>
        <w:rPr>
          <w:rFonts w:cs="Times New Roman"/>
          <w:b/>
        </w:rPr>
      </w:pPr>
      <w:r w:rsidRPr="007F5762">
        <w:rPr>
          <w:rFonts w:cs="Times New Roman"/>
          <w:b/>
        </w:rPr>
        <w:t>Farelerin Beslenmesi</w:t>
      </w:r>
    </w:p>
    <w:p w:rsidR="00CF4883" w:rsidRPr="00CD6CAE" w:rsidRDefault="00CF4883" w:rsidP="00CF4883">
      <w:pPr>
        <w:tabs>
          <w:tab w:val="left" w:pos="5355"/>
        </w:tabs>
        <w:rPr>
          <w:rFonts w:cs="Times New Roman"/>
        </w:rPr>
      </w:pPr>
      <w:r w:rsidRPr="007F5762">
        <w:rPr>
          <w:rFonts w:cs="Times New Roman"/>
        </w:rPr>
        <w:t xml:space="preserve">Omnivor olan fareler tahıl </w:t>
      </w:r>
      <w:proofErr w:type="gramStart"/>
      <w:r w:rsidRPr="007F5762">
        <w:rPr>
          <w:rFonts w:cs="Times New Roman"/>
        </w:rPr>
        <w:t>bazlı</w:t>
      </w:r>
      <w:proofErr w:type="gramEnd"/>
      <w:r w:rsidRPr="007F5762">
        <w:rPr>
          <w:rFonts w:cs="Times New Roman"/>
        </w:rPr>
        <w:t xml:space="preserve"> diyetlerle beslenirler. Fazla sayıda yavru vermeleri ve mutasyon avantajları nedeniyle en çok kullanılan laboratuvar hayvanı grubunu oluştururlar. Yaşam süreleri 1</w:t>
      </w:r>
      <w:r w:rsidR="007F5762" w:rsidRPr="007F5762">
        <w:rPr>
          <w:rFonts w:cs="Times New Roman"/>
        </w:rPr>
        <w:t>-2</w:t>
      </w:r>
      <w:r w:rsidRPr="007F5762">
        <w:rPr>
          <w:rFonts w:cs="Times New Roman"/>
        </w:rPr>
        <w:t xml:space="preserve"> yıl arasındadır. Noktürnal hayvanlar oldukları için karanlık </w:t>
      </w:r>
      <w:proofErr w:type="gramStart"/>
      <w:r w:rsidRPr="007F5762">
        <w:rPr>
          <w:rFonts w:cs="Times New Roman"/>
        </w:rPr>
        <w:t>periyotta</w:t>
      </w:r>
      <w:proofErr w:type="gramEnd"/>
      <w:r w:rsidRPr="007F5762">
        <w:rPr>
          <w:rFonts w:cs="Times New Roman"/>
        </w:rPr>
        <w:t xml:space="preserve"> beslenirler. Günlük beslenme aktivitesinin ¾’ü bu sürede gerçekleşir. Diyetleri modern yetiştiricilikte pelet olarak hazırlanıp sunulur. Bunun yanında araştırma amaçlı ya da sağlık sorunu nedeniyle farklı diyet formları da kullanılabilir. Ancak hangi formda diyetle olursa olsun hayvanların günlük besin maddesi, enerji ve su ihtiyaçlarının karşılanması zorunludur. Pelet yemin en büyük avantajları taşıma, depolama ve sunum kolaylığı, tozlaşmanın minimum seviyede </w:t>
      </w:r>
      <w:r w:rsidRPr="00CD6CAE">
        <w:rPr>
          <w:rFonts w:cs="Times New Roman"/>
        </w:rPr>
        <w:t>olması ve farelerin sürekli uzayan kesici dişleri ile kemirme işlevine olanak sağlamasıdır. Bir kesici ve üç molar (tek taraf) dişe sahiplerdir. Üst kesicilerin arka kenarları daha keskindir. Pelet yemler aynı zamanda rasyona katılması istenen yem hammaddelerinin aynı anda ve homojen olarak hayvan tarafından tüketilmesini sağlar. Yemliklerin boş kalmamasına dikkat edilmelidir. Aksi takdirde yemin azalması durumunda kemirme işlevi güç olmaktadır. Diyet rasyonları yapılırken her hayvan için olduğu gibi fareler için de yaşam ve verim (üreme) payları dikkate alınma</w:t>
      </w:r>
      <w:r w:rsidR="007F5762">
        <w:rPr>
          <w:rFonts w:cs="Times New Roman"/>
        </w:rPr>
        <w:t>lıdır. Erişkin fareler günde 3-5</w:t>
      </w:r>
      <w:r w:rsidRPr="00CD6CAE">
        <w:rPr>
          <w:rFonts w:cs="Times New Roman"/>
        </w:rPr>
        <w:t xml:space="preserve"> g pelet yem tüketirler. Su tüketimleri ise </w:t>
      </w:r>
      <w:r w:rsidR="007F5762">
        <w:rPr>
          <w:rFonts w:cs="Times New Roman"/>
        </w:rPr>
        <w:t>15 ml/100g ca</w:t>
      </w:r>
      <w:r w:rsidRPr="00CD6CAE">
        <w:rPr>
          <w:rFonts w:cs="Times New Roman"/>
        </w:rPr>
        <w:t xml:space="preserve"> kadardır. Su ve diyet özel bir durum olmadığı sürece ad libitum olarak sunulur. Sulukların nipple uçlu cam şişeler şeklinde olması dezenfeksiyon kolaylığı ve suyun düzenli kontrol edilmesini sağlar. Otomatik sulukların olası arıza durumunda su baskınları riski vardır. Farelerin sütten kesim yaşı </w:t>
      </w:r>
      <w:r w:rsidR="007F5762">
        <w:rPr>
          <w:rFonts w:cs="Times New Roman"/>
        </w:rPr>
        <w:t>18-</w:t>
      </w:r>
      <w:r w:rsidRPr="00CD6CAE">
        <w:rPr>
          <w:rFonts w:cs="Times New Roman"/>
        </w:rPr>
        <w:t xml:space="preserve">21. gün olup bu günden itibaren pelet yeme alıştırmaya başlanabilir. Laktasyonda pik dönem 12. gündür. Sütten kesme döneminde hayvanlar yaklaşık 8-12 g canlı ağırlıktadır. Süt dönemindeki fare annesinden beslenirken annesinin tükettiği pelet yemle bu dönemde doğal olarak tanışmaktadır.   </w:t>
      </w:r>
    </w:p>
    <w:p w:rsidR="00CF4883" w:rsidRPr="00CD6CAE" w:rsidRDefault="00CF4883" w:rsidP="00CF4883">
      <w:pPr>
        <w:tabs>
          <w:tab w:val="left" w:pos="5355"/>
        </w:tabs>
        <w:rPr>
          <w:rFonts w:cs="Times New Roman"/>
        </w:rPr>
      </w:pPr>
      <w:r w:rsidRPr="00CD6CAE">
        <w:rPr>
          <w:rFonts w:cs="Times New Roman"/>
        </w:rPr>
        <w:t>Farelerin diyetlerinde yaşam payları dikkate alındığında enerji ve besin maddesi ihtiyaçları,  735kJ sindirilebilir enerji/kgCA</w:t>
      </w:r>
      <w:r w:rsidRPr="00CD6CAE">
        <w:rPr>
          <w:rFonts w:cs="Times New Roman"/>
          <w:vertAlign w:val="superscript"/>
        </w:rPr>
        <w:t>0,75</w:t>
      </w:r>
      <w:r w:rsidRPr="00CD6CAE">
        <w:rPr>
          <w:rFonts w:cs="Times New Roman"/>
        </w:rPr>
        <w:t>/gün ve % 4-5 oranında yağ iken büyüme döneminde 10,4-12,6 MJ/kg metabolik enerji, %20 HP, %7-11 HY ve % 6 HS düzeyinde olmalıdır. Gebelik ve laktasyon döneminde metabolik enerji 17,6 MJ/kg’a çıkarılmalıdır.</w:t>
      </w:r>
    </w:p>
    <w:p w:rsidR="00CF4883" w:rsidRPr="00CD6CAE" w:rsidRDefault="00CF4883" w:rsidP="00CF4883">
      <w:pPr>
        <w:tabs>
          <w:tab w:val="left" w:pos="5355"/>
        </w:tabs>
        <w:rPr>
          <w:rFonts w:cs="Times New Roman"/>
        </w:rPr>
      </w:pPr>
      <w:r w:rsidRPr="00CD6CAE">
        <w:rPr>
          <w:rFonts w:cs="Times New Roman"/>
        </w:rPr>
        <w:t xml:space="preserve">Fareler koprofajik hayvanlardır. Mikrobiyal sindirimin gerçekleştiği sekumlarında oluşan sekal içerik normal gaitadan daha açık renkli ve yumuşaktır. Hayvanlar bu içeriği diğer gaitadan kolaylıkla ayırt edebilmektedir. Sekal içeriği oral yolla alarak tekrar sindirim sistemine alırlar. Bu fizyolojik olaya koprofaji adı verilir. Sekal içerik hayvanların ihtiyaç duyduğu B12 ve K vitaminlerinin yaklaşık %50-65’ini içerir. Fareler yağda eriyen vitaminleri uzun süre depolama yeteneğine sahiptir. C vitaminlerini kendileri sentezleyebilir ancak bazı inbred ırklarda (C57BL/6) standart fare diyetleri ile beslendiğinde C vitamini eksikliği görülebilir. Böyle bir durumda ırka özgü diyet hazırlanmalı ya da içme sularına vitamin takviyesi yapılmalıdır. </w:t>
      </w:r>
    </w:p>
    <w:p w:rsidR="00CF4883" w:rsidRPr="00CD6CAE" w:rsidRDefault="00CF4883" w:rsidP="00CF4883">
      <w:pPr>
        <w:tabs>
          <w:tab w:val="left" w:pos="5355"/>
        </w:tabs>
        <w:rPr>
          <w:rFonts w:cs="Times New Roman"/>
        </w:rPr>
      </w:pPr>
      <w:r w:rsidRPr="00CD6CAE">
        <w:rPr>
          <w:rFonts w:cs="Times New Roman"/>
        </w:rPr>
        <w:t>Farelerin koku alma duyuları çok kuvvetlidir. Görme duyusundan daha güçlü olan bu özellikleri sayesinde kafes içindeki değişiklikleri ilk olarak koku yoluyla fark ederler. Özellikle doğum sonrasında yavruların ve diyetin çıplak elle manuplasyonu anneyi strese sokup yavrularını reddetmesine ve hatta kanibalismusa neden olabilir. Diyetin kendine has kokusunun değişmemesi önemlidir.</w:t>
      </w:r>
    </w:p>
    <w:p w:rsidR="00CF4883" w:rsidRPr="00CD6CAE" w:rsidRDefault="00CF4883" w:rsidP="00CF4883">
      <w:pPr>
        <w:tabs>
          <w:tab w:val="left" w:pos="5355"/>
        </w:tabs>
        <w:rPr>
          <w:rFonts w:cs="Times New Roman"/>
          <w:b/>
        </w:rPr>
      </w:pPr>
      <w:r w:rsidRPr="00CD6CAE">
        <w:rPr>
          <w:rFonts w:cs="Times New Roman"/>
          <w:b/>
        </w:rPr>
        <w:t>Sıçanların Beslenmesi</w:t>
      </w:r>
    </w:p>
    <w:p w:rsidR="00CF4883" w:rsidRPr="00CD6CAE" w:rsidRDefault="00CF4883" w:rsidP="00CF4883">
      <w:pPr>
        <w:tabs>
          <w:tab w:val="left" w:pos="5355"/>
        </w:tabs>
        <w:rPr>
          <w:rFonts w:cs="Times New Roman"/>
        </w:rPr>
      </w:pPr>
      <w:r w:rsidRPr="00CD6CAE">
        <w:rPr>
          <w:rFonts w:cs="Times New Roman"/>
        </w:rPr>
        <w:t xml:space="preserve">Sıçanlar </w:t>
      </w:r>
      <w:r w:rsidRPr="00CD6CAE">
        <w:rPr>
          <w:rFonts w:cs="Times New Roman"/>
          <w:i/>
        </w:rPr>
        <w:t>(Rattus norvegicus</w:t>
      </w:r>
      <w:r w:rsidRPr="00CD6CAE">
        <w:rPr>
          <w:rFonts w:cs="Times New Roman"/>
        </w:rPr>
        <w:t xml:space="preserve">) omnivor beslenen hayvanlar olup beslenme düzeni farelere benzemektedir. Modern yetiştiricilikte ad-libitum olarak beslenen sıçanlar diyet tüketimlerini çoğunlukla karanlık </w:t>
      </w:r>
      <w:proofErr w:type="gramStart"/>
      <w:r w:rsidRPr="00CD6CAE">
        <w:rPr>
          <w:rFonts w:cs="Times New Roman"/>
        </w:rPr>
        <w:t>periyotta</w:t>
      </w:r>
      <w:proofErr w:type="gramEnd"/>
      <w:r w:rsidRPr="00CD6CAE">
        <w:rPr>
          <w:rFonts w:cs="Times New Roman"/>
        </w:rPr>
        <w:t xml:space="preserve"> gerçekleştirirler.  Hızlı üremeleri, uygun vücut büyüklüğü, diyetlere adaptasyonu ve kolay yönetilebilir mizaca sahip olmaları nedeniyle yıllardır araştırmalarda ve besleme denemelerinde tercih edilen hayvan modeli kaynağıdır. Günlük diyet tüketimleri gelişme dönemindekiler ve erişkinler için 15</w:t>
      </w:r>
      <w:r w:rsidR="009E0BCF">
        <w:rPr>
          <w:rFonts w:cs="Times New Roman"/>
        </w:rPr>
        <w:t xml:space="preserve"> </w:t>
      </w:r>
      <w:r w:rsidRPr="00CD6CAE">
        <w:rPr>
          <w:rFonts w:cs="Times New Roman"/>
        </w:rPr>
        <w:t xml:space="preserve">g, gebeler için 15-20 g ve laktasyondaki hayvanlar için 30-40 g olarak şekillenmektedir. Günlük su tüketimleri yemin özelliği, hayvanın sağlık durumu, araştırmanı </w:t>
      </w:r>
      <w:r w:rsidRPr="00CD6CAE">
        <w:rPr>
          <w:rFonts w:cs="Times New Roman"/>
        </w:rPr>
        <w:lastRenderedPageBreak/>
        <w:t>etkileri ve diğer çevre faktörlerinden etkilenebilir. Normal şartlarda canlı ağırlıklarının 1/4 - 1/3’ü</w:t>
      </w:r>
      <w:r w:rsidR="009E0BCF">
        <w:rPr>
          <w:rFonts w:cs="Times New Roman"/>
        </w:rPr>
        <w:t xml:space="preserve"> (10-12 ml/100 g ca)</w:t>
      </w:r>
      <w:r w:rsidRPr="00CD6CAE">
        <w:rPr>
          <w:rFonts w:cs="Times New Roman"/>
        </w:rPr>
        <w:t xml:space="preserve"> kadar su tüketirler. Yemlik ve sulukları farelerinki ile aynı özellikte olmalıdır. Su taze, mikrobiyal açıdan uygun ve sürekli olarak sağlanmalıdır. Sıçanlarda tüketilen yemin gastrointestinal sistemdeki pasajı 12 ila 24 saat sürmektedir. Sütten kesim en erken 21. gün gerçekleşmelidir. Bu dönemde hayvanlar 45 g canlı ağırlıkta olup karınlarında bej renkli bir alan bulunur. Bazı durumlarda sütten kesme yaşı 45 güne kadar uzatılabilir. Geç sütten kesilen hayvanların hayatta kalma şansı daha yüksek olmaktadır. Süt verimi günlük 3-20 ml’dir. Yavrular 12 günlük olduklarında pelet yemi yemeye başlarlar. Sıçanların diyetlerinde esansiyel yağ asitleri yönünden eksiklik olmamalıdır. Genel olarak esansiyel yağ asitleri eksikliğinde büyümede gecikme, dermatit, kaudal nekroz, yağlı karaciğer, üreme performansında azalma ve bozulmuş su dengesi ile cildin geçirgenliğinde artış görülebilir.</w:t>
      </w:r>
    </w:p>
    <w:p w:rsidR="00CF4883" w:rsidRPr="00CD6CAE" w:rsidRDefault="00CF4883" w:rsidP="00CF4883">
      <w:pPr>
        <w:tabs>
          <w:tab w:val="left" w:pos="5355"/>
        </w:tabs>
        <w:rPr>
          <w:rFonts w:cs="Times New Roman"/>
          <w:b/>
        </w:rPr>
      </w:pPr>
      <w:r w:rsidRPr="00CD6CAE">
        <w:rPr>
          <w:rFonts w:cs="Times New Roman"/>
          <w:b/>
        </w:rPr>
        <w:t>Kobayların Beslenmesi</w:t>
      </w:r>
    </w:p>
    <w:p w:rsidR="00CF4883" w:rsidRPr="00CD6CAE" w:rsidRDefault="00CF4883" w:rsidP="00CF4883">
      <w:pPr>
        <w:tabs>
          <w:tab w:val="left" w:pos="5355"/>
        </w:tabs>
        <w:rPr>
          <w:rFonts w:cs="Times New Roman"/>
        </w:rPr>
      </w:pPr>
      <w:r w:rsidRPr="00CD6CAE">
        <w:rPr>
          <w:rFonts w:cs="Times New Roman"/>
        </w:rPr>
        <w:t>Kobaylar (</w:t>
      </w:r>
      <w:r w:rsidRPr="00CD6CAE">
        <w:rPr>
          <w:rFonts w:cs="Times New Roman"/>
          <w:i/>
        </w:rPr>
        <w:t>Cavia porcellus</w:t>
      </w:r>
      <w:r w:rsidRPr="00CD6CAE">
        <w:rPr>
          <w:rFonts w:cs="Times New Roman"/>
        </w:rPr>
        <w:t xml:space="preserve"> ) herbivor hayvanlardır ve diyetlerinin tamamını bitkisel ham maddeler oluşturur. Diyetlerinde %10-18 düzeyinde ham selüloz bulunmalıdır. Ergin ağırlık dişilerde 700-900 g, erkeklerde ise </w:t>
      </w:r>
      <w:r w:rsidR="009E0BCF">
        <w:rPr>
          <w:rFonts w:cs="Times New Roman"/>
        </w:rPr>
        <w:t>900 - 1000</w:t>
      </w:r>
      <w:r w:rsidRPr="00CD6CAE">
        <w:rPr>
          <w:rFonts w:cs="Times New Roman"/>
        </w:rPr>
        <w:t xml:space="preserve"> g arasında değişmektedir. Sindirim sistemleri uzun olan kobayların mideleri basit bir yapıda olup sekumları sindirim sisteminin %65’ini oluşturacak kadar gelişmiş bir yapıya sahiptir. Kobaylar aslen kalın bağırsak fermentörüdür, sekumları atların kolon ve rektumları gibi fermentatif fonksiyon görmektedir </w:t>
      </w:r>
      <w:r w:rsidRPr="00CD6CAE">
        <w:rPr>
          <w:rFonts w:cs="Times New Roman"/>
          <w:color w:val="FF0000"/>
        </w:rPr>
        <w:t xml:space="preserve">(Parra 1978).  </w:t>
      </w:r>
      <w:r w:rsidRPr="00CD6CAE">
        <w:rPr>
          <w:rFonts w:cs="Times New Roman"/>
        </w:rPr>
        <w:t xml:space="preserve">Kobayın sekal </w:t>
      </w:r>
      <w:proofErr w:type="gramStart"/>
      <w:r w:rsidRPr="00CD6CAE">
        <w:rPr>
          <w:rFonts w:cs="Times New Roman"/>
        </w:rPr>
        <w:t>fermantasyon</w:t>
      </w:r>
      <w:proofErr w:type="gramEnd"/>
      <w:r w:rsidRPr="00CD6CAE">
        <w:rPr>
          <w:rFonts w:cs="Times New Roman"/>
        </w:rPr>
        <w:t xml:space="preserve"> kapasitesi, sıçanın kolonik fermente kapasitesinin 2.5 katıdır. Bu özelliği nedeniyle araştırma rasyonları düzenlerken enerji yönünden dikkate alınması gerekmektedir. Diğer rodent ve tavşanlardan farklı olarak midelerinin giriş kısmında glandular epitel bulunur </w:t>
      </w:r>
      <w:r w:rsidRPr="00CD6CAE">
        <w:rPr>
          <w:rFonts w:cs="Times New Roman"/>
          <w:color w:val="FF0000"/>
        </w:rPr>
        <w:t xml:space="preserve">(Breazile and Brown, 1976; Navia and Hunt, 1976). </w:t>
      </w:r>
      <w:r w:rsidRPr="00CD6CAE">
        <w:rPr>
          <w:rFonts w:cs="Times New Roman"/>
        </w:rPr>
        <w:t>Kobayların diş formülü 3M-1PM-0C-2İ-0C-1PM-3M (M: Molar, PM: Premolar, C: Kanin, İ: Kesici-İncisiv) olacak şekilde dizilim göstermektedir. İncisiv dişleri açık köklü olup sürekli uzamaktadır. Yeterince aşınma olmadığı takdirde bu dişlerin yumuşak dokuyu tahrip etmesi, şekil bozukluğu nedeniyle beslenememe gibi sorunlar baş gösterebilir. Kobaylara sunulan pelet yemlerin içermesi gerekli olan besin madde düzeyleri Tablo II’de verilmiştir. Günlük</w:t>
      </w:r>
      <w:r w:rsidR="003A53AA">
        <w:rPr>
          <w:rFonts w:cs="Times New Roman"/>
        </w:rPr>
        <w:t xml:space="preserve"> yem tüketimleri</w:t>
      </w:r>
      <w:r w:rsidRPr="00CD6CAE">
        <w:rPr>
          <w:rFonts w:cs="Times New Roman"/>
        </w:rPr>
        <w:t xml:space="preserve"> </w:t>
      </w:r>
      <w:r w:rsidR="003A53AA">
        <w:rPr>
          <w:rFonts w:cs="Times New Roman"/>
        </w:rPr>
        <w:t>6 g/ca/gün</w:t>
      </w:r>
      <w:r w:rsidRPr="00CD6CAE">
        <w:rPr>
          <w:rFonts w:cs="Times New Roman"/>
        </w:rPr>
        <w:t xml:space="preserve">. Su tüketimleri </w:t>
      </w:r>
      <w:r w:rsidR="003A53AA">
        <w:rPr>
          <w:rFonts w:cs="Times New Roman"/>
        </w:rPr>
        <w:t xml:space="preserve">10 </w:t>
      </w:r>
      <w:r w:rsidRPr="00CD6CAE">
        <w:rPr>
          <w:rFonts w:cs="Times New Roman"/>
        </w:rPr>
        <w:t>ml/</w:t>
      </w:r>
      <w:r w:rsidR="003A53AA">
        <w:rPr>
          <w:rFonts w:cs="Times New Roman"/>
        </w:rPr>
        <w:t xml:space="preserve">100 </w:t>
      </w:r>
      <w:r w:rsidRPr="00CD6CAE">
        <w:rPr>
          <w:rFonts w:cs="Times New Roman"/>
        </w:rPr>
        <w:t>g</w:t>
      </w:r>
      <w:r w:rsidR="003A53AA">
        <w:rPr>
          <w:rFonts w:cs="Times New Roman"/>
        </w:rPr>
        <w:t xml:space="preserve"> ca</w:t>
      </w:r>
      <w:r w:rsidRPr="00CD6CAE">
        <w:rPr>
          <w:rFonts w:cs="Times New Roman"/>
        </w:rPr>
        <w:t xml:space="preserve">. </w:t>
      </w:r>
      <w:proofErr w:type="gramStart"/>
      <w:r w:rsidRPr="00CD6CAE">
        <w:rPr>
          <w:rFonts w:cs="Times New Roman"/>
        </w:rPr>
        <w:t>Peletler  her</w:t>
      </w:r>
      <w:proofErr w:type="gramEnd"/>
      <w:r w:rsidRPr="00CD6CAE">
        <w:rPr>
          <w:rFonts w:cs="Times New Roman"/>
        </w:rPr>
        <w:t xml:space="preserve"> 4 birim yem için bir birim su olacak şekilde su ile ıslatılmalıdır. Bu işlem kobayların beslenme alışkanlığı için gerekli bir uygulamadır.  Pelet yemlerin yanı sıra tam bir herbivor olan kobaylara kuru ot verilmesi de gerekmektedir. Verilmediği takdirde kendilerinin ve koloni içindeki diğer hayvanların </w:t>
      </w:r>
      <w:r w:rsidR="00FD76D5">
        <w:rPr>
          <w:rFonts w:cs="Times New Roman"/>
        </w:rPr>
        <w:t>kürklerini</w:t>
      </w:r>
      <w:r w:rsidRPr="00CD6CAE">
        <w:rPr>
          <w:rFonts w:cs="Times New Roman"/>
        </w:rPr>
        <w:t xml:space="preserve"> yolma gibi davranışlar sergileyebilirler. </w:t>
      </w:r>
      <w:r w:rsidR="003A53AA">
        <w:rPr>
          <w:rFonts w:cs="Times New Roman"/>
        </w:rPr>
        <w:t>Y</w:t>
      </w:r>
      <w:r w:rsidRPr="00CD6CAE">
        <w:rPr>
          <w:rFonts w:cs="Times New Roman"/>
        </w:rPr>
        <w:t xml:space="preserve">eşil yem yemeyenlerde </w:t>
      </w:r>
      <w:r w:rsidR="003A53AA">
        <w:rPr>
          <w:rFonts w:cs="Times New Roman"/>
        </w:rPr>
        <w:t>s</w:t>
      </w:r>
      <w:r w:rsidRPr="00CD6CAE">
        <w:rPr>
          <w:rFonts w:cs="Times New Roman"/>
        </w:rPr>
        <w:t xml:space="preserve">u </w:t>
      </w:r>
      <w:r w:rsidR="003A53AA">
        <w:rPr>
          <w:rFonts w:cs="Times New Roman"/>
        </w:rPr>
        <w:t xml:space="preserve">tüketimi 250 ml/gün </w:t>
      </w:r>
      <w:r w:rsidRPr="00CD6CAE">
        <w:rPr>
          <w:rFonts w:cs="Times New Roman"/>
        </w:rPr>
        <w:t xml:space="preserve">üzerine çıkabilir.  Bağırsak, ağırlıklı olarak gram-pozitif bakteriyel </w:t>
      </w:r>
      <w:proofErr w:type="gramStart"/>
      <w:r w:rsidRPr="00CD6CAE">
        <w:rPr>
          <w:rFonts w:cs="Times New Roman"/>
        </w:rPr>
        <w:t>floranın</w:t>
      </w:r>
      <w:proofErr w:type="gramEnd"/>
      <w:r w:rsidRPr="00CD6CAE">
        <w:rPr>
          <w:rFonts w:cs="Times New Roman"/>
        </w:rPr>
        <w:t xml:space="preserve"> gelişmesine olanak sağlayan bir yapıdadır. Bu da bakteriyel metabolitlerin doğrudan emilimi ve bağırsak bakterilerinin ve metabolitlerinin emilimi ve koprofaji için gerekli olan sekal içeriğin oluşumu için kolaylık sağlar </w:t>
      </w:r>
      <w:r w:rsidRPr="00CD6CAE">
        <w:rPr>
          <w:rFonts w:cs="Times New Roman"/>
          <w:color w:val="FF0000"/>
        </w:rPr>
        <w:t>(Hunt and Harrington, 1974).</w:t>
      </w:r>
      <w:r w:rsidRPr="00CD6CAE">
        <w:rPr>
          <w:rFonts w:cs="Times New Roman"/>
        </w:rPr>
        <w:t xml:space="preserve">  Koprofaji kobaylar için bir gereksinimdir. Bu fizyolojik davranış hayvanın uzanarak direkt olarak anüsten sekal içeriği oral yolla almasıyla olur. Kobaylar koprofajiyi yapabilmek için belirli bir şekil almak zorundadır. Bunun için kafes yüksekliğinin düşük olmaması (en az 18 cm) önemlidir. Kobaylar C vitamini yönünden desteklenmesi gerek hayvanlardır, rasyonlarındaki C vitamini düzeyine dikkat edilmelidir. Gebelik süresi 59-72 gün arasındadır. Yeni doğan kobayların anne gaitalarını tüketmeleri nedeniyle </w:t>
      </w:r>
      <w:proofErr w:type="gramStart"/>
      <w:r w:rsidRPr="00CD6CAE">
        <w:rPr>
          <w:rFonts w:cs="Times New Roman"/>
        </w:rPr>
        <w:t>floraları</w:t>
      </w:r>
      <w:proofErr w:type="gramEnd"/>
      <w:r w:rsidRPr="00CD6CAE">
        <w:rPr>
          <w:rFonts w:cs="Times New Roman"/>
        </w:rPr>
        <w:t xml:space="preserve"> anneleri ile aynıdır. Doğum yapan bir kobayda laktasyon süresi 18-30 gün olup, süt veriminde pik dönem 5-8. günler arasıdır. Doğum ağırlıkları </w:t>
      </w:r>
      <w:r w:rsidR="00B85A5D">
        <w:rPr>
          <w:rFonts w:cs="Times New Roman"/>
        </w:rPr>
        <w:t>45-115</w:t>
      </w:r>
      <w:r w:rsidRPr="00CD6CAE">
        <w:rPr>
          <w:rFonts w:cs="Times New Roman"/>
        </w:rPr>
        <w:t xml:space="preserve"> g arasında değişmektedir. Doğan yavrular 21-28. Günlerde sütten kesilirler ve bu dönemde canlı ağırlıkları 180-240 g arasındadır. Ancak </w:t>
      </w:r>
      <w:r w:rsidR="00B85A5D">
        <w:rPr>
          <w:rFonts w:cs="Times New Roman"/>
        </w:rPr>
        <w:t xml:space="preserve">7 </w:t>
      </w:r>
      <w:r w:rsidRPr="00CD6CAE">
        <w:rPr>
          <w:rFonts w:cs="Times New Roman"/>
        </w:rPr>
        <w:t xml:space="preserve">günlükken katı diyet tüketmeye başlarlar. Günlük canlı ağırlık artışları normal bir beslemede 5-7 g arasındadır </w:t>
      </w:r>
      <w:proofErr w:type="gramStart"/>
      <w:r w:rsidRPr="00CD6CAE">
        <w:rPr>
          <w:rFonts w:cs="Times New Roman"/>
          <w:color w:val="FF0000"/>
        </w:rPr>
        <w:t>(</w:t>
      </w:r>
      <w:proofErr w:type="gramEnd"/>
      <w:r w:rsidRPr="00CD6CAE">
        <w:rPr>
          <w:rFonts w:cs="Times New Roman"/>
          <w:color w:val="FF0000"/>
        </w:rPr>
        <w:t xml:space="preserve">Typpo ve ark. 1990). </w:t>
      </w:r>
      <w:r w:rsidRPr="00CD6CAE">
        <w:rPr>
          <w:rFonts w:cs="Times New Roman"/>
        </w:rPr>
        <w:t xml:space="preserve">Yaşam süresi </w:t>
      </w:r>
      <w:r w:rsidR="00B85A5D">
        <w:rPr>
          <w:rFonts w:cs="Times New Roman"/>
        </w:rPr>
        <w:t>5-6</w:t>
      </w:r>
      <w:r w:rsidRPr="00CD6CAE">
        <w:rPr>
          <w:rFonts w:cs="Times New Roman"/>
        </w:rPr>
        <w:t xml:space="preserve"> yıl olan kobayların adaptasyon yetenekleri zayıftır. Adaptasyon konusunda sorun yaşayan kobaylarda diyet ve su tüketiminde kesilme ve gebe hayvanlarda abort görülür.</w:t>
      </w:r>
    </w:p>
    <w:p w:rsidR="00CF4883" w:rsidRPr="00CD6CAE" w:rsidRDefault="00CF4883" w:rsidP="00CF4883">
      <w:pPr>
        <w:tabs>
          <w:tab w:val="left" w:pos="5355"/>
        </w:tabs>
        <w:rPr>
          <w:rFonts w:cs="Times New Roman"/>
        </w:rPr>
      </w:pPr>
      <w:r w:rsidRPr="00CD6CAE">
        <w:rPr>
          <w:rFonts w:cs="Times New Roman"/>
        </w:rPr>
        <w:t>Tablo III: Örnek bir kobay diyeti ham madde oranları.</w:t>
      </w:r>
    </w:p>
    <w:tbl>
      <w:tblPr>
        <w:tblStyle w:val="TabloKlavuzu"/>
        <w:tblW w:w="0" w:type="auto"/>
        <w:tblLook w:val="04A0" w:firstRow="1" w:lastRow="0" w:firstColumn="1" w:lastColumn="0" w:noHBand="0" w:noVBand="1"/>
      </w:tblPr>
      <w:tblGrid>
        <w:gridCol w:w="4531"/>
        <w:gridCol w:w="4531"/>
      </w:tblGrid>
      <w:tr w:rsidR="00CF4883" w:rsidRPr="00CD6CAE" w:rsidTr="00B446BB">
        <w:tc>
          <w:tcPr>
            <w:tcW w:w="4531" w:type="dxa"/>
          </w:tcPr>
          <w:p w:rsidR="00CF4883" w:rsidRPr="00CD6CAE" w:rsidRDefault="00CF4883" w:rsidP="00B446BB">
            <w:pPr>
              <w:tabs>
                <w:tab w:val="left" w:pos="5355"/>
              </w:tabs>
              <w:rPr>
                <w:b/>
              </w:rPr>
            </w:pPr>
            <w:r w:rsidRPr="00CD6CAE">
              <w:rPr>
                <w:b/>
              </w:rPr>
              <w:t>Ham madde</w:t>
            </w:r>
          </w:p>
        </w:tc>
        <w:tc>
          <w:tcPr>
            <w:tcW w:w="4531" w:type="dxa"/>
          </w:tcPr>
          <w:p w:rsidR="00CF4883" w:rsidRPr="00CD6CAE" w:rsidRDefault="00CF4883" w:rsidP="00B446BB">
            <w:pPr>
              <w:tabs>
                <w:tab w:val="left" w:pos="5355"/>
              </w:tabs>
              <w:rPr>
                <w:b/>
              </w:rPr>
            </w:pPr>
            <w:r w:rsidRPr="00CD6CAE">
              <w:rPr>
                <w:b/>
              </w:rPr>
              <w:t>Miktar (g/kg)</w:t>
            </w:r>
          </w:p>
        </w:tc>
      </w:tr>
      <w:tr w:rsidR="00CF4883" w:rsidRPr="00CD6CAE" w:rsidTr="00B446BB">
        <w:tc>
          <w:tcPr>
            <w:tcW w:w="4531" w:type="dxa"/>
          </w:tcPr>
          <w:p w:rsidR="00CF4883" w:rsidRPr="00CD6CAE" w:rsidRDefault="00CF4883" w:rsidP="00B446BB">
            <w:pPr>
              <w:tabs>
                <w:tab w:val="left" w:pos="5355"/>
              </w:tabs>
            </w:pPr>
            <w:r w:rsidRPr="00CD6CAE">
              <w:t xml:space="preserve">Yonca unu (17% protein) </w:t>
            </w:r>
          </w:p>
        </w:tc>
        <w:tc>
          <w:tcPr>
            <w:tcW w:w="4531" w:type="dxa"/>
          </w:tcPr>
          <w:p w:rsidR="00CF4883" w:rsidRPr="00CD6CAE" w:rsidRDefault="00CF4883" w:rsidP="00B446BB">
            <w:pPr>
              <w:tabs>
                <w:tab w:val="left" w:pos="5355"/>
              </w:tabs>
            </w:pPr>
            <w:r w:rsidRPr="00CD6CAE">
              <w:t>350.0</w:t>
            </w:r>
          </w:p>
        </w:tc>
      </w:tr>
      <w:tr w:rsidR="00CF4883" w:rsidRPr="00CD6CAE" w:rsidTr="00B446BB">
        <w:tc>
          <w:tcPr>
            <w:tcW w:w="4531" w:type="dxa"/>
          </w:tcPr>
          <w:p w:rsidR="00CF4883" w:rsidRPr="00CD6CAE" w:rsidRDefault="00CF4883" w:rsidP="00B446BB">
            <w:pPr>
              <w:tabs>
                <w:tab w:val="left" w:pos="5355"/>
              </w:tabs>
            </w:pPr>
            <w:r w:rsidRPr="00CD6CAE">
              <w:t>Soya unu (49% protein)</w:t>
            </w:r>
          </w:p>
        </w:tc>
        <w:tc>
          <w:tcPr>
            <w:tcW w:w="4531" w:type="dxa"/>
          </w:tcPr>
          <w:p w:rsidR="00CF4883" w:rsidRPr="00CD6CAE" w:rsidRDefault="00CF4883" w:rsidP="00B446BB">
            <w:pPr>
              <w:tabs>
                <w:tab w:val="left" w:pos="5355"/>
              </w:tabs>
            </w:pPr>
            <w:r w:rsidRPr="00CD6CAE">
              <w:t>120.0</w:t>
            </w:r>
          </w:p>
        </w:tc>
      </w:tr>
      <w:tr w:rsidR="00CF4883" w:rsidRPr="00CD6CAE" w:rsidTr="00B446BB">
        <w:tc>
          <w:tcPr>
            <w:tcW w:w="4531" w:type="dxa"/>
          </w:tcPr>
          <w:p w:rsidR="00CF4883" w:rsidRPr="00CD6CAE" w:rsidRDefault="00CF4883" w:rsidP="00B446BB">
            <w:pPr>
              <w:tabs>
                <w:tab w:val="left" w:pos="5355"/>
              </w:tabs>
            </w:pPr>
            <w:r w:rsidRPr="00CD6CAE">
              <w:t>Öğütülmüş tam yulaf</w:t>
            </w:r>
          </w:p>
        </w:tc>
        <w:tc>
          <w:tcPr>
            <w:tcW w:w="4531" w:type="dxa"/>
          </w:tcPr>
          <w:p w:rsidR="00CF4883" w:rsidRPr="00CD6CAE" w:rsidRDefault="00CF4883" w:rsidP="00B446BB">
            <w:pPr>
              <w:tabs>
                <w:tab w:val="left" w:pos="5355"/>
              </w:tabs>
            </w:pPr>
            <w:r w:rsidRPr="00CD6CAE">
              <w:t>252.5</w:t>
            </w:r>
          </w:p>
        </w:tc>
      </w:tr>
      <w:tr w:rsidR="00CF4883" w:rsidRPr="00CD6CAE" w:rsidTr="00B446BB">
        <w:tc>
          <w:tcPr>
            <w:tcW w:w="4531" w:type="dxa"/>
          </w:tcPr>
          <w:p w:rsidR="00CF4883" w:rsidRPr="00CD6CAE" w:rsidRDefault="00CF4883" w:rsidP="00B446BB">
            <w:pPr>
              <w:tabs>
                <w:tab w:val="left" w:pos="5355"/>
              </w:tabs>
            </w:pPr>
            <w:r w:rsidRPr="00CD6CAE">
              <w:t>Öğütülmüş tam buğday</w:t>
            </w:r>
          </w:p>
        </w:tc>
        <w:tc>
          <w:tcPr>
            <w:tcW w:w="4531" w:type="dxa"/>
          </w:tcPr>
          <w:p w:rsidR="00CF4883" w:rsidRPr="00CD6CAE" w:rsidRDefault="00CF4883" w:rsidP="00B446BB">
            <w:pPr>
              <w:tabs>
                <w:tab w:val="left" w:pos="5355"/>
              </w:tabs>
            </w:pPr>
            <w:r w:rsidRPr="00CD6CAE">
              <w:t>236.0</w:t>
            </w:r>
          </w:p>
        </w:tc>
      </w:tr>
      <w:tr w:rsidR="00CF4883" w:rsidRPr="00CD6CAE" w:rsidTr="00B446BB">
        <w:tc>
          <w:tcPr>
            <w:tcW w:w="4531" w:type="dxa"/>
          </w:tcPr>
          <w:p w:rsidR="00CF4883" w:rsidRPr="00CD6CAE" w:rsidRDefault="00CF4883" w:rsidP="00B446BB">
            <w:pPr>
              <w:tabs>
                <w:tab w:val="left" w:pos="5355"/>
              </w:tabs>
            </w:pPr>
            <w:r w:rsidRPr="00CD6CAE">
              <w:t xml:space="preserve">Soya yağı </w:t>
            </w:r>
          </w:p>
        </w:tc>
        <w:tc>
          <w:tcPr>
            <w:tcW w:w="4531" w:type="dxa"/>
          </w:tcPr>
          <w:p w:rsidR="00CF4883" w:rsidRPr="00CD6CAE" w:rsidRDefault="00CF4883" w:rsidP="00B446BB">
            <w:pPr>
              <w:tabs>
                <w:tab w:val="left" w:pos="5355"/>
              </w:tabs>
            </w:pPr>
            <w:r w:rsidRPr="00CD6CAE">
              <w:t>15.0</w:t>
            </w:r>
          </w:p>
        </w:tc>
      </w:tr>
      <w:tr w:rsidR="00CF4883" w:rsidRPr="00CD6CAE" w:rsidTr="00B446BB">
        <w:tc>
          <w:tcPr>
            <w:tcW w:w="4531" w:type="dxa"/>
          </w:tcPr>
          <w:p w:rsidR="00CF4883" w:rsidRPr="00CD6CAE" w:rsidRDefault="00CF4883" w:rsidP="00B446BB">
            <w:pPr>
              <w:tabs>
                <w:tab w:val="left" w:pos="5355"/>
              </w:tabs>
            </w:pPr>
            <w:r w:rsidRPr="00CD6CAE">
              <w:lastRenderedPageBreak/>
              <w:t xml:space="preserve">Dikalsiyum fosfat </w:t>
            </w:r>
          </w:p>
        </w:tc>
        <w:tc>
          <w:tcPr>
            <w:tcW w:w="4531" w:type="dxa"/>
          </w:tcPr>
          <w:p w:rsidR="00CF4883" w:rsidRPr="00CD6CAE" w:rsidRDefault="00CF4883" w:rsidP="00B446BB">
            <w:pPr>
              <w:tabs>
                <w:tab w:val="left" w:pos="5355"/>
              </w:tabs>
            </w:pPr>
            <w:r w:rsidRPr="00CD6CAE">
              <w:t>5.0</w:t>
            </w:r>
          </w:p>
        </w:tc>
      </w:tr>
      <w:tr w:rsidR="00CF4883" w:rsidRPr="00CD6CAE" w:rsidTr="00B446BB">
        <w:tc>
          <w:tcPr>
            <w:tcW w:w="4531" w:type="dxa"/>
          </w:tcPr>
          <w:p w:rsidR="00CF4883" w:rsidRPr="00CD6CAE" w:rsidRDefault="00CF4883" w:rsidP="00B446BB">
            <w:pPr>
              <w:tabs>
                <w:tab w:val="left" w:pos="5355"/>
              </w:tabs>
            </w:pPr>
            <w:r w:rsidRPr="00CD6CAE">
              <w:t>Kalsiyum karbonat</w:t>
            </w:r>
          </w:p>
        </w:tc>
        <w:tc>
          <w:tcPr>
            <w:tcW w:w="4531" w:type="dxa"/>
          </w:tcPr>
          <w:p w:rsidR="00CF4883" w:rsidRPr="00CD6CAE" w:rsidRDefault="00CF4883" w:rsidP="00B446BB">
            <w:pPr>
              <w:tabs>
                <w:tab w:val="left" w:pos="5355"/>
              </w:tabs>
            </w:pPr>
            <w:r w:rsidRPr="00CD6CAE">
              <w:t>10.0</w:t>
            </w:r>
          </w:p>
        </w:tc>
      </w:tr>
      <w:tr w:rsidR="00CF4883" w:rsidRPr="00CD6CAE" w:rsidTr="00B446BB">
        <w:tc>
          <w:tcPr>
            <w:tcW w:w="4531" w:type="dxa"/>
          </w:tcPr>
          <w:p w:rsidR="00CF4883" w:rsidRPr="00CD6CAE" w:rsidRDefault="00CF4883" w:rsidP="00B446BB">
            <w:pPr>
              <w:tabs>
                <w:tab w:val="left" w:pos="5355"/>
              </w:tabs>
            </w:pPr>
            <w:r w:rsidRPr="00CD6CAE">
              <w:t xml:space="preserve">Tuz </w:t>
            </w:r>
          </w:p>
        </w:tc>
        <w:tc>
          <w:tcPr>
            <w:tcW w:w="4531" w:type="dxa"/>
          </w:tcPr>
          <w:p w:rsidR="00CF4883" w:rsidRPr="00CD6CAE" w:rsidRDefault="00CF4883" w:rsidP="00B446BB">
            <w:pPr>
              <w:tabs>
                <w:tab w:val="left" w:pos="5355"/>
              </w:tabs>
            </w:pPr>
            <w:r w:rsidRPr="00CD6CAE">
              <w:t>7.5</w:t>
            </w:r>
          </w:p>
        </w:tc>
      </w:tr>
      <w:tr w:rsidR="00CF4883" w:rsidRPr="00CD6CAE" w:rsidTr="00B446BB">
        <w:tc>
          <w:tcPr>
            <w:tcW w:w="4531" w:type="dxa"/>
          </w:tcPr>
          <w:p w:rsidR="00CF4883" w:rsidRPr="00CD6CAE" w:rsidRDefault="00CF4883" w:rsidP="00B446BB">
            <w:pPr>
              <w:tabs>
                <w:tab w:val="left" w:pos="5355"/>
              </w:tabs>
            </w:pPr>
            <w:r w:rsidRPr="00CD6CAE">
              <w:t>Vitamin mineral premix</w:t>
            </w:r>
          </w:p>
        </w:tc>
        <w:tc>
          <w:tcPr>
            <w:tcW w:w="4531" w:type="dxa"/>
          </w:tcPr>
          <w:p w:rsidR="00CF4883" w:rsidRPr="00CD6CAE" w:rsidRDefault="00CF4883" w:rsidP="00B446BB">
            <w:pPr>
              <w:tabs>
                <w:tab w:val="left" w:pos="5355"/>
              </w:tabs>
            </w:pPr>
            <w:r w:rsidRPr="00CD6CAE">
              <w:t>4.0</w:t>
            </w:r>
          </w:p>
        </w:tc>
      </w:tr>
    </w:tbl>
    <w:p w:rsidR="00CF4883" w:rsidRPr="00CD6CAE" w:rsidRDefault="00CF4883" w:rsidP="00CF4883">
      <w:pPr>
        <w:tabs>
          <w:tab w:val="left" w:pos="5355"/>
        </w:tabs>
      </w:pPr>
      <w:r w:rsidRPr="00CD6CAE">
        <w:t>Tablo III Nutrient Requirements of Laboratory Animals’dan derlenmiştir.</w:t>
      </w:r>
    </w:p>
    <w:p w:rsidR="00CF4883" w:rsidRPr="00CD6CAE" w:rsidRDefault="00CF4883" w:rsidP="00CF4883">
      <w:pPr>
        <w:tabs>
          <w:tab w:val="left" w:pos="5355"/>
        </w:tabs>
        <w:rPr>
          <w:b/>
        </w:rPr>
      </w:pPr>
      <w:r w:rsidRPr="00CD6CAE">
        <w:rPr>
          <w:b/>
        </w:rPr>
        <w:t>Hamsterlerin Beslenmesi</w:t>
      </w:r>
    </w:p>
    <w:p w:rsidR="00CF4883" w:rsidRPr="00CD6CAE" w:rsidRDefault="00CF4883" w:rsidP="00CF4883">
      <w:pPr>
        <w:tabs>
          <w:tab w:val="left" w:pos="5355"/>
        </w:tabs>
      </w:pPr>
      <w:r w:rsidRPr="00CD6CAE">
        <w:t xml:space="preserve">Hamsterlerin bilinen 7 cins ve 18 türü bulunmakta olup beslenme dinamikleri tam olarak ortaya konmamıştır. Yanakları keseli olan bu hayvanlarda keseler depo amaçlı kullanılmakta olup sindirim görevinde yer almamaktadırlar. Diş formülü: 3M-0PM-0C-2İ-0C-0PM-3M olacak şekildedir. Sıçan, fare ve kobayların aksine mideleri iki kompartmanlıdır. İlk kompartman keratinize ve nonglandular ön mide diğeri ise sfinkter bir kasla ayrılan glandular yapılı midedir. Sfinkter, özefagustan duodenuma içerik geçişini kontrol eder. Ön mide ruminantların rumeni gibi görev yapmaktadır. Özefagustan ön mideye gelen içerik 10 ila 60 dakika arasında bir süre içinde glandular mideye geçer </w:t>
      </w:r>
      <w:r w:rsidRPr="00CD6CAE">
        <w:rPr>
          <w:color w:val="FF0000"/>
        </w:rPr>
        <w:t>(</w:t>
      </w:r>
      <w:r w:rsidRPr="00CD6CAE">
        <w:rPr>
          <w:i/>
          <w:color w:val="FF0000"/>
        </w:rPr>
        <w:t>Ehle and Warner, 1978</w:t>
      </w:r>
      <w:r w:rsidRPr="00CD6CAE">
        <w:rPr>
          <w:color w:val="FF0000"/>
        </w:rPr>
        <w:t>)</w:t>
      </w:r>
      <w:r w:rsidRPr="00CD6CAE">
        <w:t xml:space="preserve">. Ön midenin diyet kaynaklı üreden yararlanma fonksiyonu da vardır </w:t>
      </w:r>
      <w:r w:rsidRPr="00CD6CAE">
        <w:rPr>
          <w:color w:val="FF0000"/>
        </w:rPr>
        <w:t xml:space="preserve">(sakaguchi 1981). </w:t>
      </w:r>
      <w:r w:rsidRPr="00CD6CAE">
        <w:t xml:space="preserve">Sekumları midelerinden daha büyük ve J harfi şeklindedir </w:t>
      </w:r>
      <w:r w:rsidRPr="00CD6CAE">
        <w:rPr>
          <w:color w:val="FF0000"/>
        </w:rPr>
        <w:t>(Magalhes, 1968</w:t>
      </w:r>
      <w:r w:rsidRPr="00CD6CAE">
        <w:t>). Suriye hamsterlerinde (</w:t>
      </w:r>
      <w:r w:rsidRPr="00CD6CAE">
        <w:rPr>
          <w:i/>
        </w:rPr>
        <w:t>Mesocricetus auratus</w:t>
      </w:r>
      <w:r w:rsidRPr="00CD6CAE">
        <w:t xml:space="preserve">) </w:t>
      </w:r>
      <w:r w:rsidR="0086094E">
        <w:t>ergin canlı ağırlığı dişilerde 140-160</w:t>
      </w:r>
      <w:r w:rsidRPr="00CD6CAE">
        <w:t xml:space="preserve"> g, erkeklerde </w:t>
      </w:r>
      <w:r w:rsidR="0086094E">
        <w:t>120-140</w:t>
      </w:r>
      <w:r w:rsidRPr="00CD6CAE">
        <w:t xml:space="preserve"> g’dır. Genelde tüm gün aktiflerdir ancak çoğu aktiviteler gece gerçekleşir. Yem tüketimi </w:t>
      </w:r>
      <w:r w:rsidR="0086094E">
        <w:t>2 saatlik aralarla gerçekleşir, 10-15 g/gün. Su tüketimi 8-10 ml/100g ca</w:t>
      </w:r>
      <w:r w:rsidRPr="00CD6CAE">
        <w:t xml:space="preserve">.    </w:t>
      </w:r>
    </w:p>
    <w:p w:rsidR="00CF4883" w:rsidRPr="00CD6CAE" w:rsidRDefault="00CF4883" w:rsidP="00CF4883">
      <w:pPr>
        <w:tabs>
          <w:tab w:val="left" w:pos="5355"/>
        </w:tabs>
      </w:pPr>
      <w:r w:rsidRPr="00CD6CAE">
        <w:t xml:space="preserve">Hamsterler yalnız yaşamayı severler. Sonradan oluşturulan gruplarda kavga olur. Hibernant hayvanlardır. Ortam sıcaklığının 5 °C’nin altına düşmesi ve 8 saatin altında aydınlık olması durumunda hibernasyon görülür ve fizyolojik değerler düşmeye başlar. Hibernasyon sırasında hayvan kendisine dokunulursa uyanır. Bu dönemde 2 veya 3 günlük devrelerle uyuma ve 12 saat uyanık kalma durumu gözlenir. Hibernasyon peryodunda da beslenme devam eder. </w:t>
      </w:r>
    </w:p>
    <w:p w:rsidR="00CF4883" w:rsidRPr="00CD6CAE" w:rsidRDefault="00CF4883" w:rsidP="00CF4883">
      <w:pPr>
        <w:tabs>
          <w:tab w:val="left" w:pos="5355"/>
        </w:tabs>
      </w:pPr>
      <w:r w:rsidRPr="00CD6CAE">
        <w:t>Hamster yavruları gelişmemiş olarak doğar</w:t>
      </w:r>
      <w:r w:rsidR="0086094E">
        <w:t xml:space="preserve"> ve canlı ağırlıkları ortalama 1,5-3 </w:t>
      </w:r>
      <w:r w:rsidRPr="00CD6CAE">
        <w:t xml:space="preserve">g’dır. Kulakları 4 gün, gözleri ise </w:t>
      </w:r>
      <w:r w:rsidR="0086094E">
        <w:t>12-</w:t>
      </w:r>
      <w:r w:rsidRPr="00CD6CAE">
        <w:t xml:space="preserve">14 gün içinde açılır. Sütten kesim en erken </w:t>
      </w:r>
      <w:r w:rsidR="0086094E">
        <w:t>19-</w:t>
      </w:r>
      <w:r w:rsidRPr="00CD6CAE">
        <w:t xml:space="preserve">21. gün ve hayvanlar 30-40 g canlı ağırlığa ulaştıktan sonra olmalıdır. Yavrular 7-14 günlükken katı gıda tüketmeye başlarlar. Büyüme döneminde rasyon protein düzeyi %13,7-16,7 olmalıdır. Bu dönemde enerji kaynağı olarak rasyona %4-5 oranında yağ katılabilir. Erişkin dönemde yaşam payı besin madde ihtiyaçları %16 HP, laktasyon döneminde %24 HP, %5-7 HY, %60-65 karbonhidrat, %8 HS, %0,5-0,8 Ca olarak kullanılabilir. Yem tüketiminin gebeliğin 13. gününden itibaren azalmaya başlaması fizyolojik bir durumdur. Sosyal bir davranış olarak stok yapmayı seven hayvanlar olup yem stokları yaparlar. Bu nedenle stres yaşamamaları için kafes içine stoklama yapabilecek miktarda yem peletleri bırakılmalıdır. </w:t>
      </w:r>
    </w:p>
    <w:p w:rsidR="00CF4883" w:rsidRPr="00CD6CAE" w:rsidRDefault="00CF4883" w:rsidP="00CF4883">
      <w:pPr>
        <w:tabs>
          <w:tab w:val="left" w:pos="5355"/>
        </w:tabs>
        <w:rPr>
          <w:b/>
        </w:rPr>
      </w:pPr>
      <w:r w:rsidRPr="00CD6CAE">
        <w:rPr>
          <w:b/>
        </w:rPr>
        <w:t>Tavşanların Beslenmesi</w:t>
      </w:r>
    </w:p>
    <w:p w:rsidR="00CF4883" w:rsidRPr="00CD6CAE" w:rsidRDefault="00CF4883" w:rsidP="00CF4883">
      <w:pPr>
        <w:tabs>
          <w:tab w:val="left" w:pos="5355"/>
        </w:tabs>
      </w:pPr>
      <w:r w:rsidRPr="00CD6CAE">
        <w:t>Tavşanlar beslenme fizyoljisi itibarıyla herbivor canlılardır. Üst çenelerinde iki, alt çenelerinde 1 çift kesici diş bulunur. Tavşanlarda dizilim formülü M3/3, PM3/2, C0/0, İ2/1, İ2/</w:t>
      </w:r>
      <w:proofErr w:type="gramStart"/>
      <w:r w:rsidRPr="00CD6CAE">
        <w:t>1   C0</w:t>
      </w:r>
      <w:proofErr w:type="gramEnd"/>
      <w:r w:rsidRPr="00CD6CAE">
        <w:t xml:space="preserve">/0    PM 3/2   M3/3 olacak şekilde toplam 28 diş mevcuttur. Sekum gastrointestinal sistem içinde büyüklüğü ile dikkat çeken bir organdır. Sekumdaki fermentasyon etkisi nedeni ile tavşanlar pre-ruminant olarak değerlendirilebilirler. Sekumda mikrobiyal sindirim olurken midede ve bağırsaklarda enzimatik sindirim gerçekleşir. Bakteri florasının etkinliği, diyeter selülozun kısmi parçalanması, yağ asitlerinin üretimi, </w:t>
      </w:r>
      <w:proofErr w:type="gramStart"/>
      <w:r w:rsidRPr="00CD6CAE">
        <w:t>amino</w:t>
      </w:r>
      <w:proofErr w:type="gramEnd"/>
      <w:r w:rsidRPr="00CD6CAE">
        <w:t xml:space="preserve"> asit yapımı ve proteinlerden yararlanım etkinliği ile sekum tavşanlarda dikkat çeken bir organdır. Bir çeşit pseudo-ruminasyon olarak da nitelenen koprofaji tavşanlar için hayati önem taşıyan bir beslenme olgusudur. Tavşanda iki çeşit gaita üretilmektedir. Üretilen bir çeşit gaita sert peletler şeklinde ve tamamen atılırken diğeri oldukça yumuşak olup direkt olarak anüsten oral yolla alınan ve çiğnenmeden yutulan sekotrof olarak adı verilen diğer gaita türüdür. Sekotrof toplam gaitanın 1/3’ü kadardır. Bahsedilen bu koprofaji olayı evcil ve modern işletmelerde yetiştirilen tavşanlarda gece, yabani tavşanlarda ise gündüz gerçekleşir. Sekotrof gaita %32 HP içeren vitamince (K, B) zengin ve sulu (%70) bir yapıya sahiptir ve ikinci sindirimde tamamen sindirilir. Sindirim sistemi mikroorganizmaları da tekrar sisteme </w:t>
      </w:r>
      <w:proofErr w:type="gramStart"/>
      <w:r w:rsidRPr="00CD6CAE">
        <w:t>dahil</w:t>
      </w:r>
      <w:proofErr w:type="gramEnd"/>
      <w:r w:rsidRPr="00CD6CAE">
        <w:t xml:space="preserve"> edilmiş olur. Koprofaji ilk diyetin tüketiminden 8-12 saat sonra başlar. Biyolojik olarak sütten kesim sonrası dönem olan 3 haftalık yaşta başlamaktadır. Tavşanların herhangi bir nedenle ishal olması koprofaji yapamamalarına neden olacağı için uzun süren ishal tablolarında hayati risk oluşmaktadır. </w:t>
      </w:r>
    </w:p>
    <w:p w:rsidR="00CF4883" w:rsidRPr="00CD6CAE" w:rsidRDefault="00CF4883" w:rsidP="00CF4883">
      <w:pPr>
        <w:tabs>
          <w:tab w:val="left" w:pos="5355"/>
        </w:tabs>
      </w:pPr>
      <w:r w:rsidRPr="00CD6CAE">
        <w:lastRenderedPageBreak/>
        <w:t xml:space="preserve">Normal fizyolojik yapıdaki bir tavşanın (erkek veya dişi) diyetinde bulunması gereken besin madde miktarları ve enerji değeri Tablo II’de verilmiştir. Bu hayvanlarda normal diyet rasyonuna her hangi bir ek yapılmasına gerek yoktur. HP düzeyleri gebelerin rasyonlarında %15, laktasyondaki tavşanların rasyonunda %17 düzeyinde olmalıdır. Enerji değerleri ise gebelikte ve laktasyonda 2500 kcal/kg ME olmalıdır. Gebelik tavşanlarda 29-35 gün arasında sürmektedir. Ortalama </w:t>
      </w:r>
      <w:proofErr w:type="gramStart"/>
      <w:r w:rsidRPr="00CD6CAE">
        <w:t>3.5</w:t>
      </w:r>
      <w:proofErr w:type="gramEnd"/>
      <w:r w:rsidRPr="00CD6CAE">
        <w:t xml:space="preserve"> kg canlı ağırlığa sahip bir tavşan günde 125-150 gram yem (max 400) ve 250-300 ml su tüketir (ad libitum). Büyüme döneminde rasyonda %16 HP ve 2500 kcal/kg ME olmalıdır. Bu dönemde yağ %</w:t>
      </w:r>
      <w:proofErr w:type="gramStart"/>
      <w:r w:rsidRPr="00CD6CAE">
        <w:t>2.5</w:t>
      </w:r>
      <w:proofErr w:type="gramEnd"/>
      <w:r w:rsidRPr="00CD6CAE">
        <w:t>-5 selüloz ise %40 kadar olmalıdır. Tavşanlarda sütannelik uygulaması da yapılabilmektedir. Anne, asıl yavrunun yaşına uygun bir başka yavruyu da emzirebilmektedir. Yavrular 16-18 haftalık oluncaya kadar anneleri ile birlikte kalabilirler. Yavrular ilk 15 gün sadece anne sütü tüketirler. 15. günden sonra anne sütü+pelet (annenin tükettiğin %5’i), 20. günden sonra koprofaji + pelet yem ve sütten kesim sonrasında pelet + kuru ot ya da sadece uygun selüloz içerikli pelet tüketirler.</w:t>
      </w:r>
    </w:p>
    <w:p w:rsidR="00CF4883" w:rsidRPr="00CD6CAE" w:rsidRDefault="00CF4883" w:rsidP="00CF4883">
      <w:pPr>
        <w:tabs>
          <w:tab w:val="left" w:pos="5355"/>
        </w:tabs>
      </w:pPr>
      <w:r w:rsidRPr="00CD6CAE">
        <w:t xml:space="preserve">Tavşanlar için başlıca enerji kaynağı karbonhidrat ve yağlardır. Tahıl taneleri en çok kullanılan enerji kaynağı yem hammaddeleridir. Protein kaynağı olarak da küspe ve baklagil taneleri tercih edilir. Büyüme döneminde su ihtiyacı 90ml/100 g ca düzeyindedir. Su tüketimi katı yeme geçiş ile birlikte başlamaktadır. Genç tavşanlar için protein kalitesi oldukça önemli olup protein yapıtaşları olan </w:t>
      </w:r>
      <w:proofErr w:type="gramStart"/>
      <w:r w:rsidRPr="00CD6CAE">
        <w:t>amino</w:t>
      </w:r>
      <w:proofErr w:type="gramEnd"/>
      <w:r w:rsidRPr="00CD6CAE">
        <w:t xml:space="preserve"> asitlerden özellikle metiyonin, sistin, lizin, arjinin rasyonlarında yeterli düzeyde mutlaka bulunmalıdır.  </w:t>
      </w:r>
    </w:p>
    <w:p w:rsidR="00CF4883" w:rsidRPr="00CD6CAE" w:rsidRDefault="00CF4883" w:rsidP="00CF4883">
      <w:pPr>
        <w:tabs>
          <w:tab w:val="left" w:pos="5355"/>
        </w:tabs>
      </w:pPr>
      <w:r w:rsidRPr="00CD6CAE">
        <w:t xml:space="preserve">Tavşanların beslenmesinde kaba yem (kaliteli baklagil kuru otu) büyük önem taşımaktadır. Kaba yemin eksikliği sekumdaki mikrobiyal sindirim ve sentezi ve dolayısıyla sekotrofiyi olumsuz yönde etkileyeceğinden sağlık sorunları baş gösterebilir. Geçmiş yıllarda modern işletmelerde dahi </w:t>
      </w:r>
      <w:proofErr w:type="gramStart"/>
      <w:r w:rsidRPr="00CD6CAE">
        <w:t>konsantre</w:t>
      </w:r>
      <w:proofErr w:type="gramEnd"/>
      <w:r w:rsidRPr="00CD6CAE">
        <w:t xml:space="preserve"> pelet yem ve kaba yem ayrı ayrı yedirilirken, besleme prosedüründe kolaylık sağlayan bir uygulama olan selüloz miktarı artırılmış pelet yemle besleme yolu tercih edilmeye başlanmıştır. Buna istinaden peletlerde ortalama %50 oranında selüloz kaynağına yer verilmektedir. Peletler fiziksel özellikler gereği uygun kemirme sertliğine sahip, 3-5 mm çapında ve 3-6 mm uzunluğunda olmalıdır.</w:t>
      </w:r>
    </w:p>
    <w:p w:rsidR="00CF4883" w:rsidRPr="00CD6CAE" w:rsidRDefault="00CF4883" w:rsidP="00CF4883">
      <w:pPr>
        <w:tabs>
          <w:tab w:val="left" w:pos="5355"/>
        </w:tabs>
      </w:pPr>
      <w:r w:rsidRPr="00CD6CAE">
        <w:t>Tablo IV. Dönemlerine ve yaşam-verim paylarına göre tavşan rasyonlarında bulunması gereken enerji ve besin maddesi miktarları.</w:t>
      </w:r>
    </w:p>
    <w:tbl>
      <w:tblPr>
        <w:tblStyle w:val="TabloKlavuzu"/>
        <w:tblW w:w="0" w:type="auto"/>
        <w:tblLook w:val="04A0" w:firstRow="1" w:lastRow="0" w:firstColumn="1" w:lastColumn="0" w:noHBand="0" w:noVBand="1"/>
      </w:tblPr>
      <w:tblGrid>
        <w:gridCol w:w="3371"/>
        <w:gridCol w:w="1444"/>
        <w:gridCol w:w="1417"/>
        <w:gridCol w:w="1560"/>
        <w:gridCol w:w="1270"/>
      </w:tblGrid>
      <w:tr w:rsidR="00CF4883" w:rsidRPr="00CD6CAE" w:rsidTr="00B446BB">
        <w:tc>
          <w:tcPr>
            <w:tcW w:w="3371" w:type="dxa"/>
          </w:tcPr>
          <w:p w:rsidR="00CF4883" w:rsidRPr="00CD6CAE" w:rsidRDefault="00CF4883" w:rsidP="00B446BB">
            <w:pPr>
              <w:tabs>
                <w:tab w:val="left" w:pos="5355"/>
              </w:tabs>
            </w:pPr>
          </w:p>
        </w:tc>
        <w:tc>
          <w:tcPr>
            <w:tcW w:w="1444" w:type="dxa"/>
          </w:tcPr>
          <w:p w:rsidR="00CF4883" w:rsidRPr="00CD6CAE" w:rsidRDefault="00CF4883" w:rsidP="00B446BB">
            <w:pPr>
              <w:tabs>
                <w:tab w:val="left" w:pos="5355"/>
              </w:tabs>
              <w:jc w:val="center"/>
              <w:rPr>
                <w:b/>
              </w:rPr>
            </w:pPr>
            <w:r w:rsidRPr="00CD6CAE">
              <w:rPr>
                <w:b/>
              </w:rPr>
              <w:t>Büyüme</w:t>
            </w:r>
          </w:p>
        </w:tc>
        <w:tc>
          <w:tcPr>
            <w:tcW w:w="1417" w:type="dxa"/>
          </w:tcPr>
          <w:p w:rsidR="00CF4883" w:rsidRPr="00CD6CAE" w:rsidRDefault="00CF4883" w:rsidP="00B446BB">
            <w:pPr>
              <w:tabs>
                <w:tab w:val="left" w:pos="5355"/>
              </w:tabs>
              <w:jc w:val="center"/>
              <w:rPr>
                <w:b/>
              </w:rPr>
            </w:pPr>
            <w:r w:rsidRPr="00CD6CAE">
              <w:rPr>
                <w:b/>
              </w:rPr>
              <w:t>Yaşama</w:t>
            </w:r>
          </w:p>
        </w:tc>
        <w:tc>
          <w:tcPr>
            <w:tcW w:w="1560" w:type="dxa"/>
          </w:tcPr>
          <w:p w:rsidR="00CF4883" w:rsidRPr="00CD6CAE" w:rsidRDefault="00CF4883" w:rsidP="00B446BB">
            <w:pPr>
              <w:tabs>
                <w:tab w:val="left" w:pos="5355"/>
              </w:tabs>
              <w:jc w:val="center"/>
              <w:rPr>
                <w:b/>
              </w:rPr>
            </w:pPr>
            <w:r w:rsidRPr="00CD6CAE">
              <w:rPr>
                <w:b/>
              </w:rPr>
              <w:t>Gebelik</w:t>
            </w:r>
          </w:p>
        </w:tc>
        <w:tc>
          <w:tcPr>
            <w:tcW w:w="1270" w:type="dxa"/>
          </w:tcPr>
          <w:p w:rsidR="00CF4883" w:rsidRPr="00CD6CAE" w:rsidRDefault="00CF4883" w:rsidP="00B446BB">
            <w:pPr>
              <w:tabs>
                <w:tab w:val="left" w:pos="5355"/>
              </w:tabs>
              <w:jc w:val="center"/>
              <w:rPr>
                <w:b/>
              </w:rPr>
            </w:pPr>
            <w:r w:rsidRPr="00CD6CAE">
              <w:rPr>
                <w:b/>
              </w:rPr>
              <w:t>Laktasyon</w:t>
            </w:r>
          </w:p>
        </w:tc>
      </w:tr>
      <w:tr w:rsidR="00CF4883" w:rsidRPr="00CD6CAE" w:rsidTr="00B446BB">
        <w:tc>
          <w:tcPr>
            <w:tcW w:w="3371" w:type="dxa"/>
          </w:tcPr>
          <w:p w:rsidR="00CF4883" w:rsidRPr="00CD6CAE" w:rsidRDefault="00CF4883" w:rsidP="00B446BB">
            <w:pPr>
              <w:tabs>
                <w:tab w:val="left" w:pos="5355"/>
              </w:tabs>
            </w:pPr>
            <w:r w:rsidRPr="00CD6CAE">
              <w:t>Sindirilebilir enerji (kcal)</w:t>
            </w:r>
          </w:p>
        </w:tc>
        <w:tc>
          <w:tcPr>
            <w:tcW w:w="1444" w:type="dxa"/>
          </w:tcPr>
          <w:p w:rsidR="00CF4883" w:rsidRPr="00CD6CAE" w:rsidRDefault="00CF4883" w:rsidP="00B446BB">
            <w:pPr>
              <w:tabs>
                <w:tab w:val="left" w:pos="5355"/>
              </w:tabs>
              <w:jc w:val="center"/>
            </w:pPr>
            <w:r w:rsidRPr="00CD6CAE">
              <w:t>2500</w:t>
            </w:r>
          </w:p>
        </w:tc>
        <w:tc>
          <w:tcPr>
            <w:tcW w:w="1417" w:type="dxa"/>
          </w:tcPr>
          <w:p w:rsidR="00CF4883" w:rsidRPr="00CD6CAE" w:rsidRDefault="00CF4883" w:rsidP="00B446BB">
            <w:pPr>
              <w:tabs>
                <w:tab w:val="left" w:pos="5355"/>
              </w:tabs>
              <w:jc w:val="center"/>
            </w:pPr>
            <w:r w:rsidRPr="00CD6CAE">
              <w:t>2100</w:t>
            </w:r>
          </w:p>
        </w:tc>
        <w:tc>
          <w:tcPr>
            <w:tcW w:w="1560" w:type="dxa"/>
          </w:tcPr>
          <w:p w:rsidR="00CF4883" w:rsidRPr="00CD6CAE" w:rsidRDefault="00CF4883" w:rsidP="00B446BB">
            <w:pPr>
              <w:tabs>
                <w:tab w:val="left" w:pos="5355"/>
              </w:tabs>
              <w:jc w:val="center"/>
            </w:pPr>
            <w:r w:rsidRPr="00CD6CAE">
              <w:t>2500</w:t>
            </w:r>
          </w:p>
        </w:tc>
        <w:tc>
          <w:tcPr>
            <w:tcW w:w="1270" w:type="dxa"/>
          </w:tcPr>
          <w:p w:rsidR="00CF4883" w:rsidRPr="00CD6CAE" w:rsidRDefault="00CF4883" w:rsidP="00B446BB">
            <w:pPr>
              <w:tabs>
                <w:tab w:val="left" w:pos="5355"/>
              </w:tabs>
              <w:jc w:val="center"/>
            </w:pPr>
            <w:r w:rsidRPr="00CD6CAE">
              <w:t>2500</w:t>
            </w:r>
          </w:p>
        </w:tc>
      </w:tr>
      <w:tr w:rsidR="00CF4883" w:rsidRPr="00CD6CAE" w:rsidTr="00B446BB">
        <w:tc>
          <w:tcPr>
            <w:tcW w:w="3371" w:type="dxa"/>
          </w:tcPr>
          <w:p w:rsidR="00CF4883" w:rsidRPr="00CD6CAE" w:rsidRDefault="00CF4883" w:rsidP="00B446BB">
            <w:pPr>
              <w:tabs>
                <w:tab w:val="left" w:pos="5355"/>
              </w:tabs>
            </w:pPr>
            <w:r w:rsidRPr="00CD6CAE">
              <w:t>Toplam sindirilebilir madde (%)</w:t>
            </w:r>
          </w:p>
        </w:tc>
        <w:tc>
          <w:tcPr>
            <w:tcW w:w="1444" w:type="dxa"/>
          </w:tcPr>
          <w:p w:rsidR="00CF4883" w:rsidRPr="00CD6CAE" w:rsidRDefault="00CF4883" w:rsidP="00B446BB">
            <w:pPr>
              <w:tabs>
                <w:tab w:val="left" w:pos="5355"/>
              </w:tabs>
              <w:jc w:val="center"/>
            </w:pPr>
            <w:r w:rsidRPr="00CD6CAE">
              <w:t>65</w:t>
            </w:r>
          </w:p>
        </w:tc>
        <w:tc>
          <w:tcPr>
            <w:tcW w:w="1417" w:type="dxa"/>
          </w:tcPr>
          <w:p w:rsidR="00CF4883" w:rsidRPr="00CD6CAE" w:rsidRDefault="00CF4883" w:rsidP="00B446BB">
            <w:pPr>
              <w:tabs>
                <w:tab w:val="left" w:pos="5355"/>
              </w:tabs>
              <w:jc w:val="center"/>
            </w:pPr>
            <w:r w:rsidRPr="00CD6CAE">
              <w:t>55</w:t>
            </w:r>
          </w:p>
        </w:tc>
        <w:tc>
          <w:tcPr>
            <w:tcW w:w="1560" w:type="dxa"/>
          </w:tcPr>
          <w:p w:rsidR="00CF4883" w:rsidRPr="00CD6CAE" w:rsidRDefault="00CF4883" w:rsidP="00B446BB">
            <w:pPr>
              <w:tabs>
                <w:tab w:val="left" w:pos="5355"/>
              </w:tabs>
              <w:jc w:val="center"/>
            </w:pPr>
            <w:r w:rsidRPr="00CD6CAE">
              <w:t>58</w:t>
            </w:r>
          </w:p>
        </w:tc>
        <w:tc>
          <w:tcPr>
            <w:tcW w:w="1270" w:type="dxa"/>
          </w:tcPr>
          <w:p w:rsidR="00CF4883" w:rsidRPr="00CD6CAE" w:rsidRDefault="00CF4883" w:rsidP="00B446BB">
            <w:pPr>
              <w:tabs>
                <w:tab w:val="left" w:pos="5355"/>
              </w:tabs>
              <w:jc w:val="center"/>
            </w:pPr>
            <w:r w:rsidRPr="00CD6CAE">
              <w:t>70</w:t>
            </w:r>
          </w:p>
        </w:tc>
      </w:tr>
      <w:tr w:rsidR="00CF4883" w:rsidRPr="00CD6CAE" w:rsidTr="00B446BB">
        <w:tc>
          <w:tcPr>
            <w:tcW w:w="3371" w:type="dxa"/>
          </w:tcPr>
          <w:p w:rsidR="00CF4883" w:rsidRPr="00CD6CAE" w:rsidRDefault="00CF4883" w:rsidP="00B446BB">
            <w:pPr>
              <w:tabs>
                <w:tab w:val="left" w:pos="5355"/>
              </w:tabs>
            </w:pPr>
            <w:r w:rsidRPr="00CD6CAE">
              <w:t>HS(%)</w:t>
            </w:r>
          </w:p>
        </w:tc>
        <w:tc>
          <w:tcPr>
            <w:tcW w:w="1444" w:type="dxa"/>
          </w:tcPr>
          <w:p w:rsidR="00CF4883" w:rsidRPr="00CD6CAE" w:rsidRDefault="00CF4883" w:rsidP="00B446BB">
            <w:pPr>
              <w:tabs>
                <w:tab w:val="left" w:pos="5355"/>
              </w:tabs>
              <w:jc w:val="center"/>
            </w:pPr>
            <w:r w:rsidRPr="00CD6CAE">
              <w:t>10-12</w:t>
            </w:r>
          </w:p>
        </w:tc>
        <w:tc>
          <w:tcPr>
            <w:tcW w:w="1417" w:type="dxa"/>
          </w:tcPr>
          <w:p w:rsidR="00CF4883" w:rsidRPr="00CD6CAE" w:rsidRDefault="00CF4883" w:rsidP="00B446BB">
            <w:pPr>
              <w:tabs>
                <w:tab w:val="left" w:pos="5355"/>
              </w:tabs>
              <w:jc w:val="center"/>
            </w:pPr>
            <w:r w:rsidRPr="00CD6CAE">
              <w:t>14</w:t>
            </w:r>
          </w:p>
        </w:tc>
        <w:tc>
          <w:tcPr>
            <w:tcW w:w="1560" w:type="dxa"/>
          </w:tcPr>
          <w:p w:rsidR="00CF4883" w:rsidRPr="00CD6CAE" w:rsidRDefault="00CF4883" w:rsidP="00B446BB">
            <w:pPr>
              <w:tabs>
                <w:tab w:val="left" w:pos="5355"/>
              </w:tabs>
              <w:jc w:val="center"/>
            </w:pPr>
            <w:r w:rsidRPr="00CD6CAE">
              <w:t>10-12</w:t>
            </w:r>
          </w:p>
        </w:tc>
        <w:tc>
          <w:tcPr>
            <w:tcW w:w="1270" w:type="dxa"/>
          </w:tcPr>
          <w:p w:rsidR="00CF4883" w:rsidRPr="00CD6CAE" w:rsidRDefault="00CF4883" w:rsidP="00B446BB">
            <w:pPr>
              <w:tabs>
                <w:tab w:val="left" w:pos="5355"/>
              </w:tabs>
              <w:jc w:val="center"/>
            </w:pPr>
            <w:r w:rsidRPr="00CD6CAE">
              <w:t>10-12</w:t>
            </w:r>
          </w:p>
        </w:tc>
      </w:tr>
      <w:tr w:rsidR="00CF4883" w:rsidRPr="00CD6CAE" w:rsidTr="00B446BB">
        <w:tc>
          <w:tcPr>
            <w:tcW w:w="3371" w:type="dxa"/>
          </w:tcPr>
          <w:p w:rsidR="00CF4883" w:rsidRPr="00CD6CAE" w:rsidRDefault="00CF4883" w:rsidP="00B446BB">
            <w:pPr>
              <w:tabs>
                <w:tab w:val="left" w:pos="5355"/>
              </w:tabs>
            </w:pPr>
            <w:r w:rsidRPr="00CD6CAE">
              <w:t>HY (%)</w:t>
            </w:r>
          </w:p>
        </w:tc>
        <w:tc>
          <w:tcPr>
            <w:tcW w:w="1444" w:type="dxa"/>
          </w:tcPr>
          <w:p w:rsidR="00CF4883" w:rsidRPr="00CD6CAE" w:rsidRDefault="00CF4883" w:rsidP="00B446BB">
            <w:pPr>
              <w:tabs>
                <w:tab w:val="left" w:pos="5355"/>
              </w:tabs>
              <w:jc w:val="center"/>
            </w:pPr>
            <w:r w:rsidRPr="00CD6CAE">
              <w:t>2</w:t>
            </w:r>
          </w:p>
        </w:tc>
        <w:tc>
          <w:tcPr>
            <w:tcW w:w="1417" w:type="dxa"/>
          </w:tcPr>
          <w:p w:rsidR="00CF4883" w:rsidRPr="00CD6CAE" w:rsidRDefault="00CF4883" w:rsidP="00B446BB">
            <w:pPr>
              <w:tabs>
                <w:tab w:val="left" w:pos="5355"/>
              </w:tabs>
              <w:jc w:val="center"/>
            </w:pPr>
            <w:r w:rsidRPr="00CD6CAE">
              <w:t>2</w:t>
            </w:r>
          </w:p>
        </w:tc>
        <w:tc>
          <w:tcPr>
            <w:tcW w:w="1560" w:type="dxa"/>
          </w:tcPr>
          <w:p w:rsidR="00CF4883" w:rsidRPr="00CD6CAE" w:rsidRDefault="00CF4883" w:rsidP="00B446BB">
            <w:pPr>
              <w:tabs>
                <w:tab w:val="left" w:pos="5355"/>
              </w:tabs>
              <w:jc w:val="center"/>
            </w:pPr>
            <w:r w:rsidRPr="00CD6CAE">
              <w:t>2</w:t>
            </w:r>
          </w:p>
        </w:tc>
        <w:tc>
          <w:tcPr>
            <w:tcW w:w="1270" w:type="dxa"/>
          </w:tcPr>
          <w:p w:rsidR="00CF4883" w:rsidRPr="00CD6CAE" w:rsidRDefault="00CF4883" w:rsidP="00B446BB">
            <w:pPr>
              <w:tabs>
                <w:tab w:val="left" w:pos="5355"/>
              </w:tabs>
              <w:jc w:val="center"/>
            </w:pPr>
            <w:r w:rsidRPr="00CD6CAE">
              <w:t>2</w:t>
            </w:r>
          </w:p>
        </w:tc>
      </w:tr>
      <w:tr w:rsidR="00CF4883" w:rsidRPr="00CD6CAE" w:rsidTr="00B446BB">
        <w:tc>
          <w:tcPr>
            <w:tcW w:w="3371" w:type="dxa"/>
          </w:tcPr>
          <w:p w:rsidR="00CF4883" w:rsidRPr="00CD6CAE" w:rsidRDefault="00CF4883" w:rsidP="00B446BB">
            <w:pPr>
              <w:tabs>
                <w:tab w:val="left" w:pos="5355"/>
              </w:tabs>
            </w:pPr>
            <w:r w:rsidRPr="00CD6CAE">
              <w:t>HP (%)</w:t>
            </w:r>
          </w:p>
        </w:tc>
        <w:tc>
          <w:tcPr>
            <w:tcW w:w="1444" w:type="dxa"/>
          </w:tcPr>
          <w:p w:rsidR="00CF4883" w:rsidRPr="00CD6CAE" w:rsidRDefault="00CF4883" w:rsidP="00B446BB">
            <w:pPr>
              <w:tabs>
                <w:tab w:val="left" w:pos="5355"/>
              </w:tabs>
              <w:jc w:val="center"/>
            </w:pPr>
            <w:r w:rsidRPr="00CD6CAE">
              <w:t>16</w:t>
            </w:r>
          </w:p>
        </w:tc>
        <w:tc>
          <w:tcPr>
            <w:tcW w:w="1417" w:type="dxa"/>
          </w:tcPr>
          <w:p w:rsidR="00CF4883" w:rsidRPr="00CD6CAE" w:rsidRDefault="00CF4883" w:rsidP="00B446BB">
            <w:pPr>
              <w:tabs>
                <w:tab w:val="left" w:pos="5355"/>
              </w:tabs>
              <w:jc w:val="center"/>
            </w:pPr>
            <w:r w:rsidRPr="00CD6CAE">
              <w:t>12</w:t>
            </w:r>
          </w:p>
        </w:tc>
        <w:tc>
          <w:tcPr>
            <w:tcW w:w="1560" w:type="dxa"/>
          </w:tcPr>
          <w:p w:rsidR="00CF4883" w:rsidRPr="00CD6CAE" w:rsidRDefault="00CF4883" w:rsidP="00B446BB">
            <w:pPr>
              <w:tabs>
                <w:tab w:val="left" w:pos="5355"/>
              </w:tabs>
              <w:jc w:val="center"/>
            </w:pPr>
            <w:r w:rsidRPr="00CD6CAE">
              <w:t>15</w:t>
            </w:r>
          </w:p>
        </w:tc>
        <w:tc>
          <w:tcPr>
            <w:tcW w:w="1270" w:type="dxa"/>
          </w:tcPr>
          <w:p w:rsidR="00CF4883" w:rsidRPr="00CD6CAE" w:rsidRDefault="00CF4883" w:rsidP="00B446BB">
            <w:pPr>
              <w:tabs>
                <w:tab w:val="left" w:pos="5355"/>
              </w:tabs>
              <w:jc w:val="center"/>
            </w:pPr>
            <w:r w:rsidRPr="00CD6CAE">
              <w:t>17</w:t>
            </w:r>
          </w:p>
        </w:tc>
      </w:tr>
      <w:tr w:rsidR="00CF4883" w:rsidRPr="00CD6CAE" w:rsidTr="00B446BB">
        <w:tc>
          <w:tcPr>
            <w:tcW w:w="3371" w:type="dxa"/>
          </w:tcPr>
          <w:p w:rsidR="00CF4883" w:rsidRPr="00CD6CAE" w:rsidRDefault="00CF4883" w:rsidP="00B446BB">
            <w:pPr>
              <w:tabs>
                <w:tab w:val="left" w:pos="5355"/>
              </w:tabs>
            </w:pPr>
            <w:r w:rsidRPr="00CD6CAE">
              <w:t>Ca (%)</w:t>
            </w:r>
          </w:p>
        </w:tc>
        <w:tc>
          <w:tcPr>
            <w:tcW w:w="1444" w:type="dxa"/>
          </w:tcPr>
          <w:p w:rsidR="00CF4883" w:rsidRPr="00CD6CAE" w:rsidRDefault="00CF4883" w:rsidP="00B446BB">
            <w:pPr>
              <w:tabs>
                <w:tab w:val="left" w:pos="5355"/>
              </w:tabs>
              <w:jc w:val="center"/>
            </w:pPr>
            <w:r w:rsidRPr="00CD6CAE">
              <w:t>0.4</w:t>
            </w:r>
          </w:p>
        </w:tc>
        <w:tc>
          <w:tcPr>
            <w:tcW w:w="1417" w:type="dxa"/>
          </w:tcPr>
          <w:p w:rsidR="00CF4883" w:rsidRPr="00CD6CAE" w:rsidRDefault="00CF4883" w:rsidP="00B446BB">
            <w:pPr>
              <w:tabs>
                <w:tab w:val="left" w:pos="5355"/>
              </w:tabs>
              <w:jc w:val="center"/>
            </w:pPr>
            <w:r w:rsidRPr="00CD6CAE">
              <w:t>-</w:t>
            </w:r>
          </w:p>
        </w:tc>
        <w:tc>
          <w:tcPr>
            <w:tcW w:w="1560" w:type="dxa"/>
          </w:tcPr>
          <w:p w:rsidR="00CF4883" w:rsidRPr="00CD6CAE" w:rsidRDefault="00CF4883" w:rsidP="00B446BB">
            <w:pPr>
              <w:tabs>
                <w:tab w:val="left" w:pos="5355"/>
              </w:tabs>
              <w:jc w:val="center"/>
            </w:pPr>
            <w:r w:rsidRPr="00CD6CAE">
              <w:t>0.45</w:t>
            </w:r>
          </w:p>
        </w:tc>
        <w:tc>
          <w:tcPr>
            <w:tcW w:w="1270" w:type="dxa"/>
          </w:tcPr>
          <w:p w:rsidR="00CF4883" w:rsidRPr="00CD6CAE" w:rsidRDefault="00CF4883" w:rsidP="00B446BB">
            <w:pPr>
              <w:tabs>
                <w:tab w:val="left" w:pos="5355"/>
              </w:tabs>
              <w:jc w:val="center"/>
            </w:pPr>
            <w:r w:rsidRPr="00CD6CAE">
              <w:t>0.75</w:t>
            </w:r>
          </w:p>
        </w:tc>
      </w:tr>
      <w:tr w:rsidR="00CF4883" w:rsidRPr="00CD6CAE" w:rsidTr="00B446BB">
        <w:tc>
          <w:tcPr>
            <w:tcW w:w="3371" w:type="dxa"/>
          </w:tcPr>
          <w:p w:rsidR="00CF4883" w:rsidRPr="00CD6CAE" w:rsidRDefault="00CF4883" w:rsidP="00B446BB">
            <w:pPr>
              <w:tabs>
                <w:tab w:val="left" w:pos="5355"/>
              </w:tabs>
            </w:pPr>
            <w:r w:rsidRPr="00CD6CAE">
              <w:t>P (%)</w:t>
            </w:r>
          </w:p>
        </w:tc>
        <w:tc>
          <w:tcPr>
            <w:tcW w:w="1444" w:type="dxa"/>
          </w:tcPr>
          <w:p w:rsidR="00CF4883" w:rsidRPr="00CD6CAE" w:rsidRDefault="00CF4883" w:rsidP="00B446BB">
            <w:pPr>
              <w:tabs>
                <w:tab w:val="left" w:pos="5355"/>
              </w:tabs>
              <w:jc w:val="center"/>
            </w:pPr>
            <w:r w:rsidRPr="00CD6CAE">
              <w:t>0.22</w:t>
            </w:r>
          </w:p>
        </w:tc>
        <w:tc>
          <w:tcPr>
            <w:tcW w:w="1417" w:type="dxa"/>
          </w:tcPr>
          <w:p w:rsidR="00CF4883" w:rsidRPr="00CD6CAE" w:rsidRDefault="00CF4883" w:rsidP="00B446BB">
            <w:pPr>
              <w:tabs>
                <w:tab w:val="left" w:pos="5355"/>
              </w:tabs>
              <w:jc w:val="center"/>
            </w:pPr>
            <w:r w:rsidRPr="00CD6CAE">
              <w:t>-</w:t>
            </w:r>
          </w:p>
        </w:tc>
        <w:tc>
          <w:tcPr>
            <w:tcW w:w="1560" w:type="dxa"/>
          </w:tcPr>
          <w:p w:rsidR="00CF4883" w:rsidRPr="00CD6CAE" w:rsidRDefault="00CF4883" w:rsidP="00B446BB">
            <w:pPr>
              <w:tabs>
                <w:tab w:val="left" w:pos="5355"/>
              </w:tabs>
              <w:jc w:val="center"/>
            </w:pPr>
            <w:r w:rsidRPr="00CD6CAE">
              <w:t>0.37</w:t>
            </w:r>
          </w:p>
        </w:tc>
        <w:tc>
          <w:tcPr>
            <w:tcW w:w="1270" w:type="dxa"/>
          </w:tcPr>
          <w:p w:rsidR="00CF4883" w:rsidRPr="00CD6CAE" w:rsidRDefault="00CF4883" w:rsidP="00B446BB">
            <w:pPr>
              <w:tabs>
                <w:tab w:val="left" w:pos="5355"/>
              </w:tabs>
              <w:jc w:val="center"/>
            </w:pPr>
            <w:r w:rsidRPr="00CD6CAE">
              <w:t>0.5</w:t>
            </w:r>
          </w:p>
        </w:tc>
      </w:tr>
      <w:tr w:rsidR="00CF4883" w:rsidRPr="00CD6CAE" w:rsidTr="00B446BB">
        <w:tc>
          <w:tcPr>
            <w:tcW w:w="3371" w:type="dxa"/>
          </w:tcPr>
          <w:p w:rsidR="00CF4883" w:rsidRPr="00CD6CAE" w:rsidRDefault="00CF4883" w:rsidP="00B446BB">
            <w:pPr>
              <w:tabs>
                <w:tab w:val="left" w:pos="5355"/>
              </w:tabs>
            </w:pPr>
            <w:r w:rsidRPr="00CD6CAE">
              <w:t>Mg (%)</w:t>
            </w:r>
          </w:p>
        </w:tc>
        <w:tc>
          <w:tcPr>
            <w:tcW w:w="1444" w:type="dxa"/>
          </w:tcPr>
          <w:p w:rsidR="00CF4883" w:rsidRPr="00CD6CAE" w:rsidRDefault="00CF4883" w:rsidP="00B446BB">
            <w:pPr>
              <w:tabs>
                <w:tab w:val="left" w:pos="5355"/>
              </w:tabs>
              <w:jc w:val="center"/>
            </w:pPr>
            <w:r w:rsidRPr="00CD6CAE">
              <w:t>300-400</w:t>
            </w:r>
          </w:p>
        </w:tc>
        <w:tc>
          <w:tcPr>
            <w:tcW w:w="1417" w:type="dxa"/>
          </w:tcPr>
          <w:p w:rsidR="00CF4883" w:rsidRPr="00CD6CAE" w:rsidRDefault="00CF4883" w:rsidP="00B446BB">
            <w:pPr>
              <w:tabs>
                <w:tab w:val="left" w:pos="5355"/>
              </w:tabs>
              <w:jc w:val="center"/>
            </w:pPr>
            <w:r w:rsidRPr="00CD6CAE">
              <w:t>300-400</w:t>
            </w:r>
          </w:p>
        </w:tc>
        <w:tc>
          <w:tcPr>
            <w:tcW w:w="1560" w:type="dxa"/>
          </w:tcPr>
          <w:p w:rsidR="00CF4883" w:rsidRPr="00CD6CAE" w:rsidRDefault="00CF4883" w:rsidP="00B446BB">
            <w:pPr>
              <w:tabs>
                <w:tab w:val="left" w:pos="5355"/>
              </w:tabs>
              <w:jc w:val="center"/>
            </w:pPr>
            <w:r w:rsidRPr="00CD6CAE">
              <w:t>300-400</w:t>
            </w:r>
          </w:p>
        </w:tc>
        <w:tc>
          <w:tcPr>
            <w:tcW w:w="1270" w:type="dxa"/>
          </w:tcPr>
          <w:p w:rsidR="00CF4883" w:rsidRPr="00CD6CAE" w:rsidRDefault="00CF4883" w:rsidP="00B446BB">
            <w:pPr>
              <w:tabs>
                <w:tab w:val="left" w:pos="5355"/>
              </w:tabs>
              <w:jc w:val="center"/>
            </w:pPr>
            <w:r w:rsidRPr="00CD6CAE">
              <w:t>300-400</w:t>
            </w:r>
          </w:p>
        </w:tc>
      </w:tr>
      <w:tr w:rsidR="00CF4883" w:rsidRPr="00CD6CAE" w:rsidTr="00B446BB">
        <w:tc>
          <w:tcPr>
            <w:tcW w:w="3371" w:type="dxa"/>
          </w:tcPr>
          <w:p w:rsidR="00CF4883" w:rsidRPr="00CD6CAE" w:rsidRDefault="00CF4883" w:rsidP="00B446BB">
            <w:pPr>
              <w:tabs>
                <w:tab w:val="left" w:pos="5355"/>
              </w:tabs>
            </w:pPr>
            <w:r w:rsidRPr="00CD6CAE">
              <w:t>K (%)</w:t>
            </w:r>
          </w:p>
        </w:tc>
        <w:tc>
          <w:tcPr>
            <w:tcW w:w="1444" w:type="dxa"/>
          </w:tcPr>
          <w:p w:rsidR="00CF4883" w:rsidRPr="00CD6CAE" w:rsidRDefault="00CF4883" w:rsidP="00B446BB">
            <w:pPr>
              <w:tabs>
                <w:tab w:val="left" w:pos="5355"/>
              </w:tabs>
              <w:jc w:val="center"/>
            </w:pPr>
            <w:r w:rsidRPr="00CD6CAE">
              <w:t>0.6</w:t>
            </w:r>
          </w:p>
        </w:tc>
        <w:tc>
          <w:tcPr>
            <w:tcW w:w="1417" w:type="dxa"/>
          </w:tcPr>
          <w:p w:rsidR="00CF4883" w:rsidRPr="00CD6CAE" w:rsidRDefault="00CF4883" w:rsidP="00B446BB">
            <w:pPr>
              <w:tabs>
                <w:tab w:val="left" w:pos="5355"/>
              </w:tabs>
              <w:jc w:val="center"/>
            </w:pPr>
            <w:r w:rsidRPr="00CD6CAE">
              <w:t>0.6</w:t>
            </w:r>
          </w:p>
        </w:tc>
        <w:tc>
          <w:tcPr>
            <w:tcW w:w="1560" w:type="dxa"/>
          </w:tcPr>
          <w:p w:rsidR="00CF4883" w:rsidRPr="00CD6CAE" w:rsidRDefault="00CF4883" w:rsidP="00B446BB">
            <w:pPr>
              <w:tabs>
                <w:tab w:val="left" w:pos="5355"/>
              </w:tabs>
              <w:jc w:val="center"/>
            </w:pPr>
            <w:r w:rsidRPr="00CD6CAE">
              <w:t>0.6</w:t>
            </w:r>
          </w:p>
        </w:tc>
        <w:tc>
          <w:tcPr>
            <w:tcW w:w="1270" w:type="dxa"/>
          </w:tcPr>
          <w:p w:rsidR="00CF4883" w:rsidRPr="00CD6CAE" w:rsidRDefault="00CF4883" w:rsidP="00B446BB">
            <w:pPr>
              <w:tabs>
                <w:tab w:val="left" w:pos="5355"/>
              </w:tabs>
              <w:jc w:val="center"/>
            </w:pPr>
            <w:r w:rsidRPr="00CD6CAE">
              <w:t>0.6</w:t>
            </w:r>
          </w:p>
        </w:tc>
      </w:tr>
      <w:tr w:rsidR="00CF4883" w:rsidRPr="00CD6CAE" w:rsidTr="00B446BB">
        <w:tc>
          <w:tcPr>
            <w:tcW w:w="3371" w:type="dxa"/>
          </w:tcPr>
          <w:p w:rsidR="00CF4883" w:rsidRPr="00CD6CAE" w:rsidRDefault="00CF4883" w:rsidP="00B446BB">
            <w:pPr>
              <w:tabs>
                <w:tab w:val="left" w:pos="5355"/>
              </w:tabs>
            </w:pPr>
            <w:r w:rsidRPr="00CD6CAE">
              <w:t>Na (%)</w:t>
            </w:r>
          </w:p>
        </w:tc>
        <w:tc>
          <w:tcPr>
            <w:tcW w:w="1444" w:type="dxa"/>
          </w:tcPr>
          <w:p w:rsidR="00CF4883" w:rsidRPr="00CD6CAE" w:rsidRDefault="00CF4883" w:rsidP="00B446BB">
            <w:pPr>
              <w:tabs>
                <w:tab w:val="left" w:pos="5355"/>
              </w:tabs>
              <w:jc w:val="center"/>
            </w:pPr>
            <w:r w:rsidRPr="00CD6CAE">
              <w:t>0.2</w:t>
            </w:r>
          </w:p>
        </w:tc>
        <w:tc>
          <w:tcPr>
            <w:tcW w:w="1417" w:type="dxa"/>
          </w:tcPr>
          <w:p w:rsidR="00CF4883" w:rsidRPr="00CD6CAE" w:rsidRDefault="00CF4883" w:rsidP="00B446BB">
            <w:pPr>
              <w:tabs>
                <w:tab w:val="left" w:pos="5355"/>
              </w:tabs>
              <w:jc w:val="center"/>
            </w:pPr>
            <w:r w:rsidRPr="00CD6CAE">
              <w:t>0.2</w:t>
            </w:r>
          </w:p>
        </w:tc>
        <w:tc>
          <w:tcPr>
            <w:tcW w:w="1560" w:type="dxa"/>
          </w:tcPr>
          <w:p w:rsidR="00CF4883" w:rsidRPr="00CD6CAE" w:rsidRDefault="00CF4883" w:rsidP="00B446BB">
            <w:pPr>
              <w:tabs>
                <w:tab w:val="left" w:pos="5355"/>
              </w:tabs>
              <w:jc w:val="center"/>
            </w:pPr>
            <w:r w:rsidRPr="00CD6CAE">
              <w:t>0.2</w:t>
            </w:r>
          </w:p>
        </w:tc>
        <w:tc>
          <w:tcPr>
            <w:tcW w:w="1270" w:type="dxa"/>
          </w:tcPr>
          <w:p w:rsidR="00CF4883" w:rsidRPr="00CD6CAE" w:rsidRDefault="00CF4883" w:rsidP="00B446BB">
            <w:pPr>
              <w:tabs>
                <w:tab w:val="left" w:pos="5355"/>
              </w:tabs>
              <w:jc w:val="center"/>
            </w:pPr>
            <w:r w:rsidRPr="00CD6CAE">
              <w:t>0.2</w:t>
            </w:r>
          </w:p>
        </w:tc>
      </w:tr>
      <w:tr w:rsidR="00CF4883" w:rsidRPr="00CD6CAE" w:rsidTr="00B446BB">
        <w:tc>
          <w:tcPr>
            <w:tcW w:w="3371" w:type="dxa"/>
          </w:tcPr>
          <w:p w:rsidR="00CF4883" w:rsidRPr="00CD6CAE" w:rsidRDefault="00CF4883" w:rsidP="00B446BB">
            <w:pPr>
              <w:tabs>
                <w:tab w:val="left" w:pos="5355"/>
              </w:tabs>
            </w:pPr>
            <w:r w:rsidRPr="00CD6CAE">
              <w:t>Cu (mg)</w:t>
            </w:r>
          </w:p>
        </w:tc>
        <w:tc>
          <w:tcPr>
            <w:tcW w:w="1444" w:type="dxa"/>
          </w:tcPr>
          <w:p w:rsidR="00CF4883" w:rsidRPr="00CD6CAE" w:rsidRDefault="00CF4883" w:rsidP="00B446BB">
            <w:pPr>
              <w:tabs>
                <w:tab w:val="left" w:pos="5355"/>
              </w:tabs>
              <w:jc w:val="center"/>
            </w:pPr>
            <w:r w:rsidRPr="00CD6CAE">
              <w:t>3</w:t>
            </w:r>
          </w:p>
        </w:tc>
        <w:tc>
          <w:tcPr>
            <w:tcW w:w="1417" w:type="dxa"/>
          </w:tcPr>
          <w:p w:rsidR="00CF4883" w:rsidRPr="00CD6CAE" w:rsidRDefault="00CF4883" w:rsidP="00B446BB">
            <w:pPr>
              <w:tabs>
                <w:tab w:val="left" w:pos="5355"/>
              </w:tabs>
              <w:jc w:val="center"/>
            </w:pPr>
            <w:r w:rsidRPr="00CD6CAE">
              <w:t>3</w:t>
            </w:r>
          </w:p>
        </w:tc>
        <w:tc>
          <w:tcPr>
            <w:tcW w:w="1560" w:type="dxa"/>
          </w:tcPr>
          <w:p w:rsidR="00CF4883" w:rsidRPr="00CD6CAE" w:rsidRDefault="00CF4883" w:rsidP="00B446BB">
            <w:pPr>
              <w:tabs>
                <w:tab w:val="left" w:pos="5355"/>
              </w:tabs>
              <w:jc w:val="center"/>
            </w:pPr>
            <w:r w:rsidRPr="00CD6CAE">
              <w:t>3</w:t>
            </w:r>
          </w:p>
        </w:tc>
        <w:tc>
          <w:tcPr>
            <w:tcW w:w="1270" w:type="dxa"/>
          </w:tcPr>
          <w:p w:rsidR="00CF4883" w:rsidRPr="00CD6CAE" w:rsidRDefault="00CF4883" w:rsidP="00B446BB">
            <w:pPr>
              <w:tabs>
                <w:tab w:val="left" w:pos="5355"/>
              </w:tabs>
              <w:jc w:val="center"/>
            </w:pPr>
            <w:r w:rsidRPr="00CD6CAE">
              <w:t>3</w:t>
            </w:r>
          </w:p>
        </w:tc>
      </w:tr>
      <w:tr w:rsidR="00CF4883" w:rsidRPr="00CD6CAE" w:rsidTr="00B446BB">
        <w:tc>
          <w:tcPr>
            <w:tcW w:w="3371" w:type="dxa"/>
          </w:tcPr>
          <w:p w:rsidR="00CF4883" w:rsidRPr="00CD6CAE" w:rsidRDefault="00CF4883" w:rsidP="00B446BB">
            <w:pPr>
              <w:tabs>
                <w:tab w:val="left" w:pos="5355"/>
              </w:tabs>
            </w:pPr>
            <w:r w:rsidRPr="00CD6CAE">
              <w:t>Mn (mg)</w:t>
            </w:r>
          </w:p>
        </w:tc>
        <w:tc>
          <w:tcPr>
            <w:tcW w:w="1444" w:type="dxa"/>
          </w:tcPr>
          <w:p w:rsidR="00CF4883" w:rsidRPr="00CD6CAE" w:rsidRDefault="00CF4883" w:rsidP="00B446BB">
            <w:pPr>
              <w:tabs>
                <w:tab w:val="left" w:pos="5355"/>
              </w:tabs>
              <w:jc w:val="center"/>
            </w:pPr>
            <w:r w:rsidRPr="00CD6CAE">
              <w:t>8.5</w:t>
            </w:r>
          </w:p>
        </w:tc>
        <w:tc>
          <w:tcPr>
            <w:tcW w:w="1417" w:type="dxa"/>
          </w:tcPr>
          <w:p w:rsidR="00CF4883" w:rsidRPr="00CD6CAE" w:rsidRDefault="00CF4883" w:rsidP="00B446BB">
            <w:pPr>
              <w:tabs>
                <w:tab w:val="left" w:pos="5355"/>
              </w:tabs>
              <w:jc w:val="center"/>
            </w:pPr>
            <w:r w:rsidRPr="00CD6CAE">
              <w:t>2.5</w:t>
            </w:r>
          </w:p>
        </w:tc>
        <w:tc>
          <w:tcPr>
            <w:tcW w:w="1560" w:type="dxa"/>
          </w:tcPr>
          <w:p w:rsidR="00CF4883" w:rsidRPr="00CD6CAE" w:rsidRDefault="00CF4883" w:rsidP="00B446BB">
            <w:pPr>
              <w:tabs>
                <w:tab w:val="left" w:pos="5355"/>
              </w:tabs>
              <w:jc w:val="center"/>
            </w:pPr>
            <w:r w:rsidRPr="00CD6CAE">
              <w:t>2.5</w:t>
            </w:r>
          </w:p>
        </w:tc>
        <w:tc>
          <w:tcPr>
            <w:tcW w:w="1270" w:type="dxa"/>
          </w:tcPr>
          <w:p w:rsidR="00CF4883" w:rsidRPr="00CD6CAE" w:rsidRDefault="00CF4883" w:rsidP="00B446BB">
            <w:pPr>
              <w:tabs>
                <w:tab w:val="left" w:pos="5355"/>
              </w:tabs>
              <w:jc w:val="center"/>
            </w:pPr>
            <w:r w:rsidRPr="00CD6CAE">
              <w:t>2.5</w:t>
            </w:r>
          </w:p>
        </w:tc>
      </w:tr>
      <w:tr w:rsidR="00CF4883" w:rsidRPr="00CD6CAE" w:rsidTr="00B446BB">
        <w:tc>
          <w:tcPr>
            <w:tcW w:w="3371" w:type="dxa"/>
          </w:tcPr>
          <w:p w:rsidR="00CF4883" w:rsidRPr="00CD6CAE" w:rsidRDefault="00CF4883" w:rsidP="00B446BB">
            <w:pPr>
              <w:tabs>
                <w:tab w:val="left" w:pos="5355"/>
              </w:tabs>
            </w:pPr>
            <w:r w:rsidRPr="00CD6CAE">
              <w:t>A vit (IU)</w:t>
            </w:r>
          </w:p>
        </w:tc>
        <w:tc>
          <w:tcPr>
            <w:tcW w:w="1444" w:type="dxa"/>
          </w:tcPr>
          <w:p w:rsidR="00CF4883" w:rsidRPr="00CD6CAE" w:rsidRDefault="00CF4883" w:rsidP="00B446BB">
            <w:pPr>
              <w:tabs>
                <w:tab w:val="left" w:pos="5355"/>
              </w:tabs>
              <w:jc w:val="center"/>
            </w:pPr>
            <w:r w:rsidRPr="00CD6CAE">
              <w:t>580</w:t>
            </w:r>
          </w:p>
        </w:tc>
        <w:tc>
          <w:tcPr>
            <w:tcW w:w="1417" w:type="dxa"/>
          </w:tcPr>
          <w:p w:rsidR="00CF4883" w:rsidRPr="00CD6CAE" w:rsidRDefault="00CF4883" w:rsidP="00B446BB">
            <w:pPr>
              <w:tabs>
                <w:tab w:val="left" w:pos="5355"/>
              </w:tabs>
              <w:jc w:val="center"/>
            </w:pPr>
            <w:r w:rsidRPr="00CD6CAE">
              <w:t>-</w:t>
            </w:r>
          </w:p>
        </w:tc>
        <w:tc>
          <w:tcPr>
            <w:tcW w:w="1560" w:type="dxa"/>
          </w:tcPr>
          <w:p w:rsidR="00CF4883" w:rsidRPr="00CD6CAE" w:rsidRDefault="00CF4883" w:rsidP="00B446BB">
            <w:pPr>
              <w:tabs>
                <w:tab w:val="left" w:pos="5355"/>
              </w:tabs>
              <w:jc w:val="center"/>
            </w:pPr>
            <w:r w:rsidRPr="00CD6CAE">
              <w:t>1160 (en az)</w:t>
            </w:r>
          </w:p>
        </w:tc>
        <w:tc>
          <w:tcPr>
            <w:tcW w:w="1270" w:type="dxa"/>
          </w:tcPr>
          <w:p w:rsidR="00CF4883" w:rsidRPr="00CD6CAE" w:rsidRDefault="00CF4883" w:rsidP="00B446BB">
            <w:pPr>
              <w:tabs>
                <w:tab w:val="left" w:pos="5355"/>
              </w:tabs>
              <w:jc w:val="center"/>
            </w:pPr>
            <w:r w:rsidRPr="00CD6CAE">
              <w:t>-</w:t>
            </w:r>
          </w:p>
        </w:tc>
      </w:tr>
      <w:tr w:rsidR="00CF4883" w:rsidRPr="00CD6CAE" w:rsidTr="00B446BB">
        <w:tc>
          <w:tcPr>
            <w:tcW w:w="3371" w:type="dxa"/>
          </w:tcPr>
          <w:p w:rsidR="00CF4883" w:rsidRPr="00CD6CAE" w:rsidRDefault="00CF4883" w:rsidP="00B446BB">
            <w:pPr>
              <w:tabs>
                <w:tab w:val="left" w:pos="5355"/>
              </w:tabs>
            </w:pPr>
            <w:r w:rsidRPr="00CD6CAE">
              <w:t>E vit (mg)</w:t>
            </w:r>
          </w:p>
        </w:tc>
        <w:tc>
          <w:tcPr>
            <w:tcW w:w="1444" w:type="dxa"/>
          </w:tcPr>
          <w:p w:rsidR="00CF4883" w:rsidRPr="00CD6CAE" w:rsidRDefault="00CF4883" w:rsidP="00B446BB">
            <w:pPr>
              <w:tabs>
                <w:tab w:val="left" w:pos="5355"/>
              </w:tabs>
              <w:jc w:val="center"/>
            </w:pPr>
            <w:r w:rsidRPr="00CD6CAE">
              <w:t>40</w:t>
            </w:r>
          </w:p>
        </w:tc>
        <w:tc>
          <w:tcPr>
            <w:tcW w:w="1417" w:type="dxa"/>
          </w:tcPr>
          <w:p w:rsidR="00CF4883" w:rsidRPr="00CD6CAE" w:rsidRDefault="00CF4883" w:rsidP="00B446BB">
            <w:pPr>
              <w:tabs>
                <w:tab w:val="left" w:pos="5355"/>
              </w:tabs>
              <w:jc w:val="center"/>
            </w:pPr>
            <w:r w:rsidRPr="00CD6CAE">
              <w:t>-</w:t>
            </w:r>
          </w:p>
        </w:tc>
        <w:tc>
          <w:tcPr>
            <w:tcW w:w="1560" w:type="dxa"/>
          </w:tcPr>
          <w:p w:rsidR="00CF4883" w:rsidRPr="00CD6CAE" w:rsidRDefault="00CF4883" w:rsidP="00B446BB">
            <w:pPr>
              <w:tabs>
                <w:tab w:val="left" w:pos="5355"/>
              </w:tabs>
              <w:jc w:val="center"/>
            </w:pPr>
            <w:r w:rsidRPr="00CD6CAE">
              <w:t>40</w:t>
            </w:r>
          </w:p>
        </w:tc>
        <w:tc>
          <w:tcPr>
            <w:tcW w:w="1270" w:type="dxa"/>
          </w:tcPr>
          <w:p w:rsidR="00CF4883" w:rsidRPr="00CD6CAE" w:rsidRDefault="00CF4883" w:rsidP="00B446BB">
            <w:pPr>
              <w:tabs>
                <w:tab w:val="left" w:pos="5355"/>
              </w:tabs>
              <w:jc w:val="center"/>
            </w:pPr>
            <w:r w:rsidRPr="00CD6CAE">
              <w:t>40</w:t>
            </w:r>
          </w:p>
        </w:tc>
      </w:tr>
      <w:tr w:rsidR="00CF4883" w:rsidRPr="00CD6CAE" w:rsidTr="00B446BB">
        <w:tc>
          <w:tcPr>
            <w:tcW w:w="3371" w:type="dxa"/>
          </w:tcPr>
          <w:p w:rsidR="00CF4883" w:rsidRPr="00CD6CAE" w:rsidRDefault="00CF4883" w:rsidP="00B446BB">
            <w:pPr>
              <w:tabs>
                <w:tab w:val="left" w:pos="5355"/>
              </w:tabs>
            </w:pPr>
            <w:r w:rsidRPr="00CD6CAE">
              <w:t>K vit (mg)</w:t>
            </w:r>
          </w:p>
        </w:tc>
        <w:tc>
          <w:tcPr>
            <w:tcW w:w="1444" w:type="dxa"/>
          </w:tcPr>
          <w:p w:rsidR="00CF4883" w:rsidRPr="00CD6CAE" w:rsidRDefault="00CF4883" w:rsidP="00B446BB">
            <w:pPr>
              <w:tabs>
                <w:tab w:val="left" w:pos="5355"/>
              </w:tabs>
              <w:jc w:val="center"/>
            </w:pPr>
            <w:r w:rsidRPr="00CD6CAE">
              <w:t>-</w:t>
            </w:r>
          </w:p>
        </w:tc>
        <w:tc>
          <w:tcPr>
            <w:tcW w:w="1417" w:type="dxa"/>
          </w:tcPr>
          <w:p w:rsidR="00CF4883" w:rsidRPr="00CD6CAE" w:rsidRDefault="00CF4883" w:rsidP="00B446BB">
            <w:pPr>
              <w:tabs>
                <w:tab w:val="left" w:pos="5355"/>
              </w:tabs>
              <w:jc w:val="center"/>
            </w:pPr>
            <w:r w:rsidRPr="00CD6CAE">
              <w:t>-</w:t>
            </w:r>
          </w:p>
        </w:tc>
        <w:tc>
          <w:tcPr>
            <w:tcW w:w="1560" w:type="dxa"/>
          </w:tcPr>
          <w:p w:rsidR="00CF4883" w:rsidRPr="00CD6CAE" w:rsidRDefault="00CF4883" w:rsidP="00B446BB">
            <w:pPr>
              <w:tabs>
                <w:tab w:val="left" w:pos="5355"/>
              </w:tabs>
              <w:jc w:val="center"/>
            </w:pPr>
            <w:r w:rsidRPr="00CD6CAE">
              <w:t>0.2</w:t>
            </w:r>
          </w:p>
        </w:tc>
        <w:tc>
          <w:tcPr>
            <w:tcW w:w="1270" w:type="dxa"/>
          </w:tcPr>
          <w:p w:rsidR="00CF4883" w:rsidRPr="00CD6CAE" w:rsidRDefault="00CF4883" w:rsidP="00B446BB">
            <w:pPr>
              <w:tabs>
                <w:tab w:val="left" w:pos="5355"/>
              </w:tabs>
              <w:jc w:val="center"/>
            </w:pPr>
          </w:p>
        </w:tc>
      </w:tr>
    </w:tbl>
    <w:p w:rsidR="00CF4883" w:rsidRPr="00CD6CAE" w:rsidRDefault="00CF4883" w:rsidP="00CF4883">
      <w:pPr>
        <w:tabs>
          <w:tab w:val="left" w:pos="5355"/>
        </w:tabs>
      </w:pPr>
      <w:r w:rsidRPr="00CD6CAE">
        <w:t>Tablo IV: Poyraz (2000) ve Salman (2010)’</w:t>
      </w:r>
      <w:proofErr w:type="gramStart"/>
      <w:r w:rsidRPr="00CD6CAE">
        <w:t>dan</w:t>
      </w:r>
      <w:proofErr w:type="gramEnd"/>
      <w:r w:rsidRPr="00CD6CAE">
        <w:t xml:space="preserve"> derlenmiştir.</w:t>
      </w:r>
    </w:p>
    <w:p w:rsidR="00CF4883" w:rsidRPr="00CD6CAE" w:rsidRDefault="00CF4883" w:rsidP="00CF4883">
      <w:pPr>
        <w:tabs>
          <w:tab w:val="left" w:pos="5355"/>
        </w:tabs>
        <w:rPr>
          <w:b/>
        </w:rPr>
      </w:pPr>
      <w:r w:rsidRPr="00CD6CAE">
        <w:t xml:space="preserve"> </w:t>
      </w:r>
      <w:r w:rsidRPr="00CD6CAE">
        <w:rPr>
          <w:b/>
        </w:rPr>
        <w:t>Kaynaklar</w:t>
      </w:r>
    </w:p>
    <w:p w:rsidR="00CF4883" w:rsidRPr="00CD6CAE" w:rsidRDefault="00CF4883" w:rsidP="00F1104E">
      <w:pPr>
        <w:tabs>
          <w:tab w:val="left" w:pos="5355"/>
        </w:tabs>
        <w:spacing w:after="0" w:line="240" w:lineRule="auto"/>
      </w:pPr>
      <w:r w:rsidRPr="00F1104E">
        <w:rPr>
          <w:b/>
        </w:rPr>
        <w:t xml:space="preserve">Breazile JE ve Brown EM 1976. </w:t>
      </w:r>
      <w:r w:rsidRPr="00CD6CAE">
        <w:t>Anatomy. Pp. 53–62 in Biology of the Guinea Pig, J. E. Wagner, and P. J. Manning, eds. New York: Academic Press.</w:t>
      </w:r>
    </w:p>
    <w:p w:rsidR="00CF4883" w:rsidRPr="00CD6CAE" w:rsidRDefault="00CF4883" w:rsidP="00F1104E">
      <w:pPr>
        <w:tabs>
          <w:tab w:val="left" w:pos="5355"/>
        </w:tabs>
        <w:spacing w:after="0" w:line="240" w:lineRule="auto"/>
      </w:pPr>
      <w:r w:rsidRPr="00F1104E">
        <w:rPr>
          <w:b/>
        </w:rPr>
        <w:t>Ehle FR ve Warner RG 1978</w:t>
      </w:r>
      <w:r w:rsidRPr="00CD6CAE">
        <w:t>. Nutritional implications of the hamster forestomach. J. Nutr. 108:1047–1053.</w:t>
      </w:r>
    </w:p>
    <w:p w:rsidR="00CF4883" w:rsidRPr="00CD6CAE" w:rsidRDefault="00CF4883" w:rsidP="00F1104E">
      <w:pPr>
        <w:tabs>
          <w:tab w:val="left" w:pos="5355"/>
        </w:tabs>
        <w:spacing w:after="0" w:line="240" w:lineRule="auto"/>
      </w:pPr>
      <w:r w:rsidRPr="00F1104E">
        <w:rPr>
          <w:b/>
        </w:rPr>
        <w:t>Fitts DA ve Dennis C 1981.</w:t>
      </w:r>
      <w:r w:rsidRPr="00CD6CAE">
        <w:t xml:space="preserve"> Ethanol and dextrose preferences in hamsters. J. Stud. Alcohol </w:t>
      </w:r>
      <w:proofErr w:type="gramStart"/>
      <w:r w:rsidRPr="00CD6CAE">
        <w:t>42:901</w:t>
      </w:r>
      <w:proofErr w:type="gramEnd"/>
      <w:r w:rsidRPr="00CD6CAE">
        <w:t>–907.</w:t>
      </w:r>
    </w:p>
    <w:p w:rsidR="00CF4883" w:rsidRPr="00CD6CAE" w:rsidRDefault="00CF4883" w:rsidP="00F1104E">
      <w:pPr>
        <w:spacing w:after="0" w:line="240" w:lineRule="auto"/>
      </w:pPr>
      <w:r w:rsidRPr="00F1104E">
        <w:rPr>
          <w:b/>
        </w:rPr>
        <w:t>Hunt CE ve Harrington DD 1974.</w:t>
      </w:r>
      <w:r w:rsidRPr="00CD6CAE">
        <w:t xml:space="preserve"> Nutrition and nutritional diseases of the rabbit. In The Biology of the Laboratory Rabbit. New York: Academic Press.</w:t>
      </w:r>
    </w:p>
    <w:p w:rsidR="00CF4883" w:rsidRPr="00CD6CAE" w:rsidRDefault="00CF4883" w:rsidP="00F1104E">
      <w:pPr>
        <w:tabs>
          <w:tab w:val="left" w:pos="5355"/>
        </w:tabs>
        <w:spacing w:after="0" w:line="240" w:lineRule="auto"/>
      </w:pPr>
      <w:r w:rsidRPr="00F1104E">
        <w:rPr>
          <w:b/>
        </w:rPr>
        <w:lastRenderedPageBreak/>
        <w:t>Liu E ve Fan J 2018.</w:t>
      </w:r>
      <w:r w:rsidRPr="00CD6CAE">
        <w:t xml:space="preserve"> Fundamentals of laboratory animal sience. CRC Press Taylor&amp;Francis Group U.S</w:t>
      </w:r>
    </w:p>
    <w:p w:rsidR="00CF4883" w:rsidRPr="00CD6CAE" w:rsidRDefault="00CF4883" w:rsidP="00F1104E">
      <w:pPr>
        <w:tabs>
          <w:tab w:val="left" w:pos="5355"/>
        </w:tabs>
        <w:spacing w:after="0" w:line="240" w:lineRule="auto"/>
      </w:pPr>
      <w:r w:rsidRPr="00F1104E">
        <w:rPr>
          <w:b/>
        </w:rPr>
        <w:t>Magalhaes H 1968.</w:t>
      </w:r>
      <w:r w:rsidRPr="00CD6CAE">
        <w:t xml:space="preserve"> Gross anatomy. Pp. 91–109 in The Golden Hamster—Its Biology and Use in Medical Research, R. A. Hoffman, P. F. Robinson, and H. Magalhaes. Ames: Iowa State University Press.</w:t>
      </w:r>
    </w:p>
    <w:p w:rsidR="00CF4883" w:rsidRPr="00CD6CAE" w:rsidRDefault="00CF4883" w:rsidP="00F1104E">
      <w:pPr>
        <w:spacing w:after="0" w:line="240" w:lineRule="auto"/>
      </w:pPr>
      <w:r w:rsidRPr="00F1104E">
        <w:rPr>
          <w:b/>
        </w:rPr>
        <w:t>Navia JM ve Hunt CE 1976</w:t>
      </w:r>
      <w:r w:rsidRPr="00CD6CAE">
        <w:t>. Nutrition, nutritional diseases and nutrition research application. Pp. 235–265 in Biology of the Guinea Pig, J. E. Wagner and P. J. Manning, eds. New York: Academic Press.</w:t>
      </w:r>
    </w:p>
    <w:p w:rsidR="00CF4883" w:rsidRPr="00CD6CAE" w:rsidRDefault="00CF4883" w:rsidP="00F1104E">
      <w:pPr>
        <w:tabs>
          <w:tab w:val="left" w:pos="5355"/>
        </w:tabs>
        <w:spacing w:after="0" w:line="240" w:lineRule="auto"/>
      </w:pPr>
      <w:r w:rsidRPr="00F1104E">
        <w:rPr>
          <w:b/>
        </w:rPr>
        <w:t>Nutrient Requirements of Laboratory Animals 1995.</w:t>
      </w:r>
      <w:r w:rsidRPr="00CD6CAE">
        <w:t xml:space="preserve"> Fourth Revised Edition, Washington, D.C. USA. 1995 </w:t>
      </w:r>
    </w:p>
    <w:p w:rsidR="00CF4883" w:rsidRPr="00CD6CAE" w:rsidRDefault="00CF4883" w:rsidP="00F1104E">
      <w:pPr>
        <w:tabs>
          <w:tab w:val="left" w:pos="5355"/>
        </w:tabs>
        <w:spacing w:after="0" w:line="240" w:lineRule="auto"/>
      </w:pPr>
      <w:r w:rsidRPr="00CD6CAE">
        <w:rPr>
          <w:b/>
        </w:rPr>
        <w:t xml:space="preserve">Parra R 1978. </w:t>
      </w:r>
      <w:r w:rsidRPr="00CD6CAE">
        <w:t>Comparison of foregut and hindgut fermentation in herbivores. Pp. 205–229 in The ecology of arboreal folivores, G. G. Montgomery, ed. Washington, D.C</w:t>
      </w:r>
      <w:proofErr w:type="gramStart"/>
      <w:r w:rsidRPr="00CD6CAE">
        <w:t>.:</w:t>
      </w:r>
      <w:proofErr w:type="gramEnd"/>
      <w:r w:rsidRPr="00CD6CAE">
        <w:t xml:space="preserve"> Smithsonian Institution Press.</w:t>
      </w:r>
    </w:p>
    <w:p w:rsidR="00CF4883" w:rsidRPr="00CD6CAE" w:rsidRDefault="00CF4883" w:rsidP="00F1104E">
      <w:pPr>
        <w:spacing w:after="0" w:line="240" w:lineRule="auto"/>
      </w:pPr>
      <w:r w:rsidRPr="00F1104E">
        <w:rPr>
          <w:b/>
        </w:rPr>
        <w:t>Poyraz Ö. 2000.</w:t>
      </w:r>
      <w:r w:rsidRPr="00CD6CAE">
        <w:t xml:space="preserve"> Laboratuvar hayvanları bilimi. Kardelen Ofset Ankara 2000.</w:t>
      </w:r>
    </w:p>
    <w:p w:rsidR="00CF4883" w:rsidRPr="00CD6CAE" w:rsidRDefault="00CF4883" w:rsidP="00F1104E">
      <w:pPr>
        <w:tabs>
          <w:tab w:val="left" w:pos="5355"/>
        </w:tabs>
        <w:spacing w:after="0" w:line="240" w:lineRule="auto"/>
      </w:pPr>
      <w:r w:rsidRPr="00F1104E">
        <w:rPr>
          <w:b/>
        </w:rPr>
        <w:t>Salman M 2010.</w:t>
      </w:r>
      <w:r w:rsidRPr="00CD6CAE">
        <w:t xml:space="preserve"> Deney hayvanlarının beslenmesi. Laboratuvar hayvanları. I. ed. Ondokuz Mayıs Üniversitesi Yayınları. pp: 285-303. Samsun</w:t>
      </w:r>
    </w:p>
    <w:p w:rsidR="00CF4883" w:rsidRPr="00CD6CAE" w:rsidRDefault="00CF4883" w:rsidP="00F1104E">
      <w:pPr>
        <w:tabs>
          <w:tab w:val="left" w:pos="5355"/>
        </w:tabs>
        <w:spacing w:after="0" w:line="240" w:lineRule="auto"/>
      </w:pPr>
      <w:r w:rsidRPr="00F1104E">
        <w:rPr>
          <w:b/>
        </w:rPr>
        <w:t>Sakaguchi EJ, Itoh H, Shinohara, Matsumoto T 1981.</w:t>
      </w:r>
      <w:r w:rsidRPr="00CD6CAE">
        <w:t xml:space="preserve"> Effects of removal of the forestomach and caecum on the utilization of dietary urea in golden hamsters ( Mesocricetus auratus ) given two different </w:t>
      </w:r>
      <w:proofErr w:type="gramStart"/>
      <w:r w:rsidRPr="00CD6CAE">
        <w:t>diets .</w:t>
      </w:r>
      <w:proofErr w:type="gramEnd"/>
      <w:r w:rsidRPr="00CD6CAE">
        <w:t xml:space="preserve"> Br. J. Nutr. </w:t>
      </w:r>
      <w:proofErr w:type="gramStart"/>
      <w:r w:rsidRPr="00CD6CAE">
        <w:t>46:503</w:t>
      </w:r>
      <w:proofErr w:type="gramEnd"/>
      <w:r w:rsidRPr="00CD6CAE">
        <w:t>–512.</w:t>
      </w:r>
    </w:p>
    <w:p w:rsidR="00CF4883" w:rsidRPr="00CD6CAE" w:rsidRDefault="00CF4883" w:rsidP="00F1104E">
      <w:pPr>
        <w:tabs>
          <w:tab w:val="left" w:pos="5355"/>
        </w:tabs>
        <w:spacing w:after="0" w:line="240" w:lineRule="auto"/>
      </w:pPr>
      <w:r w:rsidRPr="00F1104E">
        <w:rPr>
          <w:b/>
        </w:rPr>
        <w:t>Typpo JT,  CurtisDJ, Ayers LS, Mokros SC, Link JE, Krause GF. 1990.</w:t>
      </w:r>
      <w:r w:rsidRPr="00CD6CAE">
        <w:t xml:space="preserve"> Amino acid requirements of guinea pigs using chemically defined diets. Amino Acids </w:t>
      </w:r>
      <w:proofErr w:type="gramStart"/>
      <w:r w:rsidRPr="00CD6CAE">
        <w:t>2:1132</w:t>
      </w:r>
      <w:proofErr w:type="gramEnd"/>
      <w:r w:rsidRPr="00CD6CAE">
        <w:t>–1140.</w:t>
      </w:r>
    </w:p>
    <w:p w:rsidR="00CF4883" w:rsidRPr="00CD6CAE" w:rsidRDefault="00CF4883" w:rsidP="00CF4883"/>
    <w:p w:rsidR="00CF4883" w:rsidRPr="00CD6CAE" w:rsidRDefault="00CF4883" w:rsidP="00AE42C6">
      <w:pPr>
        <w:jc w:val="both"/>
        <w:rPr>
          <w:rFonts w:cs="Times New Roman"/>
          <w:b/>
          <w:color w:val="FF0000"/>
        </w:rPr>
      </w:pPr>
    </w:p>
    <w:p w:rsidR="00AE42C6" w:rsidRPr="00CD6CAE" w:rsidRDefault="00AE42C6" w:rsidP="007D1A18">
      <w:pPr>
        <w:jc w:val="both"/>
        <w:rPr>
          <w:rFonts w:cs="Times New Roman"/>
          <w:b/>
        </w:rPr>
      </w:pPr>
    </w:p>
    <w:p w:rsidR="005C64EA" w:rsidRDefault="001F6277" w:rsidP="007D1A18">
      <w:pPr>
        <w:jc w:val="both"/>
        <w:rPr>
          <w:rFonts w:cs="Times New Roman"/>
          <w:b/>
        </w:rPr>
      </w:pPr>
      <w:r>
        <w:rPr>
          <w:rFonts w:cs="Times New Roman"/>
          <w:b/>
        </w:rPr>
        <w:t>Hafta 10</w:t>
      </w:r>
    </w:p>
    <w:p w:rsidR="00842C08" w:rsidRPr="00CD6CAE" w:rsidRDefault="005111B1" w:rsidP="007D1A18">
      <w:pPr>
        <w:jc w:val="both"/>
        <w:rPr>
          <w:rFonts w:cs="Times New Roman"/>
          <w:b/>
        </w:rPr>
      </w:pPr>
      <w:r w:rsidRPr="00CD6CAE">
        <w:rPr>
          <w:rFonts w:cs="Times New Roman"/>
          <w:b/>
        </w:rPr>
        <w:t>ETİK</w:t>
      </w:r>
    </w:p>
    <w:p w:rsidR="0039713A" w:rsidRDefault="00F23D2F" w:rsidP="007D1A18">
      <w:pPr>
        <w:jc w:val="both"/>
        <w:rPr>
          <w:rFonts w:cs="Times New Roman"/>
          <w:i/>
        </w:rPr>
      </w:pPr>
      <w:r w:rsidRPr="00CD6CAE">
        <w:rPr>
          <w:rFonts w:cs="Times New Roman"/>
        </w:rPr>
        <w:t>İnsanlar ile kontrol ettikleri hayvanlar arasındaki ilişki üzerine his</w:t>
      </w:r>
      <w:r w:rsidR="00211A4F" w:rsidRPr="00CD6CAE">
        <w:rPr>
          <w:rFonts w:cs="Times New Roman"/>
        </w:rPr>
        <w:t>sedilen bazı etik kaygılar miladın</w:t>
      </w:r>
      <w:r w:rsidRPr="00CD6CAE">
        <w:rPr>
          <w:rFonts w:cs="Times New Roman"/>
        </w:rPr>
        <w:t xml:space="preserve"> başlangıcına kadar uzanmasına rağmen (Linzey, 1987) </w:t>
      </w:r>
      <w:r w:rsidR="0004442D">
        <w:rPr>
          <w:rFonts w:cs="Times New Roman"/>
        </w:rPr>
        <w:t xml:space="preserve">hayvanların </w:t>
      </w:r>
      <w:r w:rsidRPr="00CD6CAE">
        <w:rPr>
          <w:rFonts w:cs="Times New Roman"/>
        </w:rPr>
        <w:t>bilimsel çalışmalarda nasıl kullanılması gerektiğine ilişkin ahlaki düşünceler 19. yüzyılın ortalarında ortaya çıkmıştır (Fry, 2012).</w:t>
      </w:r>
      <w:r w:rsidR="004B3B31" w:rsidRPr="00CD6CAE">
        <w:rPr>
          <w:rFonts w:cs="Times New Roman"/>
        </w:rPr>
        <w:t xml:space="preserve"> </w:t>
      </w:r>
      <w:r w:rsidR="00681528" w:rsidRPr="00681528">
        <w:rPr>
          <w:rFonts w:cs="Times New Roman"/>
          <w:i/>
        </w:rPr>
        <w:t>Tarihi kayıtlarda Martin’s Act adıyla da geç</w:t>
      </w:r>
      <w:r w:rsidR="00681528">
        <w:rPr>
          <w:rFonts w:cs="Times New Roman"/>
          <w:i/>
        </w:rPr>
        <w:t>en ve 1822 yılında hay</w:t>
      </w:r>
      <w:r w:rsidR="00681528" w:rsidRPr="00681528">
        <w:rPr>
          <w:rFonts w:cs="Times New Roman"/>
          <w:i/>
        </w:rPr>
        <w:t xml:space="preserve">vanların eziyet çekmesinin önlenmesine yönelik bir tasarı </w:t>
      </w:r>
      <w:r w:rsidR="00681528">
        <w:rPr>
          <w:rFonts w:cs="Times New Roman"/>
          <w:i/>
        </w:rPr>
        <w:t xml:space="preserve">İngiltere’de </w:t>
      </w:r>
      <w:r w:rsidR="00681528" w:rsidRPr="00681528">
        <w:rPr>
          <w:rFonts w:cs="Times New Roman"/>
          <w:i/>
        </w:rPr>
        <w:t>Richard Martin adlı bir hümanist tarafından ortaya atılmıştır. Bu tasarı</w:t>
      </w:r>
      <w:r w:rsidR="00681528">
        <w:rPr>
          <w:rFonts w:cs="Times New Roman"/>
          <w:i/>
        </w:rPr>
        <w:t xml:space="preserve"> Cruel Treatment of Cattle Act adıyla bilinen ve ilk hayvan refahı kanunu düzenlemelerinin bir parçası olarak tanımlanmaktadır ve bu yasa tasarısına göre ilk defa hayavna yapılacak olan eziyetler suç niteliği taşımaktadır. Her ne kadar bu tasarıda sadece sığır, koyun, at ve domuzların yaşam hakları ele alınmış olsa da hayvan refahı konusunun tarihçesi bakımından önemli bir girişim olarak nitelendirilebilmektedir</w:t>
      </w:r>
      <w:r w:rsidR="0039713A">
        <w:rPr>
          <w:rFonts w:cs="Times New Roman"/>
          <w:i/>
        </w:rPr>
        <w:t xml:space="preserve">. Bu tasarı zaman içinde farklı ülkelerde de dikkat çekmiş olup 1849 yılında Cruelty to Animals Act adında tekrar düzenlenmiştir </w:t>
      </w:r>
      <w:r w:rsidR="00681528">
        <w:rPr>
          <w:rFonts w:cs="Times New Roman"/>
          <w:i/>
        </w:rPr>
        <w:t xml:space="preserve"> (Liu ve Fan; 2018). </w:t>
      </w:r>
    </w:p>
    <w:p w:rsidR="0039713A" w:rsidRDefault="004B3B31" w:rsidP="007D1A18">
      <w:pPr>
        <w:jc w:val="both"/>
        <w:rPr>
          <w:rFonts w:cs="Times New Roman"/>
        </w:rPr>
      </w:pPr>
      <w:r w:rsidRPr="00CD6CAE">
        <w:rPr>
          <w:rFonts w:cs="Times New Roman"/>
        </w:rPr>
        <w:t xml:space="preserve">Bu konuda dikkat çeken </w:t>
      </w:r>
      <w:r w:rsidR="0039713A">
        <w:rPr>
          <w:rFonts w:cs="Times New Roman"/>
        </w:rPr>
        <w:t xml:space="preserve">bir diğer eser ise </w:t>
      </w:r>
      <w:r w:rsidRPr="00CD6CAE">
        <w:rPr>
          <w:rFonts w:cs="Times New Roman"/>
        </w:rPr>
        <w:t xml:space="preserve">bugün hala </w:t>
      </w:r>
      <w:r w:rsidR="0039713A">
        <w:rPr>
          <w:rFonts w:cs="Times New Roman"/>
        </w:rPr>
        <w:t xml:space="preserve">kabul gören maddeleri </w:t>
      </w:r>
      <w:r w:rsidR="00895074">
        <w:rPr>
          <w:rFonts w:cs="Times New Roman"/>
        </w:rPr>
        <w:t>içer</w:t>
      </w:r>
      <w:r w:rsidR="0039713A">
        <w:rPr>
          <w:rFonts w:cs="Times New Roman"/>
        </w:rPr>
        <w:t>en</w:t>
      </w:r>
      <w:r w:rsidRPr="00CD6CAE">
        <w:rPr>
          <w:rFonts w:cs="Times New Roman"/>
        </w:rPr>
        <w:t xml:space="preserve"> Marshall Hall adlı bir Fizyoloğun 1831 yılında yayımlanmış olan </w:t>
      </w:r>
      <w:r w:rsidR="009B0CF1" w:rsidRPr="00CD6CAE">
        <w:rPr>
          <w:rFonts w:cs="Times New Roman"/>
        </w:rPr>
        <w:t>Hall Prensipleridir</w:t>
      </w:r>
      <w:r w:rsidR="00E335DC">
        <w:rPr>
          <w:rFonts w:cs="Times New Roman"/>
        </w:rPr>
        <w:t xml:space="preserve"> (Zurlo ve ark</w:t>
      </w:r>
      <w:proofErr w:type="gramStart"/>
      <w:r w:rsidR="00E335DC">
        <w:rPr>
          <w:rFonts w:cs="Times New Roman"/>
        </w:rPr>
        <w:t>.,</w:t>
      </w:r>
      <w:proofErr w:type="gramEnd"/>
      <w:r w:rsidR="00E335DC">
        <w:rPr>
          <w:rFonts w:cs="Times New Roman"/>
        </w:rPr>
        <w:t xml:space="preserve"> 1994)</w:t>
      </w:r>
      <w:r w:rsidR="009B0CF1" w:rsidRPr="00CD6CAE">
        <w:rPr>
          <w:rFonts w:cs="Times New Roman"/>
        </w:rPr>
        <w:t>.</w:t>
      </w:r>
    </w:p>
    <w:p w:rsidR="0039713A" w:rsidRPr="0039713A" w:rsidRDefault="0039713A" w:rsidP="007D1A18">
      <w:pPr>
        <w:jc w:val="both"/>
        <w:rPr>
          <w:rFonts w:cs="Times New Roman"/>
        </w:rPr>
      </w:pPr>
      <w:r w:rsidRPr="0039713A">
        <w:rPr>
          <w:rFonts w:cs="Times New Roman"/>
          <w:i/>
        </w:rPr>
        <w:t>Küresel anlamda zaman içinde farklı ülkelerde de hayvan refahının önem kazanması bu ülkelerde de hayvan refahı yasalarının oluşturulmasıyla görünür olmaktadır. Fransa’da</w:t>
      </w:r>
      <w:r>
        <w:rPr>
          <w:rFonts w:cs="Times New Roman"/>
          <w:i/>
        </w:rPr>
        <w:t xml:space="preserve"> 1850 yılında “Anti-animal Cruelty Law” kanunun kabulü ve hemen arkasından, İrlanda, Almanya, Avusturya, Belçika ve Hollanda’da da </w:t>
      </w:r>
      <w:r w:rsidR="00443313">
        <w:rPr>
          <w:rFonts w:cs="Times New Roman"/>
          <w:i/>
        </w:rPr>
        <w:t>benzer yasaların kabülü dikkat çekmektedir (Liu ve Fan, 2018).</w:t>
      </w:r>
      <w:r>
        <w:rPr>
          <w:rFonts w:cs="Times New Roman"/>
        </w:rPr>
        <w:t xml:space="preserve"> </w:t>
      </w:r>
      <w:r w:rsidRPr="0039713A">
        <w:rPr>
          <w:rFonts w:cs="Times New Roman"/>
        </w:rPr>
        <w:t xml:space="preserve"> </w:t>
      </w:r>
    </w:p>
    <w:p w:rsidR="0039713A" w:rsidRDefault="0039713A" w:rsidP="007D1A18">
      <w:pPr>
        <w:jc w:val="both"/>
        <w:rPr>
          <w:rFonts w:cs="Times New Roman"/>
        </w:rPr>
      </w:pPr>
    </w:p>
    <w:p w:rsidR="00443313" w:rsidRDefault="009B0CF1" w:rsidP="007D1A18">
      <w:pPr>
        <w:jc w:val="both"/>
        <w:rPr>
          <w:rFonts w:cs="Times New Roman"/>
          <w:i/>
        </w:rPr>
      </w:pPr>
      <w:r w:rsidRPr="00CD6CAE">
        <w:rPr>
          <w:rFonts w:cs="Times New Roman"/>
        </w:rPr>
        <w:t xml:space="preserve"> </w:t>
      </w:r>
      <w:r w:rsidRPr="00443313">
        <w:rPr>
          <w:rFonts w:cs="Times New Roman"/>
          <w:i/>
        </w:rPr>
        <w:t xml:space="preserve">Bu alandaki </w:t>
      </w:r>
      <w:r w:rsidR="00443313" w:rsidRPr="00443313">
        <w:rPr>
          <w:rFonts w:cs="Times New Roman"/>
          <w:i/>
        </w:rPr>
        <w:t xml:space="preserve">geniş kapsamı ile en çok dikkat çeken </w:t>
      </w:r>
      <w:r w:rsidRPr="00443313">
        <w:rPr>
          <w:rFonts w:cs="Times New Roman"/>
          <w:i/>
        </w:rPr>
        <w:t>yasal düzenleme ise</w:t>
      </w:r>
      <w:r w:rsidR="004B3B31" w:rsidRPr="00443313">
        <w:rPr>
          <w:rFonts w:cs="Times New Roman"/>
          <w:i/>
        </w:rPr>
        <w:t xml:space="preserve"> 1876 yılında Birleşik Krallık tarafından </w:t>
      </w:r>
      <w:r w:rsidRPr="00443313">
        <w:rPr>
          <w:rFonts w:cs="Times New Roman"/>
          <w:i/>
        </w:rPr>
        <w:t xml:space="preserve">kabul edilen “Birleşik Krallık Hayvanlara Zulüm Yasası 1876” </w:t>
      </w:r>
      <w:r w:rsidR="004B3B31" w:rsidRPr="00443313">
        <w:rPr>
          <w:rFonts w:cs="Times New Roman"/>
          <w:i/>
        </w:rPr>
        <w:t xml:space="preserve">olarak </w:t>
      </w:r>
      <w:r w:rsidRPr="00443313">
        <w:rPr>
          <w:rFonts w:cs="Times New Roman"/>
          <w:i/>
        </w:rPr>
        <w:t xml:space="preserve">bilinmektedir. </w:t>
      </w:r>
      <w:r w:rsidR="00AB6875" w:rsidRPr="00443313">
        <w:rPr>
          <w:rFonts w:cs="Times New Roman"/>
          <w:i/>
        </w:rPr>
        <w:t>Bu</w:t>
      </w:r>
      <w:r w:rsidR="00443313" w:rsidRPr="00443313">
        <w:rPr>
          <w:rFonts w:cs="Times New Roman"/>
          <w:i/>
        </w:rPr>
        <w:t xml:space="preserve"> kanunla birlikte canlı hayvanlar üzerinde yapılacak olan deney amaçlı uygulamalara sınırlar getirilmeye başlanmış ve bu konuda lisans</w:t>
      </w:r>
      <w:r w:rsidR="00443313">
        <w:rPr>
          <w:rFonts w:cs="Times New Roman"/>
          <w:i/>
        </w:rPr>
        <w:t xml:space="preserve"> alma zorunluluğu getirilmiştir</w:t>
      </w:r>
      <w:r w:rsidR="00443313" w:rsidRPr="00443313">
        <w:t xml:space="preserve"> </w:t>
      </w:r>
      <w:r w:rsidR="00443313" w:rsidRPr="00443313">
        <w:rPr>
          <w:rFonts w:cs="Times New Roman"/>
          <w:i/>
        </w:rPr>
        <w:t xml:space="preserve">(Liu ve Fan, 2018).  </w:t>
      </w:r>
      <w:r w:rsidR="00AB6875" w:rsidRPr="00443313">
        <w:rPr>
          <w:rFonts w:cs="Times New Roman"/>
          <w:i/>
        </w:rPr>
        <w:t xml:space="preserve"> Kanun</w:t>
      </w:r>
      <w:r w:rsidRPr="00443313">
        <w:rPr>
          <w:rFonts w:cs="Times New Roman"/>
          <w:i/>
        </w:rPr>
        <w:t xml:space="preserve">un kabulünden </w:t>
      </w:r>
      <w:r w:rsidR="00443313" w:rsidRPr="00443313">
        <w:rPr>
          <w:rFonts w:cs="Times New Roman"/>
          <w:i/>
        </w:rPr>
        <w:t>110 yıl sonra “Animals (Scientific procedures) Act” adıyla 1986 yılında yenilemeler yapılmış</w:t>
      </w:r>
      <w:r w:rsidR="00443313">
        <w:rPr>
          <w:rFonts w:cs="Times New Roman"/>
        </w:rPr>
        <w:t xml:space="preserve">tır. </w:t>
      </w:r>
      <w:r w:rsidR="00443313">
        <w:rPr>
          <w:rFonts w:cs="Times New Roman"/>
          <w:i/>
        </w:rPr>
        <w:t xml:space="preserve">Aynı yıl Council of European Convention tarafından deneysel ve bilimsel araştırmalarda kullanılan hayvanların </w:t>
      </w:r>
      <w:r w:rsidR="003F17DB">
        <w:rPr>
          <w:rFonts w:cs="Times New Roman"/>
          <w:i/>
        </w:rPr>
        <w:t>korunmasını amaçlayan</w:t>
      </w:r>
      <w:r w:rsidR="00443313">
        <w:rPr>
          <w:rFonts w:cs="Times New Roman"/>
          <w:i/>
        </w:rPr>
        <w:t xml:space="preserve"> “Directive 86/609/EEC” direktifini yayımlamış</w:t>
      </w:r>
      <w:r w:rsidR="003F17DB">
        <w:rPr>
          <w:rFonts w:cs="Times New Roman"/>
          <w:i/>
        </w:rPr>
        <w:t xml:space="preserve"> ve daha sonra bu direktif EU Directive 2010/63/EU olarak Avrupa birliği tarafından yeniden düzenlenmiştir. Bu </w:t>
      </w:r>
      <w:r w:rsidR="003F17DB">
        <w:rPr>
          <w:rFonts w:cs="Times New Roman"/>
          <w:i/>
        </w:rPr>
        <w:lastRenderedPageBreak/>
        <w:t xml:space="preserve">haliyle direktif dünya üzerindeki bilimsel amaçlı kullanılan hayvanların etik haklarını ve refahı koruyan en ciddi kanun olarak ortaya çıkmıştır (Liu ve Fan, 2018). </w:t>
      </w:r>
      <w:r w:rsidR="00443313">
        <w:rPr>
          <w:rFonts w:cs="Times New Roman"/>
          <w:i/>
        </w:rPr>
        <w:t xml:space="preserve"> </w:t>
      </w: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443313" w:rsidRDefault="00443313" w:rsidP="007D1A18">
      <w:pPr>
        <w:jc w:val="both"/>
        <w:rPr>
          <w:rFonts w:cs="Times New Roman"/>
          <w:i/>
        </w:rPr>
      </w:pPr>
    </w:p>
    <w:p w:rsidR="00F23D2F" w:rsidRPr="00CD6CAE" w:rsidRDefault="003F17DB" w:rsidP="007D1A18">
      <w:pPr>
        <w:jc w:val="both"/>
        <w:rPr>
          <w:rFonts w:cs="Times New Roman"/>
        </w:rPr>
      </w:pPr>
      <w:r>
        <w:rPr>
          <w:rFonts w:cs="Times New Roman"/>
        </w:rPr>
        <w:t>B</w:t>
      </w:r>
      <w:r w:rsidR="009B0CF1" w:rsidRPr="00CD6CAE">
        <w:rPr>
          <w:rFonts w:cs="Times New Roman"/>
        </w:rPr>
        <w:t>u güne dek</w:t>
      </w:r>
      <w:r w:rsidR="00AB6875" w:rsidRPr="00CD6CAE">
        <w:rPr>
          <w:rFonts w:cs="Times New Roman"/>
        </w:rPr>
        <w:t xml:space="preserve"> dünyadaki pek çok ülke hayvan deneyleri</w:t>
      </w:r>
      <w:r w:rsidR="009B0CF1" w:rsidRPr="00CD6CAE">
        <w:rPr>
          <w:rFonts w:cs="Times New Roman"/>
        </w:rPr>
        <w:t xml:space="preserve"> hakkında yasalar kabul etmiştir</w:t>
      </w:r>
      <w:r w:rsidR="00AB6875" w:rsidRPr="00CD6CAE">
        <w:rPr>
          <w:rFonts w:cs="Times New Roman"/>
        </w:rPr>
        <w:t xml:space="preserve"> ve halen evrensel olmasa da, her kıta için</w:t>
      </w:r>
      <w:r w:rsidR="009B0CF1" w:rsidRPr="00CD6CAE">
        <w:rPr>
          <w:rFonts w:cs="Times New Roman"/>
        </w:rPr>
        <w:t>de</w:t>
      </w:r>
      <w:r w:rsidR="00AB6875" w:rsidRPr="00CD6CAE">
        <w:rPr>
          <w:rFonts w:cs="Times New Roman"/>
        </w:rPr>
        <w:t xml:space="preserve"> bunu yapmış ülkeler bulunmaktadır.</w:t>
      </w:r>
      <w:r w:rsidR="004B3B31" w:rsidRPr="00CD6CAE">
        <w:rPr>
          <w:rFonts w:cs="Times New Roman"/>
        </w:rPr>
        <w:t xml:space="preserve">  </w:t>
      </w:r>
      <w:r w:rsidR="00B23CB7" w:rsidRPr="00CD6CAE">
        <w:rPr>
          <w:rFonts w:cs="Times New Roman"/>
        </w:rPr>
        <w:t>Bu ülk</w:t>
      </w:r>
      <w:r w:rsidR="00B662FB" w:rsidRPr="00CD6CAE">
        <w:rPr>
          <w:rFonts w:cs="Times New Roman"/>
        </w:rPr>
        <w:t>eler bulundukları kıtalara göre aşağıdaki gibi sıralanmaktadır.</w:t>
      </w:r>
    </w:p>
    <w:p w:rsidR="00B23CB7" w:rsidRPr="00CD6CAE" w:rsidRDefault="00B23CB7" w:rsidP="007D1A18">
      <w:pPr>
        <w:jc w:val="both"/>
        <w:rPr>
          <w:rFonts w:cs="Times New Roman"/>
        </w:rPr>
      </w:pPr>
      <w:r w:rsidRPr="00CD6CAE">
        <w:rPr>
          <w:rFonts w:cs="Times New Roman"/>
          <w:b/>
        </w:rPr>
        <w:t>Afrika:</w:t>
      </w:r>
      <w:r w:rsidRPr="00CD6CAE">
        <w:rPr>
          <w:rFonts w:cs="Times New Roman"/>
        </w:rPr>
        <w:t xml:space="preserve"> Kenya, Güney Afrika, Tanzanya, Uganda</w:t>
      </w:r>
    </w:p>
    <w:p w:rsidR="00B23CB7" w:rsidRPr="00CD6CAE" w:rsidRDefault="00B23CB7" w:rsidP="007D1A18">
      <w:pPr>
        <w:jc w:val="both"/>
        <w:rPr>
          <w:rFonts w:cs="Times New Roman"/>
        </w:rPr>
      </w:pPr>
      <w:r w:rsidRPr="00CD6CAE">
        <w:rPr>
          <w:rFonts w:cs="Times New Roman"/>
          <w:b/>
        </w:rPr>
        <w:t>Avustralya/Okyanusya:</w:t>
      </w:r>
      <w:r w:rsidRPr="00CD6CAE">
        <w:rPr>
          <w:rFonts w:cs="Times New Roman"/>
        </w:rPr>
        <w:t xml:space="preserve"> Avustralya, Fiji, Yeni Zelanda, Solomon Adaları</w:t>
      </w:r>
    </w:p>
    <w:p w:rsidR="00B23CB7" w:rsidRPr="00CD6CAE" w:rsidRDefault="00B23CB7" w:rsidP="007D1A18">
      <w:pPr>
        <w:jc w:val="both"/>
        <w:rPr>
          <w:rFonts w:cs="Times New Roman"/>
        </w:rPr>
      </w:pPr>
      <w:r w:rsidRPr="00CD6CAE">
        <w:rPr>
          <w:rFonts w:cs="Times New Roman"/>
          <w:b/>
        </w:rPr>
        <w:t>Asya:</w:t>
      </w:r>
      <w:r w:rsidRPr="00CD6CAE">
        <w:rPr>
          <w:rFonts w:cs="Times New Roman"/>
        </w:rPr>
        <w:t xml:space="preserve"> Çin, Hindistan, İsrail, Japonya, Singapur, Güney Kore, Tayvan, Tayland</w:t>
      </w:r>
    </w:p>
    <w:p w:rsidR="00B23CB7" w:rsidRPr="00CD6CAE" w:rsidRDefault="00B23CB7" w:rsidP="007D1A18">
      <w:pPr>
        <w:jc w:val="both"/>
        <w:rPr>
          <w:rFonts w:cs="Times New Roman"/>
        </w:rPr>
      </w:pPr>
      <w:r w:rsidRPr="00CD6CAE">
        <w:rPr>
          <w:rFonts w:cs="Times New Roman"/>
          <w:b/>
        </w:rPr>
        <w:t>Avrupa:</w:t>
      </w:r>
      <w:r w:rsidRPr="00CD6CAE">
        <w:rPr>
          <w:rFonts w:cs="Times New Roman"/>
        </w:rPr>
        <w:t xml:space="preserve"> 27 AB Üyesi ülke, Hırvatistan, İzlanda, Norveç, İsviçre, Türkiye</w:t>
      </w:r>
    </w:p>
    <w:p w:rsidR="00B23CB7" w:rsidRPr="00CD6CAE" w:rsidRDefault="00B23CB7" w:rsidP="007D1A18">
      <w:pPr>
        <w:jc w:val="both"/>
        <w:rPr>
          <w:rFonts w:cs="Times New Roman"/>
        </w:rPr>
      </w:pPr>
      <w:r w:rsidRPr="00CD6CAE">
        <w:rPr>
          <w:rFonts w:cs="Times New Roman"/>
          <w:b/>
        </w:rPr>
        <w:t>Kuzey Amerika:</w:t>
      </w:r>
      <w:r w:rsidRPr="00CD6CAE">
        <w:rPr>
          <w:rFonts w:cs="Times New Roman"/>
        </w:rPr>
        <w:t xml:space="preserve"> Kanada, ABD</w:t>
      </w:r>
    </w:p>
    <w:p w:rsidR="00B23CB7" w:rsidRPr="00CD6CAE" w:rsidRDefault="00B23CB7" w:rsidP="007D1A18">
      <w:pPr>
        <w:jc w:val="both"/>
        <w:rPr>
          <w:rFonts w:cs="Times New Roman"/>
        </w:rPr>
      </w:pPr>
      <w:proofErr w:type="gramStart"/>
      <w:r w:rsidRPr="00CD6CAE">
        <w:rPr>
          <w:rFonts w:cs="Times New Roman"/>
          <w:b/>
        </w:rPr>
        <w:t>Güney Amerika:</w:t>
      </w:r>
      <w:r w:rsidRPr="00CD6CAE">
        <w:rPr>
          <w:rFonts w:cs="Times New Roman"/>
        </w:rPr>
        <w:t xml:space="preserve"> Brezilya, Peru.</w:t>
      </w:r>
      <w:proofErr w:type="gramEnd"/>
    </w:p>
    <w:p w:rsidR="00450656" w:rsidRPr="00CD6CAE" w:rsidRDefault="00450656" w:rsidP="007D1A18">
      <w:pPr>
        <w:jc w:val="both"/>
        <w:rPr>
          <w:rFonts w:cs="Times New Roman"/>
        </w:rPr>
      </w:pPr>
      <w:r w:rsidRPr="00CD6CAE">
        <w:rPr>
          <w:rFonts w:cs="Times New Roman"/>
        </w:rPr>
        <w:t>Hayvan haklarını koruma anlayışı içinde uluslararası alanda faaliyet gösteren örgütler de mevcuttur.</w:t>
      </w:r>
      <w:r w:rsidR="00E3323D" w:rsidRPr="00CD6CAE">
        <w:rPr>
          <w:rFonts w:cs="Times New Roman"/>
        </w:rPr>
        <w:t xml:space="preserve"> </w:t>
      </w:r>
      <w:r w:rsidRPr="00CD6CAE">
        <w:rPr>
          <w:rFonts w:cs="Times New Roman"/>
        </w:rPr>
        <w:t>Bu örgütler</w:t>
      </w:r>
      <w:r w:rsidR="00E3323D" w:rsidRPr="00CD6CAE">
        <w:rPr>
          <w:rFonts w:cs="Times New Roman"/>
        </w:rPr>
        <w:t>,</w:t>
      </w:r>
      <w:r w:rsidRPr="00CD6CAE">
        <w:rPr>
          <w:rFonts w:cs="Times New Roman"/>
        </w:rPr>
        <w:t xml:space="preserve"> 30 üyesi ile ICLAS (International Council for Laboratory Animal Science), 178 üyesi ile OIE (World Organisation for Animal Health) ve 34 üyesi ile OECD (Organisation for Economic Cooperation and Development) olarak sıralanabilir.</w:t>
      </w:r>
    </w:p>
    <w:p w:rsidR="007704C0" w:rsidRPr="00CD6CAE" w:rsidRDefault="007704C0" w:rsidP="007D1A18">
      <w:pPr>
        <w:jc w:val="both"/>
        <w:rPr>
          <w:rFonts w:cs="Times New Roman"/>
          <w:b/>
        </w:rPr>
      </w:pPr>
      <w:r w:rsidRPr="00CD6CAE">
        <w:rPr>
          <w:rFonts w:cs="Times New Roman"/>
          <w:b/>
        </w:rPr>
        <w:t>3R Kural</w:t>
      </w:r>
      <w:r w:rsidR="004553AB" w:rsidRPr="00CD6CAE">
        <w:rPr>
          <w:rFonts w:cs="Times New Roman"/>
          <w:b/>
        </w:rPr>
        <w:t>lar</w:t>
      </w:r>
      <w:r w:rsidRPr="00CD6CAE">
        <w:rPr>
          <w:rFonts w:cs="Times New Roman"/>
          <w:b/>
        </w:rPr>
        <w:t>ı</w:t>
      </w:r>
    </w:p>
    <w:p w:rsidR="007704C0" w:rsidRPr="00CD6CAE" w:rsidRDefault="007704C0" w:rsidP="007D1A18">
      <w:pPr>
        <w:jc w:val="both"/>
        <w:rPr>
          <w:rFonts w:cs="Times New Roman"/>
        </w:rPr>
      </w:pPr>
      <w:r w:rsidRPr="00CD6CAE">
        <w:rPr>
          <w:rFonts w:cs="Times New Roman"/>
        </w:rPr>
        <w:t xml:space="preserve">Bilimsel araştırmalarda hayvan haklarını korumaya yönelik çalışmalar aynı zamanda çalışmanın bilimsel geçerliliği ve yeterliğini de olumlu yönde etkilemektedir. Bu çalışmaların sadece hayvanların daha az acı çekmesini ya da hiç acı hissetmemesini sağlayan kurallar bütünü olarak algılanması doğru olmayacaktır. Nitekim bu kurallar bütünü araştırmada uygulanması gereken en doğru ve uygun yöntemin saptanmasında da yol gösterici olmaktadır. </w:t>
      </w:r>
      <w:r w:rsidR="0022234E" w:rsidRPr="00CD6CAE">
        <w:rPr>
          <w:rFonts w:cs="Times New Roman"/>
        </w:rPr>
        <w:t xml:space="preserve">Nitekim bu amaçlarla oluşturulan ve </w:t>
      </w:r>
      <w:r w:rsidRPr="00CD6CAE">
        <w:rPr>
          <w:rFonts w:cs="Times New Roman"/>
        </w:rPr>
        <w:t>günümüzde</w:t>
      </w:r>
      <w:r w:rsidR="0022234E" w:rsidRPr="00CD6CAE">
        <w:rPr>
          <w:rFonts w:cs="Times New Roman"/>
        </w:rPr>
        <w:t xml:space="preserve"> de</w:t>
      </w:r>
      <w:r w:rsidRPr="00CD6CAE">
        <w:rPr>
          <w:rFonts w:cs="Times New Roman"/>
        </w:rPr>
        <w:t xml:space="preserve"> geçerliliğini koruyan 3R kural</w:t>
      </w:r>
      <w:r w:rsidR="0022234E" w:rsidRPr="00CD6CAE">
        <w:rPr>
          <w:rFonts w:cs="Times New Roman"/>
        </w:rPr>
        <w:t xml:space="preserve">lar bütünü </w:t>
      </w:r>
      <w:r w:rsidR="00E3323D" w:rsidRPr="00CD6CAE">
        <w:rPr>
          <w:rFonts w:cs="Times New Roman"/>
        </w:rPr>
        <w:t>Zoolog William Russell ve mikrobiyolog Rex L. Burch</w:t>
      </w:r>
      <w:r w:rsidRPr="00CD6CAE">
        <w:rPr>
          <w:rFonts w:cs="Times New Roman"/>
        </w:rPr>
        <w:t xml:space="preserve"> tarafından </w:t>
      </w:r>
      <w:r w:rsidR="00E3323D" w:rsidRPr="00CD6CAE">
        <w:rPr>
          <w:rFonts w:cs="Times New Roman"/>
        </w:rPr>
        <w:t xml:space="preserve">ortaya konmuştur. Bu kurallar </w:t>
      </w:r>
      <w:r w:rsidRPr="00CD6CAE">
        <w:rPr>
          <w:rFonts w:cs="Times New Roman"/>
        </w:rPr>
        <w:t>1959 yılında</w:t>
      </w:r>
      <w:r w:rsidR="00E3323D" w:rsidRPr="00CD6CAE">
        <w:rPr>
          <w:rFonts w:cs="Times New Roman"/>
        </w:rPr>
        <w:t xml:space="preserve"> iki araştırmacı Jeremy ve Betham’ın </w:t>
      </w:r>
      <w:r w:rsidR="00E3323D" w:rsidRPr="00CD6CAE">
        <w:rPr>
          <w:rFonts w:cs="Times New Roman"/>
        </w:rPr>
        <w:lastRenderedPageBreak/>
        <w:t xml:space="preserve">yayımladığı </w:t>
      </w:r>
      <w:r w:rsidRPr="00CD6CAE">
        <w:rPr>
          <w:rFonts w:cs="Times New Roman"/>
        </w:rPr>
        <w:t xml:space="preserve"> “The Principles of Humane Experimental Technique” başlıklı kitapta tanımlanmış ve günümüze kadar geliştirilerek son halini almıştır. </w:t>
      </w:r>
      <w:r w:rsidR="00E3323D" w:rsidRPr="00CD6CAE">
        <w:rPr>
          <w:rFonts w:cs="Times New Roman"/>
        </w:rPr>
        <w:t>3R</w:t>
      </w:r>
      <w:r w:rsidRPr="00CD6CAE">
        <w:rPr>
          <w:rFonts w:cs="Times New Roman"/>
        </w:rPr>
        <w:t xml:space="preserve"> kurallar</w:t>
      </w:r>
      <w:r w:rsidR="00E3323D" w:rsidRPr="00CD6CAE">
        <w:rPr>
          <w:rFonts w:cs="Times New Roman"/>
        </w:rPr>
        <w:t>ı</w:t>
      </w:r>
      <w:r w:rsidRPr="00CD6CAE">
        <w:rPr>
          <w:rFonts w:cs="Times New Roman"/>
        </w:rPr>
        <w:t xml:space="preserve"> Replacement (ye</w:t>
      </w:r>
      <w:r w:rsidR="00C83954" w:rsidRPr="00CD6CAE">
        <w:rPr>
          <w:rFonts w:cs="Times New Roman"/>
        </w:rPr>
        <w:t>rine koyma), Reduction (sayı</w:t>
      </w:r>
      <w:r w:rsidRPr="00CD6CAE">
        <w:rPr>
          <w:rFonts w:cs="Times New Roman"/>
        </w:rPr>
        <w:t xml:space="preserve"> azaltma) ve Refinement (iyileştirme) </w:t>
      </w:r>
      <w:r w:rsidR="00C83954" w:rsidRPr="00CD6CAE">
        <w:rPr>
          <w:rFonts w:cs="Times New Roman"/>
        </w:rPr>
        <w:t xml:space="preserve">başlıkları ile </w:t>
      </w:r>
      <w:r w:rsidRPr="00CD6CAE">
        <w:rPr>
          <w:rFonts w:cs="Times New Roman"/>
        </w:rPr>
        <w:t>belirlenmiş</w:t>
      </w:r>
      <w:r w:rsidR="00C83954" w:rsidRPr="00CD6CAE">
        <w:rPr>
          <w:rFonts w:cs="Times New Roman"/>
        </w:rPr>
        <w:t xml:space="preserve"> olup hayvan refahını ve </w:t>
      </w:r>
      <w:r w:rsidR="00E3323D" w:rsidRPr="00CD6CAE">
        <w:rPr>
          <w:rFonts w:cs="Times New Roman"/>
        </w:rPr>
        <w:t xml:space="preserve">bir </w:t>
      </w:r>
      <w:r w:rsidR="00C83954" w:rsidRPr="00CD6CAE">
        <w:rPr>
          <w:rFonts w:cs="Times New Roman"/>
        </w:rPr>
        <w:t>araştırmanın bilimsel geçerliliğini sağlayan ve koruyan detayları içermektedir.</w:t>
      </w:r>
      <w:r w:rsidRPr="00CD6CAE">
        <w:rPr>
          <w:rFonts w:cs="Times New Roman"/>
        </w:rPr>
        <w:t xml:space="preserve"> </w:t>
      </w:r>
    </w:p>
    <w:p w:rsidR="007704C0" w:rsidRPr="00CD6CAE" w:rsidRDefault="007704C0" w:rsidP="007D1A18">
      <w:pPr>
        <w:jc w:val="both"/>
        <w:rPr>
          <w:rFonts w:cs="Times New Roman"/>
          <w:b/>
        </w:rPr>
      </w:pPr>
      <w:r w:rsidRPr="00CD6CAE">
        <w:rPr>
          <w:rFonts w:cs="Times New Roman"/>
          <w:b/>
        </w:rPr>
        <w:t>Replacement (Yerine koyma-yerini alma)</w:t>
      </w:r>
    </w:p>
    <w:p w:rsidR="007704C0" w:rsidRPr="00CD6CAE" w:rsidRDefault="007704C0" w:rsidP="007D1A18">
      <w:pPr>
        <w:jc w:val="both"/>
        <w:rPr>
          <w:rFonts w:cs="Times New Roman"/>
        </w:rPr>
      </w:pPr>
      <w:r w:rsidRPr="00CD6CAE">
        <w:rPr>
          <w:rFonts w:cs="Times New Roman"/>
        </w:rPr>
        <w:t>Bu kural</w:t>
      </w:r>
      <w:r w:rsidR="00C83954" w:rsidRPr="00CD6CAE">
        <w:rPr>
          <w:rFonts w:cs="Times New Roman"/>
        </w:rPr>
        <w:t>,</w:t>
      </w:r>
      <w:r w:rsidRPr="00CD6CAE">
        <w:rPr>
          <w:rFonts w:cs="Times New Roman"/>
        </w:rPr>
        <w:t xml:space="preserve"> yapılacak olan çalışmada </w:t>
      </w:r>
      <w:r w:rsidR="00C83954" w:rsidRPr="00CD6CAE">
        <w:rPr>
          <w:rFonts w:cs="Times New Roman"/>
        </w:rPr>
        <w:t xml:space="preserve">sinir duyarlılığı </w:t>
      </w:r>
      <w:r w:rsidRPr="00CD6CAE">
        <w:rPr>
          <w:rFonts w:cs="Times New Roman"/>
        </w:rPr>
        <w:t xml:space="preserve">daha az ya da </w:t>
      </w:r>
      <w:r w:rsidR="00C83954" w:rsidRPr="00CD6CAE">
        <w:rPr>
          <w:rFonts w:cs="Times New Roman"/>
        </w:rPr>
        <w:t xml:space="preserve">tamamen </w:t>
      </w:r>
      <w:r w:rsidRPr="00CD6CAE">
        <w:rPr>
          <w:rFonts w:cs="Times New Roman"/>
        </w:rPr>
        <w:t>duyarsız</w:t>
      </w:r>
      <w:r w:rsidR="00C83954" w:rsidRPr="00CD6CAE">
        <w:rPr>
          <w:rFonts w:cs="Times New Roman"/>
        </w:rPr>
        <w:t xml:space="preserve"> olan</w:t>
      </w:r>
      <w:r w:rsidRPr="00CD6CAE">
        <w:rPr>
          <w:rFonts w:cs="Times New Roman"/>
        </w:rPr>
        <w:t xml:space="preserve"> bir materyalin kullanımını önermektedir. </w:t>
      </w:r>
      <w:r w:rsidR="00C83954" w:rsidRPr="00CD6CAE">
        <w:rPr>
          <w:rFonts w:cs="Times New Roman"/>
        </w:rPr>
        <w:t>Böylelikle araştırma deneği ya da modelinin daha az acı hissetmesi sağlandığı gibi hissedilen acıya bağlı olarak araştırma parametrelerindeki olası değişimlerin de önüne geçilebilmektedir.</w:t>
      </w:r>
    </w:p>
    <w:p w:rsidR="007704C0" w:rsidRPr="00CD6CAE" w:rsidRDefault="007704C0" w:rsidP="007D1A18">
      <w:pPr>
        <w:jc w:val="both"/>
        <w:rPr>
          <w:rFonts w:cs="Times New Roman"/>
          <w:b/>
        </w:rPr>
      </w:pPr>
      <w:r w:rsidRPr="00CD6CAE">
        <w:rPr>
          <w:rFonts w:cs="Times New Roman"/>
          <w:b/>
        </w:rPr>
        <w:t>Replacement uygulama yöntemleri:</w:t>
      </w:r>
    </w:p>
    <w:p w:rsidR="007704C0" w:rsidRPr="00CD6CAE" w:rsidRDefault="007704C0" w:rsidP="007D1A18">
      <w:pPr>
        <w:jc w:val="both"/>
        <w:rPr>
          <w:rFonts w:cs="Times New Roman"/>
        </w:rPr>
      </w:pPr>
      <w:r w:rsidRPr="00CD6CAE">
        <w:rPr>
          <w:rFonts w:cs="Times New Roman"/>
          <w:b/>
        </w:rPr>
        <w:t>Tam replacement:</w:t>
      </w:r>
      <w:r w:rsidRPr="00CD6CAE">
        <w:rPr>
          <w:rFonts w:cs="Times New Roman"/>
        </w:rPr>
        <w:t xml:space="preserve"> </w:t>
      </w:r>
      <w:r w:rsidR="0031554B" w:rsidRPr="00CD6CAE">
        <w:rPr>
          <w:rFonts w:cs="Times New Roman"/>
        </w:rPr>
        <w:t>Araştırmanın sürdürülmesi için h</w:t>
      </w:r>
      <w:r w:rsidRPr="00CD6CAE">
        <w:rPr>
          <w:rFonts w:cs="Times New Roman"/>
        </w:rPr>
        <w:t>erhangi bir şekilde canlı hayvan ya da hayvandan sağlanan hücre, doku organ gerek</w:t>
      </w:r>
      <w:r w:rsidR="0031554B" w:rsidRPr="00CD6CAE">
        <w:rPr>
          <w:rFonts w:cs="Times New Roman"/>
        </w:rPr>
        <w:t>li değilse model olarak hissiz ya da cansız</w:t>
      </w:r>
      <w:r w:rsidRPr="00CD6CAE">
        <w:rPr>
          <w:rFonts w:cs="Times New Roman"/>
        </w:rPr>
        <w:t xml:space="preserve"> alternatif</w:t>
      </w:r>
      <w:r w:rsidR="0031554B" w:rsidRPr="00CD6CAE">
        <w:rPr>
          <w:rFonts w:cs="Times New Roman"/>
        </w:rPr>
        <w:t>lere başvurma olarak tanımlanabilir.</w:t>
      </w:r>
      <w:r w:rsidRPr="00CD6CAE">
        <w:rPr>
          <w:rFonts w:cs="Times New Roman"/>
        </w:rPr>
        <w:t xml:space="preserve"> </w:t>
      </w:r>
      <w:r w:rsidR="0031554B" w:rsidRPr="00CD6CAE">
        <w:rPr>
          <w:rFonts w:cs="Times New Roman"/>
        </w:rPr>
        <w:t>Mutajenlerin tespiti için bakterilerin kullanılması (</w:t>
      </w:r>
      <w:r w:rsidRPr="00CD6CAE">
        <w:rPr>
          <w:rFonts w:cs="Times New Roman"/>
        </w:rPr>
        <w:t>Ames testi)</w:t>
      </w:r>
      <w:r w:rsidR="0031554B" w:rsidRPr="00CD6CAE">
        <w:rPr>
          <w:rFonts w:cs="Times New Roman"/>
        </w:rPr>
        <w:t xml:space="preserve"> buna örnek olarak gösterilebilir.</w:t>
      </w:r>
    </w:p>
    <w:p w:rsidR="007704C0" w:rsidRPr="00CD6CAE" w:rsidRDefault="007704C0" w:rsidP="007D1A18">
      <w:pPr>
        <w:jc w:val="both"/>
        <w:rPr>
          <w:rFonts w:cs="Times New Roman"/>
        </w:rPr>
      </w:pPr>
      <w:r w:rsidRPr="00CD6CAE">
        <w:rPr>
          <w:rFonts w:cs="Times New Roman"/>
          <w:b/>
        </w:rPr>
        <w:t>Tam olmayan replacement:</w:t>
      </w:r>
      <w:r w:rsidRPr="00CD6CAE">
        <w:rPr>
          <w:rFonts w:cs="Times New Roman"/>
        </w:rPr>
        <w:t xml:space="preserve">  </w:t>
      </w:r>
      <w:r w:rsidR="0031554B" w:rsidRPr="00CD6CAE">
        <w:rPr>
          <w:rFonts w:cs="Times New Roman"/>
        </w:rPr>
        <w:t xml:space="preserve">Model olarak canlı ya da </w:t>
      </w:r>
      <w:r w:rsidRPr="00CD6CAE">
        <w:rPr>
          <w:rFonts w:cs="Times New Roman"/>
        </w:rPr>
        <w:t xml:space="preserve">ölü </w:t>
      </w:r>
      <w:r w:rsidR="0031554B" w:rsidRPr="00CD6CAE">
        <w:rPr>
          <w:rFonts w:cs="Times New Roman"/>
        </w:rPr>
        <w:t>bir</w:t>
      </w:r>
      <w:r w:rsidRPr="00CD6CAE">
        <w:rPr>
          <w:rFonts w:cs="Times New Roman"/>
        </w:rPr>
        <w:t xml:space="preserve"> hayvandan sağlanacak olan hücre, doku, organ ya da embriyonun kul</w:t>
      </w:r>
      <w:r w:rsidR="0031554B" w:rsidRPr="00CD6CAE">
        <w:rPr>
          <w:rFonts w:cs="Times New Roman"/>
        </w:rPr>
        <w:t>lanılmasıdır. Böylelikle canlı ve bütünlüğünü koruyan bir hayvanın acı hissetmesi ve stres altında olması engellenmiş olacaktır.</w:t>
      </w:r>
      <w:r w:rsidRPr="00CD6CAE">
        <w:rPr>
          <w:rFonts w:cs="Times New Roman"/>
        </w:rPr>
        <w:t xml:space="preserve"> </w:t>
      </w:r>
    </w:p>
    <w:p w:rsidR="007704C0" w:rsidRPr="00CD6CAE" w:rsidRDefault="007704C0" w:rsidP="007D1A18">
      <w:pPr>
        <w:jc w:val="both"/>
        <w:rPr>
          <w:rFonts w:cs="Times New Roman"/>
        </w:rPr>
      </w:pPr>
      <w:r w:rsidRPr="00CD6CAE">
        <w:rPr>
          <w:rFonts w:cs="Times New Roman"/>
          <w:b/>
        </w:rPr>
        <w:t>Bilgisayar modelleri:</w:t>
      </w:r>
      <w:r w:rsidRPr="00CD6CAE">
        <w:rPr>
          <w:rFonts w:cs="Times New Roman"/>
        </w:rPr>
        <w:t xml:space="preserve"> İn-vivo veriler yeterli olduğu durumlarda </w:t>
      </w:r>
      <w:r w:rsidR="0031554B" w:rsidRPr="00CD6CAE">
        <w:rPr>
          <w:rFonts w:cs="Times New Roman"/>
        </w:rPr>
        <w:t xml:space="preserve">bu veriler kullanılarak </w:t>
      </w:r>
      <w:proofErr w:type="gramStart"/>
      <w:r w:rsidRPr="00CD6CAE">
        <w:rPr>
          <w:rFonts w:cs="Times New Roman"/>
        </w:rPr>
        <w:t>simülasyon</w:t>
      </w:r>
      <w:proofErr w:type="gramEnd"/>
      <w:r w:rsidRPr="00CD6CAE">
        <w:rPr>
          <w:rFonts w:cs="Times New Roman"/>
        </w:rPr>
        <w:t xml:space="preserve"> modelleri ile vücut sistem komponentleri ilişkileri, bazı maddelerin etkileri, vahşi yaşam ve popülasyon çalışmaları yapılabilir.</w:t>
      </w:r>
      <w:r w:rsidR="0031554B" w:rsidRPr="00CD6CAE">
        <w:rPr>
          <w:rFonts w:cs="Times New Roman"/>
        </w:rPr>
        <w:t xml:space="preserve"> Böylelikle canlı hayvan kullanımına dair acı-stres parametreleri eleneceği gibi hayvan üretme, barındırma ve tesis uygulamalarına da gereksinim duyulmayacaktır.</w:t>
      </w:r>
    </w:p>
    <w:p w:rsidR="007704C0" w:rsidRPr="00CD6CAE" w:rsidRDefault="007704C0" w:rsidP="007D1A18">
      <w:pPr>
        <w:jc w:val="both"/>
        <w:rPr>
          <w:rFonts w:cs="Times New Roman"/>
        </w:rPr>
      </w:pPr>
      <w:r w:rsidRPr="00CD6CAE">
        <w:rPr>
          <w:rFonts w:cs="Times New Roman"/>
          <w:b/>
        </w:rPr>
        <w:t>Gönüllük esası (İnsan):</w:t>
      </w:r>
      <w:r w:rsidRPr="00CD6CAE">
        <w:rPr>
          <w:rFonts w:cs="Times New Roman"/>
        </w:rPr>
        <w:t xml:space="preserve"> </w:t>
      </w:r>
      <w:r w:rsidR="00EC521D" w:rsidRPr="00CD6CAE">
        <w:rPr>
          <w:rFonts w:cs="Times New Roman"/>
        </w:rPr>
        <w:t>İnsan sağlığını ilgilendiren çalışmalarda genetik yakınlığı çok yüksek (%</w:t>
      </w:r>
      <w:proofErr w:type="gramStart"/>
      <w:r w:rsidR="00EC521D" w:rsidRPr="00CD6CAE">
        <w:rPr>
          <w:rFonts w:cs="Times New Roman"/>
        </w:rPr>
        <w:t>99.6</w:t>
      </w:r>
      <w:proofErr w:type="gramEnd"/>
      <w:r w:rsidR="00EC521D" w:rsidRPr="00CD6CAE">
        <w:rPr>
          <w:rFonts w:cs="Times New Roman"/>
        </w:rPr>
        <w:t xml:space="preserve">) olan insan dışı primatlar yıllardır çok sayıda kullanılmış olup halen bir çok ülkede kullanımına devam edilmektedir. Gönüllülük esası, yapılması planlanan araştırmanın amacı sadece insan sağlığına yönelik olması durumunda </w:t>
      </w:r>
      <w:r w:rsidRPr="00CD6CAE">
        <w:rPr>
          <w:rFonts w:cs="Times New Roman"/>
        </w:rPr>
        <w:t>gönüllü insan modellerinin kullanımı</w:t>
      </w:r>
      <w:r w:rsidR="00EC521D" w:rsidRPr="00CD6CAE">
        <w:rPr>
          <w:rFonts w:cs="Times New Roman"/>
        </w:rPr>
        <w:t>nı nitelemektedir. Bu uygulamayla</w:t>
      </w:r>
      <w:r w:rsidRPr="00CD6CAE">
        <w:rPr>
          <w:rFonts w:cs="Times New Roman"/>
        </w:rPr>
        <w:t xml:space="preserve"> </w:t>
      </w:r>
      <w:r w:rsidR="00EC521D" w:rsidRPr="00CD6CAE">
        <w:rPr>
          <w:rFonts w:cs="Times New Roman"/>
        </w:rPr>
        <w:t>söz konusu primatların kullanımı kısıtlanabilmektedir.</w:t>
      </w:r>
    </w:p>
    <w:p w:rsidR="007704C0" w:rsidRPr="00CD6CAE" w:rsidRDefault="007704C0" w:rsidP="007D1A18">
      <w:pPr>
        <w:jc w:val="both"/>
        <w:rPr>
          <w:rFonts w:cs="Times New Roman"/>
          <w:b/>
        </w:rPr>
      </w:pPr>
      <w:r w:rsidRPr="00CD6CAE">
        <w:rPr>
          <w:rFonts w:cs="Times New Roman"/>
          <w:b/>
        </w:rPr>
        <w:t>Reduction (Sayı azaltma)</w:t>
      </w:r>
      <w:r w:rsidR="00EC521D" w:rsidRPr="00CD6CAE">
        <w:rPr>
          <w:rFonts w:cs="Times New Roman"/>
          <w:b/>
        </w:rPr>
        <w:t>:</w:t>
      </w:r>
    </w:p>
    <w:p w:rsidR="007704C0" w:rsidRPr="00CD6CAE" w:rsidRDefault="007704C0" w:rsidP="007D1A18">
      <w:pPr>
        <w:jc w:val="both"/>
        <w:rPr>
          <w:rFonts w:cs="Times New Roman"/>
        </w:rPr>
      </w:pPr>
      <w:r w:rsidRPr="00CD6CAE">
        <w:rPr>
          <w:rFonts w:cs="Times New Roman"/>
        </w:rPr>
        <w:t xml:space="preserve">Çalışmalarda kullanılacak olan hayvan sayısının minimize edilmesidir. </w:t>
      </w:r>
      <w:r w:rsidR="00EC521D" w:rsidRPr="00CD6CAE">
        <w:rPr>
          <w:rFonts w:cs="Times New Roman"/>
        </w:rPr>
        <w:t>Buradaki amaç en az sayıda hayvan kullanımına yöneliktir ancak olması gerekenden daha az hayvan kullanımı bilimsel veri elde etme hususunda yeterli olmayacaksa yapıla</w:t>
      </w:r>
      <w:r w:rsidR="003714F2" w:rsidRPr="00CD6CAE">
        <w:rPr>
          <w:rFonts w:cs="Times New Roman"/>
        </w:rPr>
        <w:t>cak olan</w:t>
      </w:r>
      <w:r w:rsidR="00EC521D" w:rsidRPr="00CD6CAE">
        <w:rPr>
          <w:rFonts w:cs="Times New Roman"/>
        </w:rPr>
        <w:t xml:space="preserve"> araştırma geçersiz olacağı gibi </w:t>
      </w:r>
      <w:r w:rsidR="003714F2" w:rsidRPr="00CD6CAE">
        <w:rPr>
          <w:rFonts w:cs="Times New Roman"/>
        </w:rPr>
        <w:t>gereksiz yere hayvan kullanılmış da olacaktır. Söz konusu</w:t>
      </w:r>
      <w:r w:rsidRPr="00CD6CAE">
        <w:rPr>
          <w:rFonts w:cs="Times New Roman"/>
        </w:rPr>
        <w:t xml:space="preserve"> az</w:t>
      </w:r>
      <w:r w:rsidR="00EC521D" w:rsidRPr="00CD6CAE">
        <w:rPr>
          <w:rFonts w:cs="Times New Roman"/>
        </w:rPr>
        <w:t>a</w:t>
      </w:r>
      <w:r w:rsidRPr="00CD6CAE">
        <w:rPr>
          <w:rFonts w:cs="Times New Roman"/>
        </w:rPr>
        <w:t>ltma şu şekillerde yapılabilir:</w:t>
      </w:r>
    </w:p>
    <w:p w:rsidR="007704C0" w:rsidRPr="00CD6CAE" w:rsidRDefault="007704C0" w:rsidP="007D1A18">
      <w:pPr>
        <w:jc w:val="both"/>
        <w:rPr>
          <w:rFonts w:cs="Times New Roman"/>
        </w:rPr>
      </w:pPr>
      <w:r w:rsidRPr="00CD6CAE">
        <w:rPr>
          <w:rFonts w:cs="Times New Roman"/>
          <w:b/>
        </w:rPr>
        <w:t>-Programın dizaynı:</w:t>
      </w:r>
      <w:r w:rsidRPr="00CD6CAE">
        <w:rPr>
          <w:rFonts w:cs="Times New Roman"/>
        </w:rPr>
        <w:t xml:space="preserve"> </w:t>
      </w:r>
      <w:r w:rsidR="003714F2" w:rsidRPr="00CD6CAE">
        <w:rPr>
          <w:rFonts w:cs="Times New Roman"/>
        </w:rPr>
        <w:t xml:space="preserve">Araştırma başlamadan önce ihtimal </w:t>
      </w:r>
      <w:proofErr w:type="gramStart"/>
      <w:r w:rsidR="003714F2" w:rsidRPr="00CD6CAE">
        <w:rPr>
          <w:rFonts w:cs="Times New Roman"/>
        </w:rPr>
        <w:t>dahilinde</w:t>
      </w:r>
      <w:proofErr w:type="gramEnd"/>
      <w:r w:rsidR="003714F2" w:rsidRPr="00CD6CAE">
        <w:rPr>
          <w:rFonts w:cs="Times New Roman"/>
        </w:rPr>
        <w:t xml:space="preserve"> olan tüm zorunlu ya da tercihli değişikliklerin önceden öngörülmesi ve plana dahil edilmesi gereklidir. </w:t>
      </w:r>
      <w:r w:rsidRPr="00CD6CAE">
        <w:rPr>
          <w:rFonts w:cs="Times New Roman"/>
        </w:rPr>
        <w:t>Sonradan yapılacak</w:t>
      </w:r>
      <w:r w:rsidR="003714F2" w:rsidRPr="00CD6CAE">
        <w:rPr>
          <w:rFonts w:cs="Times New Roman"/>
        </w:rPr>
        <w:t xml:space="preserve"> olan plan dışı</w:t>
      </w:r>
      <w:r w:rsidRPr="00CD6CAE">
        <w:rPr>
          <w:rFonts w:cs="Times New Roman"/>
        </w:rPr>
        <w:t xml:space="preserve"> değişiklikler çalışmada </w:t>
      </w:r>
      <w:r w:rsidR="003714F2" w:rsidRPr="00CD6CAE">
        <w:rPr>
          <w:rFonts w:cs="Times New Roman"/>
        </w:rPr>
        <w:t xml:space="preserve">devamlılığı hususunda </w:t>
      </w:r>
      <w:r w:rsidRPr="00CD6CAE">
        <w:rPr>
          <w:rFonts w:cs="Times New Roman"/>
        </w:rPr>
        <w:t>sorun yaratabilir</w:t>
      </w:r>
      <w:r w:rsidR="003714F2" w:rsidRPr="00CD6CAE">
        <w:rPr>
          <w:rFonts w:cs="Times New Roman"/>
        </w:rPr>
        <w:t xml:space="preserve"> ve </w:t>
      </w:r>
      <w:r w:rsidRPr="00CD6CAE">
        <w:rPr>
          <w:rFonts w:cs="Times New Roman"/>
        </w:rPr>
        <w:t xml:space="preserve">bu </w:t>
      </w:r>
      <w:r w:rsidR="003714F2" w:rsidRPr="00CD6CAE">
        <w:rPr>
          <w:rFonts w:cs="Times New Roman"/>
        </w:rPr>
        <w:t xml:space="preserve">durum </w:t>
      </w:r>
      <w:r w:rsidRPr="00CD6CAE">
        <w:rPr>
          <w:rFonts w:cs="Times New Roman"/>
        </w:rPr>
        <w:t>da kullanılan hayvanların amaca hizmet etmemesi ile sonuçlanabilir.</w:t>
      </w:r>
    </w:p>
    <w:p w:rsidR="007704C0" w:rsidRPr="00CD6CAE" w:rsidRDefault="007704C0" w:rsidP="007D1A18">
      <w:pPr>
        <w:jc w:val="both"/>
        <w:rPr>
          <w:rFonts w:cs="Times New Roman"/>
        </w:rPr>
      </w:pPr>
      <w:r w:rsidRPr="00CD6CAE">
        <w:rPr>
          <w:rFonts w:cs="Times New Roman"/>
          <w:b/>
        </w:rPr>
        <w:t xml:space="preserve">- Her deneme-safhanın uygun </w:t>
      </w:r>
      <w:proofErr w:type="gramStart"/>
      <w:r w:rsidRPr="00CD6CAE">
        <w:rPr>
          <w:rFonts w:cs="Times New Roman"/>
          <w:b/>
        </w:rPr>
        <w:t>dizaynı</w:t>
      </w:r>
      <w:proofErr w:type="gramEnd"/>
      <w:r w:rsidRPr="00CD6CAE">
        <w:rPr>
          <w:rFonts w:cs="Times New Roman"/>
          <w:b/>
        </w:rPr>
        <w:t>:</w:t>
      </w:r>
      <w:r w:rsidR="003714F2" w:rsidRPr="00CD6CAE">
        <w:rPr>
          <w:rFonts w:cs="Times New Roman"/>
          <w:b/>
        </w:rPr>
        <w:t xml:space="preserve"> </w:t>
      </w:r>
      <w:r w:rsidR="003714F2" w:rsidRPr="00CD6CAE">
        <w:rPr>
          <w:rFonts w:cs="Times New Roman"/>
        </w:rPr>
        <w:t>Bilimsel çalışmalar içerik ve kapsamına göre farklı basamak ve safhaları içerebilmektedir. Bu basamaklar arası geçiş ve uygulama sürecinde model olarak kullanılan hayvanların tür, fizyolojik ve sağlık açısından durumları, adaptasyonları ve yeter sayılarının uygunluğu yine çalışmanın geçerliliği ve devamı için önem arz etmektedir.</w:t>
      </w:r>
      <w:r w:rsidRPr="00CD6CAE">
        <w:rPr>
          <w:rFonts w:cs="Times New Roman"/>
        </w:rPr>
        <w:t xml:space="preserve"> Çalışma içinde farklı safhalarda</w:t>
      </w:r>
      <w:r w:rsidR="003714F2" w:rsidRPr="00CD6CAE">
        <w:rPr>
          <w:rFonts w:cs="Times New Roman"/>
        </w:rPr>
        <w:t xml:space="preserve"> (mevcutsa)</w:t>
      </w:r>
      <w:r w:rsidRPr="00CD6CAE">
        <w:rPr>
          <w:rFonts w:cs="Times New Roman"/>
        </w:rPr>
        <w:t xml:space="preserve"> farklı gereksinimlerin önceden bilinip uygulamaya hazır olunması </w:t>
      </w:r>
      <w:r w:rsidR="0049214E" w:rsidRPr="00CD6CAE">
        <w:rPr>
          <w:rFonts w:cs="Times New Roman"/>
        </w:rPr>
        <w:t>kaçınılmazdır.</w:t>
      </w:r>
      <w:r w:rsidRPr="00CD6CAE">
        <w:rPr>
          <w:rFonts w:cs="Times New Roman"/>
        </w:rPr>
        <w:t xml:space="preserve"> </w:t>
      </w:r>
    </w:p>
    <w:p w:rsidR="007704C0" w:rsidRPr="00CD6CAE" w:rsidRDefault="007704C0" w:rsidP="007D1A18">
      <w:pPr>
        <w:jc w:val="both"/>
        <w:rPr>
          <w:rFonts w:cs="Times New Roman"/>
        </w:rPr>
      </w:pPr>
      <w:r w:rsidRPr="00CD6CAE">
        <w:rPr>
          <w:rFonts w:cs="Times New Roman"/>
          <w:b/>
        </w:rPr>
        <w:t xml:space="preserve">- Çeşitliliğin azaltılması (minimal stresin sağlanması): </w:t>
      </w:r>
      <w:r w:rsidRPr="00CD6CAE">
        <w:rPr>
          <w:rFonts w:cs="Times New Roman"/>
        </w:rPr>
        <w:t>Çalı</w:t>
      </w:r>
      <w:r w:rsidR="00227B63" w:rsidRPr="00CD6CAE">
        <w:rPr>
          <w:rFonts w:cs="Times New Roman"/>
        </w:rPr>
        <w:t>ş</w:t>
      </w:r>
      <w:r w:rsidRPr="00CD6CAE">
        <w:rPr>
          <w:rFonts w:cs="Times New Roman"/>
        </w:rPr>
        <w:t>ma</w:t>
      </w:r>
      <w:r w:rsidR="00227B63" w:rsidRPr="00CD6CAE">
        <w:rPr>
          <w:rFonts w:cs="Times New Roman"/>
        </w:rPr>
        <w:t>nın tüm aşamalarında model</w:t>
      </w:r>
      <w:r w:rsidRPr="00CD6CAE">
        <w:rPr>
          <w:rFonts w:cs="Times New Roman"/>
        </w:rPr>
        <w:t xml:space="preserve"> hayvan</w:t>
      </w:r>
      <w:r w:rsidR="00227B63" w:rsidRPr="00CD6CAE">
        <w:rPr>
          <w:rFonts w:cs="Times New Roman"/>
        </w:rPr>
        <w:t xml:space="preserve">ların </w:t>
      </w:r>
      <w:r w:rsidRPr="00CD6CAE">
        <w:rPr>
          <w:rFonts w:cs="Times New Roman"/>
        </w:rPr>
        <w:t>alışık olmadığı</w:t>
      </w:r>
      <w:r w:rsidR="00227B63" w:rsidRPr="00CD6CAE">
        <w:rPr>
          <w:rFonts w:cs="Times New Roman"/>
        </w:rPr>
        <w:t xml:space="preserve"> planlı ve/veya plansız gerçekleşen tüm</w:t>
      </w:r>
      <w:r w:rsidRPr="00CD6CAE">
        <w:rPr>
          <w:rFonts w:cs="Times New Roman"/>
        </w:rPr>
        <w:t xml:space="preserve"> değişkenlerin minimum seviyede tutulması gerekmektedir.</w:t>
      </w:r>
      <w:r w:rsidR="00227B63" w:rsidRPr="00CD6CAE">
        <w:rPr>
          <w:rFonts w:cs="Times New Roman"/>
        </w:rPr>
        <w:t xml:space="preserve"> Aksi takdirde gerçekleşecek olan herhangi bir durumun model hayvanda yaratacağı tepki ya da tepkisizlik, stres ve fiziksel olgular, hayvana zarar verebileceği gibi çalışmanın geçerliliğini de aksatabilir.</w:t>
      </w:r>
    </w:p>
    <w:p w:rsidR="007704C0" w:rsidRPr="00CD6CAE" w:rsidRDefault="007704C0" w:rsidP="007D1A18">
      <w:pPr>
        <w:jc w:val="both"/>
        <w:rPr>
          <w:rFonts w:cs="Times New Roman"/>
        </w:rPr>
      </w:pPr>
      <w:r w:rsidRPr="00CD6CAE">
        <w:rPr>
          <w:rFonts w:cs="Times New Roman"/>
          <w:b/>
        </w:rPr>
        <w:lastRenderedPageBreak/>
        <w:t xml:space="preserve">- </w:t>
      </w:r>
      <w:r w:rsidR="0032785A" w:rsidRPr="00CD6CAE">
        <w:rPr>
          <w:rFonts w:cs="Times New Roman"/>
          <w:b/>
        </w:rPr>
        <w:t xml:space="preserve">Veri </w:t>
      </w:r>
      <w:proofErr w:type="gramStart"/>
      <w:r w:rsidR="0032785A" w:rsidRPr="00CD6CAE">
        <w:rPr>
          <w:rFonts w:cs="Times New Roman"/>
          <w:b/>
        </w:rPr>
        <w:t>toplama :</w:t>
      </w:r>
      <w:r w:rsidRPr="00CD6CAE">
        <w:rPr>
          <w:rFonts w:cs="Times New Roman"/>
        </w:rPr>
        <w:t>Konu</w:t>
      </w:r>
      <w:proofErr w:type="gramEnd"/>
      <w:r w:rsidRPr="00CD6CAE">
        <w:rPr>
          <w:rFonts w:cs="Times New Roman"/>
        </w:rPr>
        <w:t xml:space="preserve"> ile ilgili mümkün olan en fazla miktarda verinin önceden toplan</w:t>
      </w:r>
      <w:r w:rsidR="0032785A" w:rsidRPr="00CD6CAE">
        <w:rPr>
          <w:rFonts w:cs="Times New Roman"/>
        </w:rPr>
        <w:t>ıp deneme sayısının azaltılması a</w:t>
      </w:r>
      <w:r w:rsidR="00227B63" w:rsidRPr="00CD6CAE">
        <w:rPr>
          <w:rFonts w:cs="Times New Roman"/>
        </w:rPr>
        <w:t>raştırma kapsamında yapılacak olan g</w:t>
      </w:r>
      <w:r w:rsidRPr="00CD6CAE">
        <w:rPr>
          <w:rFonts w:cs="Times New Roman"/>
        </w:rPr>
        <w:t>ereksiz prosedürlerin ve buna bağlı olarak fazla hayvan kullanımının önüne geçilmesinde etkili olacaktır.</w:t>
      </w:r>
    </w:p>
    <w:p w:rsidR="007704C0" w:rsidRPr="00CD6CAE" w:rsidRDefault="007704C0" w:rsidP="007D1A18">
      <w:pPr>
        <w:jc w:val="both"/>
        <w:rPr>
          <w:rFonts w:cs="Times New Roman"/>
        </w:rPr>
      </w:pPr>
      <w:r w:rsidRPr="00CD6CAE">
        <w:rPr>
          <w:rFonts w:cs="Times New Roman"/>
          <w:b/>
        </w:rPr>
        <w:t>- Doku sayısının maksimum seviyede kullanılması:</w:t>
      </w:r>
      <w:r w:rsidRPr="00CD6CAE">
        <w:rPr>
          <w:rFonts w:cs="Times New Roman"/>
        </w:rPr>
        <w:t xml:space="preserve"> Hayvandan elde edilecek dokulardan en ekonomik şekilde yararlanım yeni bir hayvan kullanma</w:t>
      </w:r>
      <w:r w:rsidR="003B73A0" w:rsidRPr="00CD6CAE">
        <w:rPr>
          <w:rFonts w:cs="Times New Roman"/>
        </w:rPr>
        <w:t xml:space="preserve"> ya da aynı hayvanı birden fazla defa kullanma</w:t>
      </w:r>
      <w:r w:rsidRPr="00CD6CAE">
        <w:rPr>
          <w:rFonts w:cs="Times New Roman"/>
        </w:rPr>
        <w:t xml:space="preserve"> zaruretini ortadan kaldıracaktır.</w:t>
      </w:r>
    </w:p>
    <w:p w:rsidR="007704C0" w:rsidRPr="00CD6CAE" w:rsidRDefault="007704C0" w:rsidP="007D1A18">
      <w:pPr>
        <w:jc w:val="both"/>
        <w:rPr>
          <w:rFonts w:cs="Times New Roman"/>
        </w:rPr>
      </w:pPr>
      <w:r w:rsidRPr="00CD6CAE">
        <w:rPr>
          <w:rFonts w:cs="Times New Roman"/>
          <w:b/>
        </w:rPr>
        <w:t xml:space="preserve">- </w:t>
      </w:r>
      <w:r w:rsidR="00CE0752" w:rsidRPr="00CD6CAE">
        <w:rPr>
          <w:rFonts w:cs="Times New Roman"/>
          <w:b/>
        </w:rPr>
        <w:t xml:space="preserve">Tekrarlı kullanım: </w:t>
      </w:r>
      <w:r w:rsidRPr="00CD6CAE">
        <w:rPr>
          <w:rFonts w:cs="Times New Roman"/>
        </w:rPr>
        <w:t>Çalışmada</w:t>
      </w:r>
      <w:r w:rsidR="00CE0752" w:rsidRPr="00CD6CAE">
        <w:rPr>
          <w:rFonts w:cs="Times New Roman"/>
        </w:rPr>
        <w:t>,</w:t>
      </w:r>
      <w:r w:rsidRPr="00CD6CAE">
        <w:rPr>
          <w:rFonts w:cs="Times New Roman"/>
        </w:rPr>
        <w:t xml:space="preserve"> eğer araştırma sonuçlarını etkilemeyecekse bir önceki çalışmada kullanılan hayvanlara yer verilmesi</w:t>
      </w:r>
      <w:r w:rsidR="0032785A" w:rsidRPr="00CD6CAE">
        <w:rPr>
          <w:rFonts w:cs="Times New Roman"/>
        </w:rPr>
        <w:t>,</w:t>
      </w:r>
      <w:r w:rsidRPr="00CD6CAE">
        <w:rPr>
          <w:rFonts w:cs="Times New Roman"/>
        </w:rPr>
        <w:t xml:space="preserve"> </w:t>
      </w:r>
      <w:r w:rsidR="00CE0752" w:rsidRPr="00CD6CAE">
        <w:rPr>
          <w:rFonts w:cs="Times New Roman"/>
        </w:rPr>
        <w:t xml:space="preserve">kullanılacak </w:t>
      </w:r>
      <w:r w:rsidRPr="00CD6CAE">
        <w:rPr>
          <w:rFonts w:cs="Times New Roman"/>
        </w:rPr>
        <w:t>hayvan sayısının azalmasını sağlayacaktır.</w:t>
      </w:r>
    </w:p>
    <w:p w:rsidR="007704C0" w:rsidRPr="00CD6CAE" w:rsidRDefault="007704C0" w:rsidP="007D1A18">
      <w:pPr>
        <w:jc w:val="both"/>
        <w:rPr>
          <w:rFonts w:cs="Times New Roman"/>
        </w:rPr>
      </w:pPr>
      <w:r w:rsidRPr="00CD6CAE">
        <w:rPr>
          <w:rFonts w:cs="Times New Roman"/>
          <w:b/>
        </w:rPr>
        <w:t>- Çalışmanın her safhasında kontrol:</w:t>
      </w:r>
      <w:r w:rsidRPr="00CD6CAE">
        <w:rPr>
          <w:rFonts w:cs="Times New Roman"/>
        </w:rPr>
        <w:t xml:space="preserve"> </w:t>
      </w:r>
      <w:r w:rsidR="0032785A" w:rsidRPr="00CD6CAE">
        <w:rPr>
          <w:rFonts w:cs="Times New Roman"/>
        </w:rPr>
        <w:t xml:space="preserve">Araştırma sürecinde belirli aşamalarda ve </w:t>
      </w:r>
      <w:proofErr w:type="gramStart"/>
      <w:r w:rsidR="0032785A" w:rsidRPr="00CD6CAE">
        <w:rPr>
          <w:rFonts w:cs="Times New Roman"/>
        </w:rPr>
        <w:t>periyotlarda</w:t>
      </w:r>
      <w:proofErr w:type="gramEnd"/>
      <w:r w:rsidR="0032785A" w:rsidRPr="00CD6CAE">
        <w:rPr>
          <w:rFonts w:cs="Times New Roman"/>
        </w:rPr>
        <w:t xml:space="preserve"> yapılacak olan kontroller ç</w:t>
      </w:r>
      <w:r w:rsidRPr="00CD6CAE">
        <w:rPr>
          <w:rFonts w:cs="Times New Roman"/>
        </w:rPr>
        <w:t>ıkabilecek aksaklıkları zamanında belirleyip önlem almak açısından önemli olacaktır.</w:t>
      </w:r>
    </w:p>
    <w:p w:rsidR="007704C0" w:rsidRPr="00CD6CAE" w:rsidRDefault="007704C0" w:rsidP="007D1A18">
      <w:pPr>
        <w:jc w:val="both"/>
        <w:rPr>
          <w:rFonts w:cs="Times New Roman"/>
        </w:rPr>
      </w:pPr>
      <w:r w:rsidRPr="00CD6CAE">
        <w:rPr>
          <w:rFonts w:cs="Times New Roman"/>
          <w:b/>
        </w:rPr>
        <w:t>- Düzenli sağlık kontrolü:</w:t>
      </w:r>
      <w:r w:rsidRPr="00CD6CAE">
        <w:rPr>
          <w:rFonts w:cs="Times New Roman"/>
        </w:rPr>
        <w:t xml:space="preserve"> </w:t>
      </w:r>
      <w:r w:rsidR="0032785A" w:rsidRPr="00CD6CAE">
        <w:rPr>
          <w:rFonts w:cs="Times New Roman"/>
        </w:rPr>
        <w:t>Sağlık gözlemi (Health monitoring) olarak nitelenen ve y</w:t>
      </w:r>
      <w:r w:rsidRPr="00CD6CAE">
        <w:rPr>
          <w:rFonts w:cs="Times New Roman"/>
        </w:rPr>
        <w:t>etkili veteriner hekim tarafından yapılacak düzenli sağlık kontrolü ile hastalanan hayvanların deneme dışı kalma riski azalacak</w:t>
      </w:r>
      <w:r w:rsidR="0032785A" w:rsidRPr="00CD6CAE">
        <w:rPr>
          <w:rFonts w:cs="Times New Roman"/>
        </w:rPr>
        <w:t xml:space="preserve"> böylelikle yeni hayvan kullanım zorunluluğunun önüne geçilebilecektir.</w:t>
      </w:r>
      <w:r w:rsidRPr="00CD6CAE">
        <w:rPr>
          <w:rFonts w:cs="Times New Roman"/>
        </w:rPr>
        <w:t xml:space="preserve"> </w:t>
      </w:r>
    </w:p>
    <w:p w:rsidR="007704C0" w:rsidRPr="00CD6CAE" w:rsidRDefault="007704C0" w:rsidP="007D1A18">
      <w:pPr>
        <w:jc w:val="both"/>
        <w:rPr>
          <w:rFonts w:cs="Times New Roman"/>
        </w:rPr>
      </w:pPr>
      <w:r w:rsidRPr="00CD6CAE">
        <w:rPr>
          <w:rFonts w:cs="Times New Roman"/>
          <w:b/>
        </w:rPr>
        <w:t>- Tür ve soy saptama:</w:t>
      </w:r>
      <w:r w:rsidRPr="00CD6CAE">
        <w:rPr>
          <w:rFonts w:cs="Times New Roman"/>
        </w:rPr>
        <w:t xml:space="preserve"> Çalışmaya en uygun tür ve soyun tespiti çalışmanın isten</w:t>
      </w:r>
      <w:r w:rsidR="0032785A" w:rsidRPr="00CD6CAE">
        <w:rPr>
          <w:rFonts w:cs="Times New Roman"/>
        </w:rPr>
        <w:t>en şekilde ilerlemesi ve sonlanması için önemli olup</w:t>
      </w:r>
      <w:r w:rsidRPr="00CD6CAE">
        <w:rPr>
          <w:rFonts w:cs="Times New Roman"/>
        </w:rPr>
        <w:t xml:space="preserve"> bu şekilde gereksiz hayvan kullanımının önüne geçilebil</w:t>
      </w:r>
      <w:r w:rsidR="0032785A" w:rsidRPr="00CD6CAE">
        <w:rPr>
          <w:rFonts w:cs="Times New Roman"/>
        </w:rPr>
        <w:t>mektedir.</w:t>
      </w:r>
      <w:r w:rsidRPr="00CD6CAE">
        <w:rPr>
          <w:rFonts w:cs="Times New Roman"/>
        </w:rPr>
        <w:t xml:space="preserve"> Transgenik hayvan</w:t>
      </w:r>
      <w:r w:rsidR="0032785A" w:rsidRPr="00CD6CAE">
        <w:rPr>
          <w:rFonts w:cs="Times New Roman"/>
        </w:rPr>
        <w:t>lar bilinen genetik özelliklere sahip olmaları nedeniyle</w:t>
      </w:r>
      <w:r w:rsidRPr="00CD6CAE">
        <w:rPr>
          <w:rFonts w:cs="Times New Roman"/>
        </w:rPr>
        <w:t xml:space="preserve"> </w:t>
      </w:r>
      <w:r w:rsidR="0032785A" w:rsidRPr="00CD6CAE">
        <w:rPr>
          <w:rFonts w:cs="Times New Roman"/>
        </w:rPr>
        <w:t xml:space="preserve">araştırma için en uygun model oluşturma yönünde </w:t>
      </w:r>
      <w:r w:rsidRPr="00CD6CAE">
        <w:rPr>
          <w:rFonts w:cs="Times New Roman"/>
        </w:rPr>
        <w:t xml:space="preserve">kolaylaştırıcı </w:t>
      </w:r>
      <w:r w:rsidR="0032785A" w:rsidRPr="00CD6CAE">
        <w:rPr>
          <w:rFonts w:cs="Times New Roman"/>
        </w:rPr>
        <w:t>bir seçenek olabilir.</w:t>
      </w:r>
    </w:p>
    <w:p w:rsidR="007704C0" w:rsidRPr="00CD6CAE" w:rsidRDefault="007704C0" w:rsidP="007D1A18">
      <w:pPr>
        <w:jc w:val="both"/>
        <w:rPr>
          <w:rFonts w:cs="Times New Roman"/>
        </w:rPr>
      </w:pPr>
      <w:r w:rsidRPr="00CD6CAE">
        <w:rPr>
          <w:rFonts w:cs="Times New Roman"/>
          <w:b/>
        </w:rPr>
        <w:t xml:space="preserve">- Kolektif çalışma ve </w:t>
      </w:r>
      <w:proofErr w:type="gramStart"/>
      <w:r w:rsidRPr="00CD6CAE">
        <w:rPr>
          <w:rFonts w:cs="Times New Roman"/>
          <w:b/>
        </w:rPr>
        <w:t>konsültasyon</w:t>
      </w:r>
      <w:proofErr w:type="gramEnd"/>
      <w:r w:rsidRPr="00CD6CAE">
        <w:rPr>
          <w:rFonts w:cs="Times New Roman"/>
          <w:b/>
        </w:rPr>
        <w:t>:</w:t>
      </w:r>
      <w:r w:rsidRPr="00CD6CAE">
        <w:rPr>
          <w:rFonts w:cs="Times New Roman"/>
        </w:rPr>
        <w:t xml:space="preserve"> Farklı disiplinlerle yapılacak olan i</w:t>
      </w:r>
      <w:r w:rsidR="00AF619C" w:rsidRPr="00CD6CAE">
        <w:rPr>
          <w:rFonts w:cs="Times New Roman"/>
        </w:rPr>
        <w:t>şbirliği bazı gereksiz manipülasyonların</w:t>
      </w:r>
      <w:r w:rsidRPr="00CD6CAE">
        <w:rPr>
          <w:rFonts w:cs="Times New Roman"/>
        </w:rPr>
        <w:t xml:space="preserve"> yapılmasını engelleyebilir. </w:t>
      </w:r>
      <w:r w:rsidR="00AF619C" w:rsidRPr="00CD6CAE">
        <w:rPr>
          <w:rFonts w:cs="Times New Roman"/>
        </w:rPr>
        <w:t>Gereksiz f</w:t>
      </w:r>
      <w:r w:rsidRPr="00CD6CAE">
        <w:rPr>
          <w:rFonts w:cs="Times New Roman"/>
        </w:rPr>
        <w:t xml:space="preserve">arklı </w:t>
      </w:r>
      <w:r w:rsidR="00AF619C" w:rsidRPr="00CD6CAE">
        <w:rPr>
          <w:rFonts w:cs="Times New Roman"/>
        </w:rPr>
        <w:t xml:space="preserve">özelliklerde </w:t>
      </w:r>
      <w:r w:rsidRPr="00CD6CAE">
        <w:rPr>
          <w:rFonts w:cs="Times New Roman"/>
        </w:rPr>
        <w:t>ve fazla sayıda</w:t>
      </w:r>
      <w:r w:rsidR="00AF619C" w:rsidRPr="00CD6CAE">
        <w:rPr>
          <w:rFonts w:cs="Times New Roman"/>
        </w:rPr>
        <w:t xml:space="preserve"> hayvan modeli</w:t>
      </w:r>
      <w:r w:rsidRPr="00CD6CAE">
        <w:rPr>
          <w:rFonts w:cs="Times New Roman"/>
        </w:rPr>
        <w:t xml:space="preserve"> gru</w:t>
      </w:r>
      <w:r w:rsidR="00AF619C" w:rsidRPr="00CD6CAE">
        <w:rPr>
          <w:rFonts w:cs="Times New Roman"/>
        </w:rPr>
        <w:t>bu</w:t>
      </w:r>
      <w:r w:rsidRPr="00CD6CAE">
        <w:rPr>
          <w:rFonts w:cs="Times New Roman"/>
        </w:rPr>
        <w:t xml:space="preserve"> oluşturma, gereksiz injeksiyon uygulamaları</w:t>
      </w:r>
      <w:r w:rsidR="00AF619C" w:rsidRPr="00CD6CAE">
        <w:rPr>
          <w:rFonts w:cs="Times New Roman"/>
        </w:rPr>
        <w:t xml:space="preserve"> gibi işlemler</w:t>
      </w:r>
      <w:r w:rsidRPr="00CD6CAE">
        <w:rPr>
          <w:rFonts w:cs="Times New Roman"/>
        </w:rPr>
        <w:t xml:space="preserve"> bu şekilde ortadan kalkabilir.  </w:t>
      </w:r>
    </w:p>
    <w:p w:rsidR="007704C0" w:rsidRPr="00CD6CAE" w:rsidRDefault="007704C0" w:rsidP="007D1A18">
      <w:pPr>
        <w:jc w:val="both"/>
        <w:rPr>
          <w:rFonts w:cs="Times New Roman"/>
          <w:b/>
        </w:rPr>
      </w:pPr>
      <w:r w:rsidRPr="00CD6CAE">
        <w:rPr>
          <w:rFonts w:cs="Times New Roman"/>
          <w:b/>
        </w:rPr>
        <w:t>Refinement (İyileştirme)</w:t>
      </w:r>
    </w:p>
    <w:p w:rsidR="007704C0" w:rsidRPr="00CD6CAE" w:rsidRDefault="007704C0" w:rsidP="007D1A18">
      <w:pPr>
        <w:jc w:val="both"/>
        <w:rPr>
          <w:rFonts w:cs="Times New Roman"/>
        </w:rPr>
      </w:pPr>
      <w:r w:rsidRPr="00CD6CAE">
        <w:rPr>
          <w:rFonts w:cs="Times New Roman"/>
        </w:rPr>
        <w:t xml:space="preserve">İyileştirme kavramı </w:t>
      </w:r>
      <w:r w:rsidR="00F26B13" w:rsidRPr="00CD6CAE">
        <w:rPr>
          <w:rFonts w:cs="Times New Roman"/>
        </w:rPr>
        <w:t xml:space="preserve">hayvan refahı konusundaki en önemli parametreleri içeren, </w:t>
      </w:r>
      <w:r w:rsidRPr="00CD6CAE">
        <w:rPr>
          <w:rFonts w:cs="Times New Roman"/>
        </w:rPr>
        <w:t xml:space="preserve">denemede kullanılacak olan </w:t>
      </w:r>
      <w:r w:rsidR="00F26B13" w:rsidRPr="00CD6CAE">
        <w:rPr>
          <w:rFonts w:cs="Times New Roman"/>
        </w:rPr>
        <w:t xml:space="preserve">model </w:t>
      </w:r>
      <w:r w:rsidRPr="00CD6CAE">
        <w:rPr>
          <w:rFonts w:cs="Times New Roman"/>
        </w:rPr>
        <w:t>hayvanların tabiatlarına uygun olan şartların sağlanması, deneme sırasında ve sonrasında en uygun anestezi, ötenazi ya da çalışmadan çıkarma yöntemlerinin uygulanması ve deneme sürecinde hissedilecek acının minimuma indirilmesi ile ilgilidir. Bu kural</w:t>
      </w:r>
      <w:r w:rsidR="00F26B13" w:rsidRPr="00CD6CAE">
        <w:rPr>
          <w:rFonts w:cs="Times New Roman"/>
        </w:rPr>
        <w:t>a göre araştırmacı ve/veya bakıcıların</w:t>
      </w:r>
      <w:r w:rsidRPr="00CD6CAE">
        <w:rPr>
          <w:rFonts w:cs="Times New Roman"/>
        </w:rPr>
        <w:t xml:space="preserve"> hayvan</w:t>
      </w:r>
      <w:r w:rsidR="00F26B13" w:rsidRPr="00CD6CAE">
        <w:rPr>
          <w:rFonts w:cs="Times New Roman"/>
        </w:rPr>
        <w:t>lar</w:t>
      </w:r>
      <w:r w:rsidRPr="00CD6CAE">
        <w:rPr>
          <w:rFonts w:cs="Times New Roman"/>
        </w:rPr>
        <w:t xml:space="preserve"> ve uygulanacak yöntemler ile ilgili geniş bir bilgi birikimine sahip olma</w:t>
      </w:r>
      <w:r w:rsidR="00F26B13" w:rsidRPr="00CD6CAE">
        <w:rPr>
          <w:rFonts w:cs="Times New Roman"/>
        </w:rPr>
        <w:t xml:space="preserve">ları </w:t>
      </w:r>
      <w:r w:rsidRPr="00CD6CAE">
        <w:rPr>
          <w:rFonts w:cs="Times New Roman"/>
        </w:rPr>
        <w:t>zorunlu</w:t>
      </w:r>
      <w:r w:rsidR="00F26B13" w:rsidRPr="00CD6CAE">
        <w:rPr>
          <w:rFonts w:cs="Times New Roman"/>
        </w:rPr>
        <w:t>dur.</w:t>
      </w:r>
      <w:r w:rsidRPr="00CD6CAE">
        <w:rPr>
          <w:rFonts w:cs="Times New Roman"/>
        </w:rPr>
        <w:t xml:space="preserve"> Yaşam şartlarına uygun ortamlarda (kafes veya uygulama alanı ölçüleri ve fiziksel özellikleri, ısı, ışık, nem, gürültü seviyesi, beslenme</w:t>
      </w:r>
      <w:r w:rsidR="00610C09" w:rsidRPr="00CD6CAE">
        <w:rPr>
          <w:rFonts w:cs="Times New Roman"/>
        </w:rPr>
        <w:t xml:space="preserve"> özellikleri</w:t>
      </w:r>
      <w:r w:rsidRPr="00CD6CAE">
        <w:rPr>
          <w:rFonts w:cs="Times New Roman"/>
        </w:rPr>
        <w:t>)  tutulmaları d</w:t>
      </w:r>
      <w:r w:rsidR="00610C09" w:rsidRPr="00CD6CAE">
        <w:rPr>
          <w:rFonts w:cs="Times New Roman"/>
        </w:rPr>
        <w:t>oğruya en yakın</w:t>
      </w:r>
      <w:r w:rsidRPr="00CD6CAE">
        <w:rPr>
          <w:rFonts w:cs="Times New Roman"/>
        </w:rPr>
        <w:t xml:space="preserve"> bilimsel verilerin elde edilmesi için gereklidir. Vahşi ortamda yaşayan hayvanlarda yapılacak </w:t>
      </w:r>
      <w:r w:rsidR="00F26B13" w:rsidRPr="00CD6CAE">
        <w:rPr>
          <w:rFonts w:cs="Times New Roman"/>
        </w:rPr>
        <w:t xml:space="preserve">olan </w:t>
      </w:r>
      <w:r w:rsidRPr="00CD6CAE">
        <w:rPr>
          <w:rFonts w:cs="Times New Roman"/>
        </w:rPr>
        <w:t xml:space="preserve">araştırmalar için </w:t>
      </w:r>
      <w:r w:rsidR="00610C09" w:rsidRPr="00CD6CAE">
        <w:rPr>
          <w:rFonts w:cs="Times New Roman"/>
        </w:rPr>
        <w:t>de</w:t>
      </w:r>
      <w:r w:rsidRPr="00CD6CAE">
        <w:rPr>
          <w:rFonts w:cs="Times New Roman"/>
        </w:rPr>
        <w:t xml:space="preserve"> yine kendi şartlarına uygun olan ö</w:t>
      </w:r>
      <w:r w:rsidR="00610C09" w:rsidRPr="00CD6CAE">
        <w:rPr>
          <w:rFonts w:cs="Times New Roman"/>
        </w:rPr>
        <w:t>zelliklerin korunması gerekmektedir.</w:t>
      </w:r>
    </w:p>
    <w:p w:rsidR="00AD4384" w:rsidRPr="00CD6CAE" w:rsidRDefault="007704C0" w:rsidP="007D1A18">
      <w:pPr>
        <w:jc w:val="both"/>
        <w:rPr>
          <w:rFonts w:cs="Times New Roman"/>
        </w:rPr>
      </w:pPr>
      <w:r w:rsidRPr="00CD6CAE">
        <w:rPr>
          <w:rFonts w:cs="Times New Roman"/>
        </w:rPr>
        <w:t>İyileştirme uygulanmış bir araştırma planı olumsuzluk yarat</w:t>
      </w:r>
      <w:r w:rsidR="00610C09" w:rsidRPr="00CD6CAE">
        <w:rPr>
          <w:rFonts w:cs="Times New Roman"/>
        </w:rPr>
        <w:t>ma potansiyeline sahip</w:t>
      </w:r>
      <w:r w:rsidRPr="00CD6CAE">
        <w:rPr>
          <w:rFonts w:cs="Times New Roman"/>
        </w:rPr>
        <w:t xml:space="preserve"> çeşitliliğin daha az olmasını sağlayacağı gibi daha sonraki çalışmalar için 3R kurallarına uyum açısında örnek bir çalışma teşkil eder. İyileştirme tanımını geniş anlamda düşünmek gerekmektedir.</w:t>
      </w:r>
      <w:r w:rsidR="00610C09" w:rsidRPr="00CD6CAE">
        <w:rPr>
          <w:rFonts w:cs="Times New Roman"/>
        </w:rPr>
        <w:t xml:space="preserve"> Zira b</w:t>
      </w:r>
      <w:r w:rsidRPr="00CD6CAE">
        <w:rPr>
          <w:rFonts w:cs="Times New Roman"/>
        </w:rPr>
        <w:t xml:space="preserve">ir hayvanın doğal hayatında kayıtlı gözleminin yapılması dahi onun gözlemlemek için </w:t>
      </w:r>
      <w:r w:rsidR="00CA1BC6" w:rsidRPr="00CD6CAE">
        <w:rPr>
          <w:rFonts w:cs="Times New Roman"/>
        </w:rPr>
        <w:t>zapt edilme</w:t>
      </w:r>
      <w:r w:rsidRPr="00CD6CAE">
        <w:rPr>
          <w:rFonts w:cs="Times New Roman"/>
        </w:rPr>
        <w:t xml:space="preserve"> zorunluluğunu ortadan kaldıracaktır ki bu uygulama da iyileştirme anlayışı içinde</w:t>
      </w:r>
      <w:r w:rsidR="00610C09" w:rsidRPr="00CD6CAE">
        <w:rPr>
          <w:rFonts w:cs="Times New Roman"/>
        </w:rPr>
        <w:t xml:space="preserve"> yer almaktadır.</w:t>
      </w:r>
      <w:r w:rsidRPr="00CD6CAE">
        <w:rPr>
          <w:rFonts w:cs="Times New Roman"/>
        </w:rPr>
        <w:t xml:space="preserve"> Bugün doğal ortam çalışmalarında telemetri teknolojisinin kullanılması buna en güzel örnektir.</w:t>
      </w:r>
      <w:r w:rsidR="00E67E77" w:rsidRPr="00CD6CAE">
        <w:rPr>
          <w:rFonts w:cs="Times New Roman"/>
        </w:rPr>
        <w:t xml:space="preserve"> (NRC 2001).</w:t>
      </w:r>
    </w:p>
    <w:p w:rsidR="00450656" w:rsidRPr="00CD6CAE" w:rsidRDefault="00450656" w:rsidP="007D1A18">
      <w:pPr>
        <w:jc w:val="both"/>
        <w:rPr>
          <w:rFonts w:cs="Times New Roman"/>
        </w:rPr>
      </w:pPr>
    </w:p>
    <w:p w:rsidR="00772BBA" w:rsidRPr="00CD6CAE" w:rsidRDefault="00772BBA" w:rsidP="007D1A18">
      <w:pPr>
        <w:jc w:val="both"/>
        <w:rPr>
          <w:rFonts w:cs="Times New Roman"/>
          <w:b/>
        </w:rPr>
      </w:pPr>
      <w:r w:rsidRPr="00CD6CAE">
        <w:rPr>
          <w:rFonts w:cs="Times New Roman"/>
          <w:b/>
        </w:rPr>
        <w:t>Acı-ağrı-stres parametreleri ve skorlama</w:t>
      </w:r>
    </w:p>
    <w:p w:rsidR="00E91141" w:rsidRPr="00CD6CAE" w:rsidRDefault="00E91141" w:rsidP="007D1A18">
      <w:pPr>
        <w:jc w:val="both"/>
        <w:rPr>
          <w:rFonts w:cs="Times New Roman"/>
        </w:rPr>
      </w:pPr>
      <w:r w:rsidRPr="00CD6CAE">
        <w:rPr>
          <w:rFonts w:cs="Times New Roman"/>
          <w:b/>
        </w:rPr>
        <w:t>Ağrı:</w:t>
      </w:r>
      <w:r w:rsidRPr="00CD6CAE">
        <w:rPr>
          <w:rFonts w:cs="Times New Roman"/>
        </w:rPr>
        <w:t xml:space="preserve"> Gerçek veya potansiyel doku hasarıyla ilişkili tatsız bir duyusal ve duygusal deneyim.</w:t>
      </w:r>
      <w:r w:rsidR="007D1A18" w:rsidRPr="00CD6CAE">
        <w:rPr>
          <w:rFonts w:cs="Times New Roman"/>
        </w:rPr>
        <w:t xml:space="preserve"> (Pain Terminology) </w:t>
      </w:r>
    </w:p>
    <w:p w:rsidR="007D1A18" w:rsidRPr="00CD6CAE" w:rsidRDefault="00E91141" w:rsidP="007D1A18">
      <w:pPr>
        <w:jc w:val="both"/>
        <w:rPr>
          <w:rFonts w:cs="Times New Roman"/>
        </w:rPr>
      </w:pPr>
      <w:r w:rsidRPr="00CD6CAE">
        <w:rPr>
          <w:rFonts w:cs="Times New Roman"/>
          <w:b/>
        </w:rPr>
        <w:t>Acı çekme:</w:t>
      </w:r>
      <w:r w:rsidRPr="00CD6CAE">
        <w:rPr>
          <w:rFonts w:cs="Times New Roman"/>
        </w:rPr>
        <w:t xml:space="preserve"> Olumsuz fiziksel, fizyolojik ve psikolojik koşullardan, türlerin ve bireyin bilişsel kapasitesine ve yaşam deneyiminden kaynaklanan olumsuz bir duygusal durum.</w:t>
      </w:r>
      <w:r w:rsidR="007D1A18" w:rsidRPr="00CD6CAE">
        <w:rPr>
          <w:rFonts w:cs="Times New Roman"/>
        </w:rPr>
        <w:t xml:space="preserve"> (</w:t>
      </w:r>
      <w:proofErr w:type="gramStart"/>
      <w:r w:rsidR="007D1A18" w:rsidRPr="00CD6CAE">
        <w:rPr>
          <w:rFonts w:cs="Times New Roman"/>
        </w:rPr>
        <w:t>Morton</w:t>
      </w:r>
      <w:proofErr w:type="gramEnd"/>
      <w:r w:rsidR="007D1A18" w:rsidRPr="00CD6CAE">
        <w:rPr>
          <w:rFonts w:cs="Times New Roman"/>
        </w:rPr>
        <w:t xml:space="preserve"> ve Hau</w:t>
      </w:r>
      <w:r w:rsidR="00A30F81" w:rsidRPr="00CD6CAE">
        <w:rPr>
          <w:rFonts w:cs="Times New Roman"/>
        </w:rPr>
        <w:t xml:space="preserve">; </w:t>
      </w:r>
      <w:r w:rsidR="007D1A18" w:rsidRPr="00CD6CAE">
        <w:rPr>
          <w:rFonts w:cs="Times New Roman"/>
        </w:rPr>
        <w:t xml:space="preserve">2002) </w:t>
      </w:r>
    </w:p>
    <w:p w:rsidR="00F20C8F" w:rsidRPr="00CD6CAE" w:rsidRDefault="00F20C8F" w:rsidP="007D1A18">
      <w:pPr>
        <w:jc w:val="both"/>
        <w:rPr>
          <w:rFonts w:cs="Times New Roman"/>
        </w:rPr>
      </w:pPr>
      <w:r w:rsidRPr="00CD6CAE">
        <w:rPr>
          <w:rFonts w:cs="Times New Roman"/>
        </w:rPr>
        <w:t xml:space="preserve">Evrimsel terimlerle ağrı, doku hasarı ile ağrının algılanması arasında oluşan karmaşık elektrokimyasal olaylar serisinin bütünü olan nosisepsiyondan, zararlı deneyimler konusunda uyaran caydırıcı bir duyusal mekanizma olarak gelişmiştir. </w:t>
      </w:r>
    </w:p>
    <w:p w:rsidR="00F20C8F" w:rsidRPr="00CD6CAE" w:rsidRDefault="00F20C8F" w:rsidP="007D1A18">
      <w:pPr>
        <w:jc w:val="both"/>
        <w:rPr>
          <w:rFonts w:cs="Times New Roman"/>
        </w:rPr>
      </w:pPr>
      <w:r w:rsidRPr="00CD6CAE">
        <w:rPr>
          <w:rFonts w:cs="Times New Roman"/>
        </w:rPr>
        <w:lastRenderedPageBreak/>
        <w:t>Ağrı üç</w:t>
      </w:r>
      <w:r w:rsidR="00EF4A83">
        <w:rPr>
          <w:rFonts w:cs="Times New Roman"/>
        </w:rPr>
        <w:t xml:space="preserve"> ana işleve sahiptir: Birincisi;</w:t>
      </w:r>
      <w:r w:rsidRPr="00CD6CAE">
        <w:rPr>
          <w:rFonts w:cs="Times New Roman"/>
        </w:rPr>
        <w:t xml:space="preserve"> ağrılı deneyimler, genellikle doku hasarı şeklinde zarara neden olan durumlardan kurtulup kaçmak için acil bir dürtü uyardığı için, hayvanları ve insanları tehlikeli durumlardan kaç</w:t>
      </w:r>
      <w:r w:rsidR="00EF4A83">
        <w:rPr>
          <w:rFonts w:cs="Times New Roman"/>
        </w:rPr>
        <w:t>ınmalarına izin verir. İkincisi;</w:t>
      </w:r>
      <w:r w:rsidRPr="00CD6CAE">
        <w:rPr>
          <w:rFonts w:cs="Times New Roman"/>
        </w:rPr>
        <w:t xml:space="preserve"> ağrı, oluştuğu çevresel bağlamla yakından ilişkili olduğu için, tecrübesi, tekrarlanan hasarı önlemeye yardımcı olabilir. Ağrıya neden olan deneyimler </w:t>
      </w:r>
      <w:r w:rsidR="00335B8B" w:rsidRPr="00CD6CAE">
        <w:rPr>
          <w:rFonts w:cs="Times New Roman"/>
        </w:rPr>
        <w:t xml:space="preserve">benzer bir durumla karşılaşıldığında </w:t>
      </w:r>
      <w:r w:rsidRPr="00CD6CAE">
        <w:rPr>
          <w:rFonts w:cs="Times New Roman"/>
        </w:rPr>
        <w:t>öğrenme yoluyla engellenir</w:t>
      </w:r>
      <w:r w:rsidR="00335B8B" w:rsidRPr="00CD6CAE">
        <w:rPr>
          <w:rFonts w:cs="Times New Roman"/>
        </w:rPr>
        <w:t>.</w:t>
      </w:r>
      <w:r w:rsidRPr="00CD6CAE">
        <w:rPr>
          <w:rFonts w:cs="Times New Roman"/>
        </w:rPr>
        <w:t xml:space="preserve"> </w:t>
      </w:r>
      <w:r w:rsidR="00335B8B" w:rsidRPr="00CD6CAE">
        <w:rPr>
          <w:rFonts w:cs="Times New Roman"/>
        </w:rPr>
        <w:t>Üçüncü olarak, etkilenen vücut parçaları normal faaliyetlerde mümkün olduğunca kullanılmadığından, ağrı yaralanm</w:t>
      </w:r>
      <w:r w:rsidR="00A30F81" w:rsidRPr="00CD6CAE">
        <w:rPr>
          <w:rFonts w:cs="Times New Roman"/>
        </w:rPr>
        <w:t>aların iyileşmesini teşvik eder</w:t>
      </w:r>
      <w:r w:rsidR="00335B8B" w:rsidRPr="00CD6CAE">
        <w:rPr>
          <w:rFonts w:cs="Times New Roman"/>
        </w:rPr>
        <w:t xml:space="preserve"> (Nuffield Council on Bioethics</w:t>
      </w:r>
      <w:r w:rsidR="00A30F81" w:rsidRPr="00CD6CAE">
        <w:rPr>
          <w:rFonts w:cs="Times New Roman"/>
        </w:rPr>
        <w:t>; 2005</w:t>
      </w:r>
      <w:r w:rsidR="00335B8B" w:rsidRPr="00CD6CAE">
        <w:rPr>
          <w:rFonts w:cs="Times New Roman"/>
        </w:rPr>
        <w:t>)</w:t>
      </w:r>
      <w:r w:rsidR="00A30F81" w:rsidRPr="00CD6CAE">
        <w:rPr>
          <w:rFonts w:cs="Times New Roman"/>
        </w:rPr>
        <w:t>.</w:t>
      </w:r>
    </w:p>
    <w:p w:rsidR="00335B8B" w:rsidRPr="00CD6CAE" w:rsidRDefault="00335B8B" w:rsidP="007D1A18">
      <w:pPr>
        <w:jc w:val="both"/>
        <w:rPr>
          <w:rFonts w:cs="Times New Roman"/>
        </w:rPr>
      </w:pPr>
      <w:r w:rsidRPr="00CD6CAE">
        <w:rPr>
          <w:rFonts w:cs="Times New Roman"/>
        </w:rPr>
        <w:t xml:space="preserve">Ağrı her ne kadar canlılığın devamı için gerekli olan bir savunma mekanizması olsa da hayvan modeli kullanılan araştırmalarda vicdani açıdan en aza indirgenmesi gereken bir parametre olarak karşımıza çıkmaktadır. </w:t>
      </w:r>
      <w:r w:rsidR="007D1A18" w:rsidRPr="00CD6CAE">
        <w:rPr>
          <w:rFonts w:cs="Times New Roman"/>
        </w:rPr>
        <w:t xml:space="preserve">Çoğunlukla insanların acıyı deneyimsel olarak öğrenmiş olmasının başka canlıların benzer acıyı hissetmeleri konusundaki anlayışları üzerine olumsuz etkileri bulunmaktadır. </w:t>
      </w:r>
      <w:r w:rsidRPr="00CD6CAE">
        <w:rPr>
          <w:rFonts w:cs="Times New Roman"/>
        </w:rPr>
        <w:t xml:space="preserve">Öyle ki </w:t>
      </w:r>
      <w:r w:rsidR="007D1A18" w:rsidRPr="00CD6CAE">
        <w:rPr>
          <w:rFonts w:cs="Times New Roman"/>
        </w:rPr>
        <w:t xml:space="preserve">bir başka türdeki </w:t>
      </w:r>
      <w:r w:rsidR="00EF4A83">
        <w:rPr>
          <w:rFonts w:cs="Times New Roman"/>
        </w:rPr>
        <w:t>canlının kendisine yapılan bir uyarıma karşı</w:t>
      </w:r>
      <w:r w:rsidR="007D1A18" w:rsidRPr="00CD6CAE">
        <w:rPr>
          <w:rFonts w:cs="Times New Roman"/>
        </w:rPr>
        <w:t xml:space="preserve"> hissettiği şekilde bir acı ya da ağrı hissedeceğini düşünmektedir. Bu bir çeşit </w:t>
      </w:r>
      <w:proofErr w:type="gramStart"/>
      <w:r w:rsidR="007D1A18" w:rsidRPr="00CD6CAE">
        <w:rPr>
          <w:rFonts w:cs="Times New Roman"/>
        </w:rPr>
        <w:t>empati</w:t>
      </w:r>
      <w:proofErr w:type="gramEnd"/>
      <w:r w:rsidR="007D1A18" w:rsidRPr="00CD6CAE">
        <w:rPr>
          <w:rFonts w:cs="Times New Roman"/>
        </w:rPr>
        <w:t xml:space="preserve"> yoluyla anlama ve karar verme mekanizmasıdır. </w:t>
      </w:r>
      <w:r w:rsidR="00EF4A83" w:rsidRPr="00CD6CAE">
        <w:rPr>
          <w:rFonts w:cs="Times New Roman"/>
        </w:rPr>
        <w:t>Oysaki</w:t>
      </w:r>
      <w:r w:rsidR="007D1A18" w:rsidRPr="00CD6CAE">
        <w:rPr>
          <w:rFonts w:cs="Times New Roman"/>
        </w:rPr>
        <w:t xml:space="preserve"> her türün </w:t>
      </w:r>
      <w:r w:rsidR="004D14EF" w:rsidRPr="00CD6CAE">
        <w:rPr>
          <w:rFonts w:cs="Times New Roman"/>
        </w:rPr>
        <w:t xml:space="preserve">uyaranlara karşı vermiş olduğu reaksiyon farklı olabilir. Bu durum da araştırmacı ya da çalışmadaki bir sorumlunun deneğin tepkilerini doğru biçimde gözlemleyememesine neden olabilir.  Acı ve ağrı </w:t>
      </w:r>
      <w:r w:rsidRPr="00CD6CAE">
        <w:rPr>
          <w:rFonts w:cs="Times New Roman"/>
        </w:rPr>
        <w:t xml:space="preserve">canlı organizmanın refahını direkt olarak etkilemesinin yanında çalışmanın sonuçlarını </w:t>
      </w:r>
      <w:r w:rsidR="004D14EF" w:rsidRPr="00CD6CAE">
        <w:rPr>
          <w:rFonts w:cs="Times New Roman"/>
        </w:rPr>
        <w:t xml:space="preserve">değiştirebilecek </w:t>
      </w:r>
      <w:r w:rsidR="00E91141" w:rsidRPr="00CD6CAE">
        <w:rPr>
          <w:rFonts w:cs="Times New Roman"/>
        </w:rPr>
        <w:t xml:space="preserve">bir güce de sahiptir. Acı ve ağrı hissi içinde olan bir hayvanın normal şartlar altında bu hisse karşı bir tepki vereceği ve bu tepkinin fiziksel ve kimyasal etkilerinin olabileceği de akıldan çıkarılmamalıdır.  </w:t>
      </w:r>
      <w:r w:rsidRPr="00CD6CAE">
        <w:rPr>
          <w:rFonts w:cs="Times New Roman"/>
        </w:rPr>
        <w:t xml:space="preserve"> </w:t>
      </w:r>
    </w:p>
    <w:p w:rsidR="00F20C8F" w:rsidRPr="00CD6CAE" w:rsidRDefault="006C42CC" w:rsidP="007D1A18">
      <w:pPr>
        <w:jc w:val="both"/>
        <w:rPr>
          <w:rFonts w:cs="Times New Roman"/>
        </w:rPr>
      </w:pPr>
      <w:r w:rsidRPr="00CD6CAE">
        <w:rPr>
          <w:rFonts w:cs="Times New Roman"/>
        </w:rPr>
        <w:t xml:space="preserve">Hayvanların acı veren uygulamalara karşın gösterdikleri klinik bulgular çok geniş bir yelpazede yer alır. </w:t>
      </w:r>
      <w:proofErr w:type="gramStart"/>
      <w:r w:rsidRPr="00CD6CAE">
        <w:rPr>
          <w:rFonts w:cs="Times New Roman"/>
        </w:rPr>
        <w:t xml:space="preserve">Yelpazenin bir ucunda kafeslerinden kaçmak için telaşla harekete geçenler </w:t>
      </w:r>
      <w:r w:rsidR="00EF4A83">
        <w:rPr>
          <w:rFonts w:cs="Times New Roman"/>
        </w:rPr>
        <w:t xml:space="preserve">ve </w:t>
      </w:r>
      <w:r w:rsidRPr="00CD6CAE">
        <w:rPr>
          <w:rFonts w:cs="Times New Roman"/>
        </w:rPr>
        <w:t>ele alınmaya karşı direnenler olurken</w:t>
      </w:r>
      <w:r w:rsidR="00EF4A83">
        <w:rPr>
          <w:rFonts w:cs="Times New Roman"/>
        </w:rPr>
        <w:t>,</w:t>
      </w:r>
      <w:r w:rsidRPr="00CD6CAE">
        <w:rPr>
          <w:rFonts w:cs="Times New Roman"/>
        </w:rPr>
        <w:t xml:space="preserve"> diğer tarafında besin ve su tüketimi, vücut ağırlığı, hormon ve glikoz seviyeleri, adrenal bez kütlesi veya türlere özgü görünüm, duruş ve davranış gibi biyolojik özelliklerde meydana gelen değişiklikler gibi daha az belirgin diğer işaretler</w:t>
      </w:r>
      <w:r w:rsidR="00140017" w:rsidRPr="00CD6CAE">
        <w:rPr>
          <w:rFonts w:cs="Times New Roman"/>
        </w:rPr>
        <w:t>i gösterenler</w:t>
      </w:r>
      <w:r w:rsidR="00645255" w:rsidRPr="00CD6CAE">
        <w:rPr>
          <w:rFonts w:cs="Times New Roman"/>
        </w:rPr>
        <w:t xml:space="preserve"> ve hatta streotipik hareket (RRRWP, 1998) </w:t>
      </w:r>
      <w:r w:rsidR="004202F6" w:rsidRPr="00CD6CAE">
        <w:rPr>
          <w:rFonts w:cs="Times New Roman"/>
        </w:rPr>
        <w:t>sergileyenler olabilir</w:t>
      </w:r>
      <w:r w:rsidR="00140017" w:rsidRPr="00CD6CAE">
        <w:rPr>
          <w:rFonts w:cs="Times New Roman"/>
        </w:rPr>
        <w:t xml:space="preserve"> (Moberg ve Mench; 2000).</w:t>
      </w:r>
      <w:proofErr w:type="gramEnd"/>
    </w:p>
    <w:p w:rsidR="00CA1BC6" w:rsidRPr="00CD6CAE" w:rsidRDefault="00204AF0" w:rsidP="007D1A18">
      <w:pPr>
        <w:jc w:val="both"/>
        <w:rPr>
          <w:rFonts w:cs="Times New Roman"/>
        </w:rPr>
      </w:pPr>
      <w:r w:rsidRPr="00CD6CAE">
        <w:rPr>
          <w:rFonts w:cs="Times New Roman"/>
        </w:rPr>
        <w:t xml:space="preserve">Vücut ağırlığı ve sıcaklığı, solunum ve kalp hızı gibi klinik belirtiler objektif yollarla ölçülebilir. Solunum kalitesi (derin, sığ, çalışkan), duruş, görünüm (kapalı gözler, kabarık </w:t>
      </w:r>
      <w:r w:rsidR="00FD76D5">
        <w:rPr>
          <w:rFonts w:cs="Times New Roman"/>
        </w:rPr>
        <w:t>kürk</w:t>
      </w:r>
      <w:r w:rsidRPr="00CD6CAE">
        <w:rPr>
          <w:rFonts w:cs="Times New Roman"/>
        </w:rPr>
        <w:t>), diyare, öksürük ve konvülsiyonların nicelikleri</w:t>
      </w:r>
      <w:r w:rsidR="00645255" w:rsidRPr="00CD6CAE">
        <w:rPr>
          <w:rFonts w:cs="Times New Roman"/>
        </w:rPr>
        <w:t>ni</w:t>
      </w:r>
      <w:r w:rsidRPr="00CD6CAE">
        <w:rPr>
          <w:rFonts w:cs="Times New Roman"/>
        </w:rPr>
        <w:t xml:space="preserve"> belirlemek daha zordur. </w:t>
      </w:r>
    </w:p>
    <w:p w:rsidR="00CA1BC6" w:rsidRPr="00CD6CAE" w:rsidRDefault="00292D1D" w:rsidP="007D1A18">
      <w:pPr>
        <w:jc w:val="both"/>
        <w:rPr>
          <w:rFonts w:cs="Times New Roman"/>
        </w:rPr>
      </w:pPr>
      <w:r w:rsidRPr="00CD6CAE">
        <w:rPr>
          <w:rFonts w:cs="Times New Roman"/>
        </w:rPr>
        <w:t xml:space="preserve">Belirli durumların hayvanlar için öznel olarak hoşnutsuz olup olmadığının değerlendirilmesinin diğer bir yararlı yolu, hayvanların seçimlerini ölçmektir (Dawkins, 1980). Başlangıçta Marian Dawkins tarafından önerilen bir yaklaşım, belirli seçenekler grubu arasındaki tercihleri ve kaynaklara erişmek için </w:t>
      </w:r>
      <w:proofErr w:type="gramStart"/>
      <w:r w:rsidRPr="00CD6CAE">
        <w:rPr>
          <w:rFonts w:cs="Times New Roman"/>
        </w:rPr>
        <w:t>motivasyonlarını</w:t>
      </w:r>
      <w:proofErr w:type="gramEnd"/>
      <w:r w:rsidRPr="00CD6CAE">
        <w:rPr>
          <w:rFonts w:cs="Times New Roman"/>
        </w:rPr>
        <w:t xml:space="preserve"> test eder. </w:t>
      </w:r>
      <w:r w:rsidR="00CA1BC6" w:rsidRPr="00CD6CAE">
        <w:rPr>
          <w:rFonts w:cs="Times New Roman"/>
        </w:rPr>
        <w:t>Yaklaşım, hayvanların felsefi anlamda 'zihnin içine' girilmesini açıkça belli etmese de antropomorfizmlerden kaçınarak türlere özgü ihtiyaçları anlamak için çok yararlı olabilir</w:t>
      </w:r>
      <w:r w:rsidRPr="00CD6CAE">
        <w:rPr>
          <w:rFonts w:cs="Times New Roman"/>
        </w:rPr>
        <w:t>.</w:t>
      </w:r>
    </w:p>
    <w:p w:rsidR="00874E7D" w:rsidRPr="00CD6CAE" w:rsidRDefault="00874E7D" w:rsidP="00B24D9D">
      <w:pPr>
        <w:jc w:val="both"/>
        <w:rPr>
          <w:rFonts w:cs="Times New Roman"/>
        </w:rPr>
      </w:pPr>
      <w:r w:rsidRPr="00CD6CAE">
        <w:rPr>
          <w:rFonts w:cs="Times New Roman"/>
          <w:b/>
        </w:rPr>
        <w:t>Anatomik bölgelere göre acı ve ağrı hissine neden olabilecek klinik tablo ve uygulamalar:</w:t>
      </w:r>
      <w:r w:rsidR="00B24D9D" w:rsidRPr="00CD6CAE">
        <w:rPr>
          <w:rFonts w:cs="Times New Roman"/>
          <w:b/>
        </w:rPr>
        <w:t xml:space="preserve"> </w:t>
      </w:r>
      <w:r w:rsidR="00B24D9D" w:rsidRPr="00CD6CAE">
        <w:rPr>
          <w:rFonts w:cs="Times New Roman"/>
        </w:rPr>
        <w:t>(</w:t>
      </w:r>
      <w:r w:rsidR="00AD753C" w:rsidRPr="00CD6CAE">
        <w:rPr>
          <w:rFonts w:cs="Times New Roman"/>
        </w:rPr>
        <w:t xml:space="preserve">Gerald F. Gebhart, </w:t>
      </w:r>
      <w:r w:rsidR="00920370" w:rsidRPr="00CD6CAE">
        <w:rPr>
          <w:rFonts w:cs="Times New Roman"/>
        </w:rPr>
        <w:t xml:space="preserve">2009) </w:t>
      </w:r>
    </w:p>
    <w:p w:rsidR="00874E7D" w:rsidRPr="00CD6CAE" w:rsidRDefault="00874E7D" w:rsidP="00874E7D">
      <w:pPr>
        <w:jc w:val="both"/>
        <w:rPr>
          <w:rFonts w:cs="Times New Roman"/>
        </w:rPr>
      </w:pPr>
      <w:r w:rsidRPr="00CD6CAE">
        <w:rPr>
          <w:rFonts w:cs="Times New Roman"/>
          <w:b/>
        </w:rPr>
        <w:t xml:space="preserve">Abdominal bölgede: </w:t>
      </w:r>
      <w:r w:rsidRPr="00CD6CAE">
        <w:rPr>
          <w:rFonts w:cs="Times New Roman"/>
        </w:rPr>
        <w:t>Peritonitis, pankreatitis, hepatitis, kolelitiyazis, iç organ distansiyonu, bağırsak obstrüksiyonu, organ tümörleri, laparotomi.</w:t>
      </w:r>
    </w:p>
    <w:p w:rsidR="00874E7D" w:rsidRPr="00CD6CAE" w:rsidRDefault="00874E7D" w:rsidP="00874E7D">
      <w:pPr>
        <w:jc w:val="both"/>
        <w:rPr>
          <w:rFonts w:cs="Times New Roman"/>
          <w:b/>
        </w:rPr>
      </w:pPr>
      <w:r w:rsidRPr="00CD6CAE">
        <w:rPr>
          <w:rFonts w:cs="Times New Roman"/>
          <w:b/>
        </w:rPr>
        <w:t xml:space="preserve">Kardiyotorasik bölgede: </w:t>
      </w:r>
      <w:r w:rsidRPr="00CD6CAE">
        <w:rPr>
          <w:rFonts w:cs="Times New Roman"/>
        </w:rPr>
        <w:t>Myocarditis, pnömoni, myokardiyal enfarktüs, pnömoni, bronşitis, vaskülitis, vasküler greft, torakotomi.</w:t>
      </w:r>
    </w:p>
    <w:p w:rsidR="00874E7D" w:rsidRPr="00CD6CAE" w:rsidRDefault="00874E7D" w:rsidP="00874E7D">
      <w:pPr>
        <w:jc w:val="both"/>
        <w:rPr>
          <w:rFonts w:cs="Times New Roman"/>
        </w:rPr>
      </w:pPr>
      <w:r w:rsidRPr="00CD6CAE">
        <w:rPr>
          <w:rFonts w:cs="Times New Roman"/>
          <w:b/>
        </w:rPr>
        <w:t>Dermatolojik :</w:t>
      </w:r>
      <w:r w:rsidRPr="00CD6CAE">
        <w:rPr>
          <w:rFonts w:cs="Times New Roman"/>
          <w:b/>
        </w:rPr>
        <w:tab/>
      </w:r>
      <w:r w:rsidRPr="00CD6CAE">
        <w:rPr>
          <w:rFonts w:cs="Times New Roman"/>
        </w:rPr>
        <w:t>Pruritis,</w:t>
      </w:r>
      <w:r w:rsidRPr="00CD6CAE">
        <w:rPr>
          <w:rFonts w:cs="Times New Roman"/>
          <w:b/>
        </w:rPr>
        <w:t xml:space="preserve"> </w:t>
      </w:r>
      <w:r w:rsidRPr="00CD6CAE">
        <w:rPr>
          <w:rFonts w:cs="Times New Roman"/>
        </w:rPr>
        <w:t xml:space="preserve">kimyasal ve termal yanıklar, sellülitis, otitis, cilt tümörleri, </w:t>
      </w:r>
      <w:r w:rsidR="00B24D9D" w:rsidRPr="00CD6CAE">
        <w:rPr>
          <w:rFonts w:cs="Times New Roman"/>
        </w:rPr>
        <w:t>insizyon</w:t>
      </w:r>
      <w:r w:rsidRPr="00CD6CAE">
        <w:rPr>
          <w:rFonts w:cs="Times New Roman"/>
        </w:rPr>
        <w:t xml:space="preserve">, </w:t>
      </w:r>
      <w:r w:rsidR="00B24D9D" w:rsidRPr="00CD6CAE">
        <w:rPr>
          <w:rFonts w:cs="Times New Roman"/>
        </w:rPr>
        <w:t>iğne batırma.</w:t>
      </w:r>
    </w:p>
    <w:p w:rsidR="00874E7D" w:rsidRPr="00CD6CAE" w:rsidRDefault="00B24D9D" w:rsidP="00874E7D">
      <w:pPr>
        <w:jc w:val="both"/>
        <w:rPr>
          <w:rFonts w:cs="Times New Roman"/>
        </w:rPr>
      </w:pPr>
      <w:r w:rsidRPr="00CD6CAE">
        <w:rPr>
          <w:rFonts w:cs="Times New Roman"/>
          <w:b/>
        </w:rPr>
        <w:t xml:space="preserve">Kas-iskelet sisteminde: </w:t>
      </w:r>
      <w:r w:rsidRPr="00CD6CAE">
        <w:rPr>
          <w:rFonts w:cs="Times New Roman"/>
        </w:rPr>
        <w:t xml:space="preserve">Zapt etme, </w:t>
      </w:r>
      <w:r w:rsidR="00874E7D" w:rsidRPr="00CD6CAE">
        <w:rPr>
          <w:rFonts w:cs="Times New Roman"/>
        </w:rPr>
        <w:t>art</w:t>
      </w:r>
      <w:r w:rsidRPr="00CD6CAE">
        <w:rPr>
          <w:rFonts w:cs="Times New Roman"/>
        </w:rPr>
        <w:t>ritis</w:t>
      </w:r>
      <w:r w:rsidR="00874E7D" w:rsidRPr="00CD6CAE">
        <w:rPr>
          <w:rFonts w:cs="Times New Roman"/>
        </w:rPr>
        <w:t xml:space="preserve">, periostitis, </w:t>
      </w:r>
      <w:r w:rsidRPr="00CD6CAE">
        <w:rPr>
          <w:rFonts w:cs="Times New Roman"/>
        </w:rPr>
        <w:t>iskemi</w:t>
      </w:r>
      <w:r w:rsidR="00874E7D" w:rsidRPr="00CD6CAE">
        <w:rPr>
          <w:rFonts w:cs="Times New Roman"/>
        </w:rPr>
        <w:t xml:space="preserve">, </w:t>
      </w:r>
      <w:r w:rsidRPr="00CD6CAE">
        <w:rPr>
          <w:rFonts w:cs="Times New Roman"/>
        </w:rPr>
        <w:t>turnike uygulamaları</w:t>
      </w:r>
      <w:r w:rsidR="00874E7D" w:rsidRPr="00CD6CAE">
        <w:rPr>
          <w:rFonts w:cs="Times New Roman"/>
        </w:rPr>
        <w:t>, tend</w:t>
      </w:r>
      <w:r w:rsidRPr="00CD6CAE">
        <w:rPr>
          <w:rFonts w:cs="Times New Roman"/>
        </w:rPr>
        <w:t>initis</w:t>
      </w:r>
      <w:r w:rsidR="00874E7D" w:rsidRPr="00CD6CAE">
        <w:rPr>
          <w:rFonts w:cs="Times New Roman"/>
        </w:rPr>
        <w:t xml:space="preserve">, </w:t>
      </w:r>
      <w:r w:rsidRPr="00CD6CAE">
        <w:rPr>
          <w:rFonts w:cs="Times New Roman"/>
        </w:rPr>
        <w:t xml:space="preserve">eklem </w:t>
      </w:r>
      <w:proofErr w:type="gramStart"/>
      <w:r w:rsidRPr="00CD6CAE">
        <w:rPr>
          <w:rFonts w:cs="Times New Roman"/>
        </w:rPr>
        <w:t>enfeksiyonları</w:t>
      </w:r>
      <w:proofErr w:type="gramEnd"/>
      <w:r w:rsidR="00874E7D" w:rsidRPr="00CD6CAE">
        <w:rPr>
          <w:rFonts w:cs="Times New Roman"/>
        </w:rPr>
        <w:t>, d</w:t>
      </w:r>
      <w:r w:rsidR="00BD0A6E">
        <w:rPr>
          <w:rFonts w:cs="Times New Roman"/>
        </w:rPr>
        <w:t>e</w:t>
      </w:r>
      <w:r w:rsidRPr="00CD6CAE">
        <w:rPr>
          <w:rFonts w:cs="Times New Roman"/>
        </w:rPr>
        <w:t>rin kimyasal veya termal yanıklar</w:t>
      </w:r>
      <w:r w:rsidR="00874E7D" w:rsidRPr="00CD6CAE">
        <w:rPr>
          <w:rFonts w:cs="Times New Roman"/>
        </w:rPr>
        <w:t xml:space="preserve">, </w:t>
      </w:r>
      <w:r w:rsidRPr="00CD6CAE">
        <w:rPr>
          <w:rFonts w:cs="Times New Roman"/>
        </w:rPr>
        <w:t>kırık,</w:t>
      </w:r>
      <w:r w:rsidR="00874E7D" w:rsidRPr="00CD6CAE">
        <w:rPr>
          <w:rFonts w:cs="Times New Roman"/>
        </w:rPr>
        <w:t xml:space="preserve"> </w:t>
      </w:r>
      <w:r w:rsidRPr="00CD6CAE">
        <w:rPr>
          <w:rFonts w:cs="Times New Roman"/>
        </w:rPr>
        <w:t>morarma</w:t>
      </w:r>
      <w:r w:rsidR="00874E7D" w:rsidRPr="00CD6CAE">
        <w:rPr>
          <w:rFonts w:cs="Times New Roman"/>
        </w:rPr>
        <w:t>, ne</w:t>
      </w:r>
      <w:r w:rsidRPr="00CD6CAE">
        <w:rPr>
          <w:rFonts w:cs="Times New Roman"/>
        </w:rPr>
        <w:t>krozis</w:t>
      </w:r>
      <w:r w:rsidR="00874E7D" w:rsidRPr="00CD6CAE">
        <w:rPr>
          <w:rFonts w:cs="Times New Roman"/>
        </w:rPr>
        <w:t xml:space="preserve">, </w:t>
      </w:r>
      <w:r w:rsidRPr="00CD6CAE">
        <w:rPr>
          <w:rFonts w:cs="Times New Roman"/>
        </w:rPr>
        <w:t>çatlak,</w:t>
      </w:r>
      <w:r w:rsidR="00874E7D" w:rsidRPr="00CD6CAE">
        <w:rPr>
          <w:rFonts w:cs="Times New Roman"/>
        </w:rPr>
        <w:t xml:space="preserve"> </w:t>
      </w:r>
      <w:r w:rsidRPr="00CD6CAE">
        <w:rPr>
          <w:rFonts w:cs="Times New Roman"/>
        </w:rPr>
        <w:t>kemik grefti alma</w:t>
      </w:r>
      <w:r w:rsidR="00874E7D" w:rsidRPr="00CD6CAE">
        <w:rPr>
          <w:rFonts w:cs="Times New Roman"/>
        </w:rPr>
        <w:t xml:space="preserve">, </w:t>
      </w:r>
      <w:r w:rsidRPr="00CD6CAE">
        <w:rPr>
          <w:rFonts w:cs="Times New Roman"/>
        </w:rPr>
        <w:t>kemik tümörü</w:t>
      </w:r>
      <w:r w:rsidR="00874E7D" w:rsidRPr="00CD6CAE">
        <w:rPr>
          <w:rFonts w:cs="Times New Roman"/>
        </w:rPr>
        <w:t>, osteotom</w:t>
      </w:r>
      <w:r w:rsidRPr="00CD6CAE">
        <w:rPr>
          <w:rFonts w:cs="Times New Roman"/>
        </w:rPr>
        <w:t>i</w:t>
      </w:r>
      <w:r w:rsidR="00874E7D" w:rsidRPr="00CD6CAE">
        <w:rPr>
          <w:rFonts w:cs="Times New Roman"/>
        </w:rPr>
        <w:t>, in</w:t>
      </w:r>
      <w:r w:rsidRPr="00CD6CAE">
        <w:rPr>
          <w:rFonts w:cs="Times New Roman"/>
        </w:rPr>
        <w:t>sizyon</w:t>
      </w:r>
      <w:r w:rsidR="00874E7D" w:rsidRPr="00CD6CAE">
        <w:rPr>
          <w:rFonts w:cs="Times New Roman"/>
        </w:rPr>
        <w:t xml:space="preserve">, </w:t>
      </w:r>
      <w:r w:rsidRPr="00CD6CAE">
        <w:rPr>
          <w:rFonts w:cs="Times New Roman"/>
        </w:rPr>
        <w:t>kraniyotomi</w:t>
      </w:r>
      <w:r w:rsidR="00874E7D" w:rsidRPr="00CD6CAE">
        <w:rPr>
          <w:rFonts w:cs="Times New Roman"/>
        </w:rPr>
        <w:t>, de</w:t>
      </w:r>
      <w:r w:rsidRPr="00CD6CAE">
        <w:rPr>
          <w:rFonts w:cs="Times New Roman"/>
        </w:rPr>
        <w:t>jeneratif eklem hastalıkları.</w:t>
      </w:r>
    </w:p>
    <w:p w:rsidR="00874E7D" w:rsidRPr="00CD6CAE" w:rsidRDefault="00874E7D" w:rsidP="00874E7D">
      <w:pPr>
        <w:jc w:val="both"/>
        <w:rPr>
          <w:rFonts w:cs="Times New Roman"/>
        </w:rPr>
      </w:pPr>
      <w:r w:rsidRPr="00CD6CAE">
        <w:rPr>
          <w:rFonts w:cs="Times New Roman"/>
          <w:b/>
        </w:rPr>
        <w:t>N</w:t>
      </w:r>
      <w:r w:rsidR="00B24D9D" w:rsidRPr="00CD6CAE">
        <w:rPr>
          <w:rFonts w:cs="Times New Roman"/>
          <w:b/>
        </w:rPr>
        <w:t xml:space="preserve">örolojik: </w:t>
      </w:r>
      <w:r w:rsidRPr="00CD6CAE">
        <w:rPr>
          <w:rFonts w:cs="Times New Roman"/>
        </w:rPr>
        <w:t>Ence</w:t>
      </w:r>
      <w:r w:rsidR="00B24D9D" w:rsidRPr="00CD6CAE">
        <w:rPr>
          <w:rFonts w:cs="Times New Roman"/>
        </w:rPr>
        <w:t>falitis, meningiti</w:t>
      </w:r>
      <w:r w:rsidR="00BD0A6E">
        <w:rPr>
          <w:rFonts w:cs="Times New Roman"/>
        </w:rPr>
        <w:t>s</w:t>
      </w:r>
      <w:r w:rsidR="00B24D9D" w:rsidRPr="00CD6CAE">
        <w:rPr>
          <w:rFonts w:cs="Times New Roman"/>
        </w:rPr>
        <w:t>,</w:t>
      </w:r>
      <w:r w:rsidRPr="00CD6CAE">
        <w:rPr>
          <w:rFonts w:cs="Times New Roman"/>
        </w:rPr>
        <w:t xml:space="preserve"> </w:t>
      </w:r>
      <w:r w:rsidR="00B24D9D" w:rsidRPr="00CD6CAE">
        <w:rPr>
          <w:rFonts w:cs="Times New Roman"/>
        </w:rPr>
        <w:t>kırık, sinir ligatürü veya transeksiyonu, sinir doku tümörü, nöroma.</w:t>
      </w:r>
    </w:p>
    <w:p w:rsidR="00874E7D" w:rsidRPr="00CD6CAE" w:rsidRDefault="00874E7D" w:rsidP="00874E7D">
      <w:pPr>
        <w:jc w:val="both"/>
        <w:rPr>
          <w:rFonts w:cs="Times New Roman"/>
        </w:rPr>
      </w:pPr>
      <w:r w:rsidRPr="00CD6CAE">
        <w:rPr>
          <w:rFonts w:cs="Times New Roman"/>
          <w:b/>
        </w:rPr>
        <w:t>O</w:t>
      </w:r>
      <w:r w:rsidR="00AD753C" w:rsidRPr="00CD6CAE">
        <w:rPr>
          <w:rFonts w:cs="Times New Roman"/>
          <w:b/>
        </w:rPr>
        <w:t xml:space="preserve">küler: </w:t>
      </w:r>
      <w:r w:rsidRPr="00CD6CAE">
        <w:rPr>
          <w:rFonts w:cs="Times New Roman"/>
        </w:rPr>
        <w:t>Gl</w:t>
      </w:r>
      <w:r w:rsidR="00AD753C" w:rsidRPr="00CD6CAE">
        <w:rPr>
          <w:rFonts w:cs="Times New Roman"/>
        </w:rPr>
        <w:t>okoma</w:t>
      </w:r>
      <w:r w:rsidRPr="00CD6CAE">
        <w:rPr>
          <w:rFonts w:cs="Times New Roman"/>
        </w:rPr>
        <w:t xml:space="preserve">, uveitis, </w:t>
      </w:r>
      <w:r w:rsidR="00AD753C" w:rsidRPr="00CD6CAE">
        <w:rPr>
          <w:rFonts w:cs="Times New Roman"/>
        </w:rPr>
        <w:t>kornea ülseri</w:t>
      </w:r>
      <w:r w:rsidRPr="00CD6CAE">
        <w:rPr>
          <w:rFonts w:cs="Times New Roman"/>
        </w:rPr>
        <w:t xml:space="preserve">, orbital </w:t>
      </w:r>
      <w:r w:rsidR="00AD753C" w:rsidRPr="00CD6CAE">
        <w:rPr>
          <w:rFonts w:cs="Times New Roman"/>
        </w:rPr>
        <w:t>kan alımı</w:t>
      </w:r>
      <w:r w:rsidRPr="00CD6CAE">
        <w:rPr>
          <w:rFonts w:cs="Times New Roman"/>
        </w:rPr>
        <w:t>, o</w:t>
      </w:r>
      <w:r w:rsidR="00AD753C" w:rsidRPr="00CD6CAE">
        <w:rPr>
          <w:rFonts w:cs="Times New Roman"/>
        </w:rPr>
        <w:t>küler tümör.</w:t>
      </w:r>
    </w:p>
    <w:p w:rsidR="00874E7D" w:rsidRPr="00CD6CAE" w:rsidRDefault="00874E7D" w:rsidP="00874E7D">
      <w:pPr>
        <w:jc w:val="both"/>
        <w:rPr>
          <w:rFonts w:cs="Times New Roman"/>
        </w:rPr>
      </w:pPr>
      <w:r w:rsidRPr="00CD6CAE">
        <w:rPr>
          <w:rFonts w:cs="Times New Roman"/>
          <w:b/>
        </w:rPr>
        <w:lastRenderedPageBreak/>
        <w:t>Orofa</w:t>
      </w:r>
      <w:r w:rsidR="00AD753C" w:rsidRPr="00CD6CAE">
        <w:rPr>
          <w:rFonts w:cs="Times New Roman"/>
          <w:b/>
        </w:rPr>
        <w:t xml:space="preserve">siyal: </w:t>
      </w:r>
      <w:r w:rsidRPr="00CD6CAE">
        <w:rPr>
          <w:rFonts w:cs="Times New Roman"/>
        </w:rPr>
        <w:t>Oral t</w:t>
      </w:r>
      <w:r w:rsidR="00AD753C" w:rsidRPr="00CD6CAE">
        <w:rPr>
          <w:rFonts w:cs="Times New Roman"/>
        </w:rPr>
        <w:t xml:space="preserve">ümörler, </w:t>
      </w:r>
      <w:r w:rsidRPr="00CD6CAE">
        <w:rPr>
          <w:rFonts w:cs="Times New Roman"/>
        </w:rPr>
        <w:t xml:space="preserve">temporomandibular </w:t>
      </w:r>
      <w:r w:rsidR="00AD753C" w:rsidRPr="00CD6CAE">
        <w:rPr>
          <w:rFonts w:cs="Times New Roman"/>
        </w:rPr>
        <w:t>eklem hastalığı</w:t>
      </w:r>
      <w:r w:rsidRPr="00CD6CAE">
        <w:rPr>
          <w:rFonts w:cs="Times New Roman"/>
        </w:rPr>
        <w:t xml:space="preserve">, gingivitis, </w:t>
      </w:r>
      <w:r w:rsidR="00AD753C" w:rsidRPr="00CD6CAE">
        <w:rPr>
          <w:rFonts w:cs="Times New Roman"/>
        </w:rPr>
        <w:t>diş çekimi</w:t>
      </w:r>
      <w:r w:rsidRPr="00CD6CAE">
        <w:rPr>
          <w:rFonts w:cs="Times New Roman"/>
        </w:rPr>
        <w:t>, pulpotom</w:t>
      </w:r>
      <w:r w:rsidR="00AD753C" w:rsidRPr="00CD6CAE">
        <w:rPr>
          <w:rFonts w:cs="Times New Roman"/>
        </w:rPr>
        <w:t>i</w:t>
      </w:r>
      <w:r w:rsidRPr="00CD6CAE">
        <w:rPr>
          <w:rFonts w:cs="Times New Roman"/>
        </w:rPr>
        <w:t xml:space="preserve">, </w:t>
      </w:r>
      <w:r w:rsidR="00AD753C" w:rsidRPr="00CD6CAE">
        <w:rPr>
          <w:rFonts w:cs="Times New Roman"/>
        </w:rPr>
        <w:t>diş abseleri.</w:t>
      </w:r>
    </w:p>
    <w:p w:rsidR="00874E7D" w:rsidRPr="00CD6CAE" w:rsidRDefault="00AD753C" w:rsidP="00874E7D">
      <w:pPr>
        <w:jc w:val="both"/>
        <w:rPr>
          <w:rFonts w:cs="Times New Roman"/>
          <w:b/>
        </w:rPr>
      </w:pPr>
      <w:r w:rsidRPr="00CD6CAE">
        <w:rPr>
          <w:rFonts w:cs="Times New Roman"/>
          <w:b/>
        </w:rPr>
        <w:t>Si</w:t>
      </w:r>
      <w:r w:rsidR="00874E7D" w:rsidRPr="00CD6CAE">
        <w:rPr>
          <w:rFonts w:cs="Times New Roman"/>
          <w:b/>
        </w:rPr>
        <w:t>stemi</w:t>
      </w:r>
      <w:r w:rsidRPr="00CD6CAE">
        <w:rPr>
          <w:rFonts w:cs="Times New Roman"/>
          <w:b/>
        </w:rPr>
        <w:t xml:space="preserve">k: </w:t>
      </w:r>
      <w:r w:rsidR="00874E7D" w:rsidRPr="00CD6CAE">
        <w:rPr>
          <w:rFonts w:cs="Times New Roman"/>
        </w:rPr>
        <w:t xml:space="preserve">Sepsis, </w:t>
      </w:r>
      <w:proofErr w:type="gramStart"/>
      <w:r w:rsidR="00874E7D" w:rsidRPr="00CD6CAE">
        <w:rPr>
          <w:rFonts w:cs="Times New Roman"/>
        </w:rPr>
        <w:t>s</w:t>
      </w:r>
      <w:r w:rsidRPr="00CD6CAE">
        <w:rPr>
          <w:rFonts w:cs="Times New Roman"/>
        </w:rPr>
        <w:t>endromlar</w:t>
      </w:r>
      <w:proofErr w:type="gramEnd"/>
      <w:r w:rsidR="00874E7D" w:rsidRPr="00CD6CAE">
        <w:rPr>
          <w:rFonts w:cs="Times New Roman"/>
        </w:rPr>
        <w:t xml:space="preserve">, </w:t>
      </w:r>
      <w:r w:rsidRPr="00CD6CAE">
        <w:rPr>
          <w:rFonts w:cs="Times New Roman"/>
        </w:rPr>
        <w:t>otoimmun hastalıklar.</w:t>
      </w:r>
    </w:p>
    <w:p w:rsidR="00874E7D" w:rsidRPr="00CD6CAE" w:rsidRDefault="00AD753C" w:rsidP="00874E7D">
      <w:pPr>
        <w:jc w:val="both"/>
        <w:rPr>
          <w:rFonts w:cs="Times New Roman"/>
        </w:rPr>
      </w:pPr>
      <w:r w:rsidRPr="00CD6CAE">
        <w:rPr>
          <w:rFonts w:cs="Times New Roman"/>
          <w:b/>
        </w:rPr>
        <w:t>Ü</w:t>
      </w:r>
      <w:r w:rsidR="00874E7D" w:rsidRPr="00CD6CAE">
        <w:rPr>
          <w:rFonts w:cs="Times New Roman"/>
          <w:b/>
        </w:rPr>
        <w:t>rogenital</w:t>
      </w:r>
      <w:r w:rsidRPr="00CD6CAE">
        <w:rPr>
          <w:rFonts w:cs="Times New Roman"/>
          <w:b/>
        </w:rPr>
        <w:t xml:space="preserve">: </w:t>
      </w:r>
      <w:r w:rsidRPr="00CD6CAE">
        <w:rPr>
          <w:rFonts w:cs="Times New Roman"/>
        </w:rPr>
        <w:t>Piyelonefritis, sistiti</w:t>
      </w:r>
      <w:r w:rsidR="00874E7D" w:rsidRPr="00CD6CAE">
        <w:rPr>
          <w:rFonts w:cs="Times New Roman"/>
        </w:rPr>
        <w:t>s, a</w:t>
      </w:r>
      <w:r w:rsidRPr="00CD6CAE">
        <w:rPr>
          <w:rFonts w:cs="Times New Roman"/>
        </w:rPr>
        <w:t>kut renal yetmezlik,</w:t>
      </w:r>
      <w:r w:rsidR="00874E7D" w:rsidRPr="00CD6CAE">
        <w:rPr>
          <w:rFonts w:cs="Times New Roman"/>
        </w:rPr>
        <w:t xml:space="preserve"> </w:t>
      </w:r>
      <w:r w:rsidRPr="00CD6CAE">
        <w:rPr>
          <w:rFonts w:cs="Times New Roman"/>
        </w:rPr>
        <w:t>üretral veya üreteral obstrüksiyon, piyometra</w:t>
      </w:r>
      <w:r w:rsidR="00874E7D" w:rsidRPr="00CD6CAE">
        <w:rPr>
          <w:rFonts w:cs="Times New Roman"/>
        </w:rPr>
        <w:t>,</w:t>
      </w:r>
      <w:r w:rsidRPr="00CD6CAE">
        <w:rPr>
          <w:rFonts w:cs="Times New Roman"/>
        </w:rPr>
        <w:t xml:space="preserve"> üriner kateterizasyon</w:t>
      </w:r>
      <w:r w:rsidR="00874E7D" w:rsidRPr="00CD6CAE">
        <w:rPr>
          <w:rFonts w:cs="Times New Roman"/>
        </w:rPr>
        <w:t>, mastitis, ovarioh</w:t>
      </w:r>
      <w:r w:rsidRPr="00CD6CAE">
        <w:rPr>
          <w:rFonts w:cs="Times New Roman"/>
        </w:rPr>
        <w:t>isterektomi</w:t>
      </w:r>
      <w:r w:rsidR="00874E7D" w:rsidRPr="00CD6CAE">
        <w:rPr>
          <w:rFonts w:cs="Times New Roman"/>
        </w:rPr>
        <w:t xml:space="preserve">, </w:t>
      </w:r>
      <w:r w:rsidRPr="00CD6CAE">
        <w:rPr>
          <w:rFonts w:cs="Times New Roman"/>
        </w:rPr>
        <w:t>kastrasyon</w:t>
      </w:r>
      <w:r w:rsidR="00874E7D" w:rsidRPr="00CD6CAE">
        <w:rPr>
          <w:rFonts w:cs="Times New Roman"/>
        </w:rPr>
        <w:t xml:space="preserve">, </w:t>
      </w:r>
      <w:r w:rsidRPr="00CD6CAE">
        <w:rPr>
          <w:rFonts w:cs="Times New Roman"/>
        </w:rPr>
        <w:t>ürogenital tümör</w:t>
      </w:r>
      <w:r w:rsidR="00874E7D" w:rsidRPr="00CD6CAE">
        <w:rPr>
          <w:rFonts w:cs="Times New Roman"/>
        </w:rPr>
        <w:t>, d</w:t>
      </w:r>
      <w:r w:rsidRPr="00CD6CAE">
        <w:rPr>
          <w:rFonts w:cs="Times New Roman"/>
        </w:rPr>
        <w:t>istosya</w:t>
      </w:r>
      <w:r w:rsidR="00920370" w:rsidRPr="00CD6CAE">
        <w:rPr>
          <w:rFonts w:cs="Times New Roman"/>
        </w:rPr>
        <w:t>.</w:t>
      </w:r>
    </w:p>
    <w:p w:rsidR="00090A39" w:rsidRPr="00CD6CAE" w:rsidRDefault="00090A39" w:rsidP="007D1A18">
      <w:pPr>
        <w:jc w:val="both"/>
        <w:rPr>
          <w:rFonts w:cs="Times New Roman"/>
          <w:b/>
        </w:rPr>
      </w:pPr>
      <w:r w:rsidRPr="00CD6CAE">
        <w:rPr>
          <w:rFonts w:cs="Times New Roman"/>
          <w:b/>
        </w:rPr>
        <w:t>Ağrı-Acı Parameterleri</w:t>
      </w:r>
    </w:p>
    <w:p w:rsidR="00090A39" w:rsidRDefault="00090A39" w:rsidP="00090A39">
      <w:pPr>
        <w:jc w:val="both"/>
        <w:rPr>
          <w:rFonts w:cs="Times New Roman"/>
        </w:rPr>
      </w:pPr>
      <w:r w:rsidRPr="00CD6CAE">
        <w:rPr>
          <w:rFonts w:cs="Times New Roman"/>
        </w:rPr>
        <w:t>Laboratuvar hayvanlarında acı</w:t>
      </w:r>
      <w:r w:rsidR="00BD0A6E">
        <w:rPr>
          <w:rFonts w:cs="Times New Roman"/>
        </w:rPr>
        <w:t>,</w:t>
      </w:r>
      <w:r w:rsidRPr="00CD6CAE">
        <w:rPr>
          <w:rFonts w:cs="Times New Roman"/>
        </w:rPr>
        <w:t xml:space="preserve"> ağrı ve stres duyguları genel</w:t>
      </w:r>
      <w:r w:rsidR="00BD0A6E">
        <w:rPr>
          <w:rFonts w:cs="Times New Roman"/>
        </w:rPr>
        <w:t>de</w:t>
      </w:r>
      <w:r w:rsidRPr="00CD6CAE">
        <w:rPr>
          <w:rFonts w:cs="Times New Roman"/>
        </w:rPr>
        <w:t xml:space="preserve"> şu şekilde kendini gösterebilmektedir:  kafes bakımının terk edilmesi, aktivite aza</w:t>
      </w:r>
      <w:r w:rsidR="00BD0A6E">
        <w:rPr>
          <w:rFonts w:cs="Times New Roman"/>
        </w:rPr>
        <w:t>lması, sebepsiz olarak</w:t>
      </w:r>
      <w:r w:rsidRPr="00CD6CAE">
        <w:rPr>
          <w:rFonts w:cs="Times New Roman"/>
        </w:rPr>
        <w:t xml:space="preserve"> ses çıkarma ya da sessizlik, </w:t>
      </w:r>
      <w:proofErr w:type="gramStart"/>
      <w:r w:rsidRPr="00CD6CAE">
        <w:rPr>
          <w:rFonts w:cs="Times New Roman"/>
        </w:rPr>
        <w:t>agresif</w:t>
      </w:r>
      <w:proofErr w:type="gramEnd"/>
      <w:r w:rsidRPr="00CD6CAE">
        <w:rPr>
          <w:rFonts w:cs="Times New Roman"/>
        </w:rPr>
        <w:t xml:space="preserve"> davranış,  yürümede değişiklik, kambur duruş, dağınık </w:t>
      </w:r>
      <w:r w:rsidR="00FD76D5">
        <w:rPr>
          <w:rFonts w:cs="Times New Roman"/>
        </w:rPr>
        <w:t>kürk örtüsü</w:t>
      </w:r>
      <w:r w:rsidRPr="00CD6CAE">
        <w:rPr>
          <w:rFonts w:cs="Times New Roman"/>
        </w:rPr>
        <w:t xml:space="preserve">, kürk bakımını terk etme, diyet ve su tüketiminde azalma, idrar ve gaita miktarında azalma, dehidrasyon, doğal olmayan solunum, şaşılık-kısık gözle bakış, kendini yaralama. Herhangi bir hayvanda ya da kafeste bu belirtilerden bir ya da birkaçı gözlemlenecek olursa mutlaka sorumlu veteriner hekim ya da veteriner teknisyene bildirim yapılmalıdır (Anonim, 2014). </w:t>
      </w:r>
    </w:p>
    <w:p w:rsidR="009C04CD" w:rsidRDefault="009C04CD" w:rsidP="00090A39">
      <w:pPr>
        <w:jc w:val="both"/>
        <w:rPr>
          <w:rFonts w:cs="Times New Roman"/>
          <w:b/>
          <w:color w:val="000000" w:themeColor="text1"/>
        </w:rPr>
      </w:pPr>
    </w:p>
    <w:p w:rsidR="001B6041" w:rsidRDefault="00CE1E61" w:rsidP="00090A39">
      <w:pPr>
        <w:jc w:val="both"/>
        <w:rPr>
          <w:rFonts w:cs="Times New Roman"/>
          <w:b/>
          <w:color w:val="000000" w:themeColor="text1"/>
        </w:rPr>
      </w:pPr>
      <w:r w:rsidRPr="00CE1E61">
        <w:rPr>
          <w:rFonts w:cs="Times New Roman"/>
          <w:b/>
          <w:color w:val="000000" w:themeColor="text1"/>
        </w:rPr>
        <w:t>Deney hayvanları çalışmalarında hayvanlara verilen rahatsızlığın</w:t>
      </w:r>
      <w:r>
        <w:rPr>
          <w:rFonts w:cs="Times New Roman"/>
          <w:b/>
          <w:color w:val="000000" w:themeColor="text1"/>
        </w:rPr>
        <w:t xml:space="preserve"> derecesine göre </w:t>
      </w:r>
      <w:proofErr w:type="gramStart"/>
      <w:r>
        <w:rPr>
          <w:rFonts w:cs="Times New Roman"/>
          <w:b/>
          <w:color w:val="000000" w:themeColor="text1"/>
        </w:rPr>
        <w:t xml:space="preserve">uygulamaların </w:t>
      </w:r>
      <w:r w:rsidRPr="00CE1E61">
        <w:rPr>
          <w:rFonts w:cs="Times New Roman"/>
          <w:b/>
          <w:color w:val="000000" w:themeColor="text1"/>
        </w:rPr>
        <w:t xml:space="preserve"> sınıflandırılması</w:t>
      </w:r>
      <w:proofErr w:type="gramEnd"/>
      <w:r w:rsidRPr="00CE1E61">
        <w:rPr>
          <w:rFonts w:cs="Times New Roman"/>
          <w:b/>
          <w:color w:val="000000" w:themeColor="text1"/>
        </w:rPr>
        <w:t xml:space="preserve"> (Canadian Council on Animal Care</w:t>
      </w:r>
      <w:r>
        <w:rPr>
          <w:rFonts w:cs="Times New Roman"/>
          <w:b/>
          <w:color w:val="000000" w:themeColor="text1"/>
        </w:rPr>
        <w:t>)</w:t>
      </w:r>
    </w:p>
    <w:p w:rsidR="00CE1E61" w:rsidRPr="00CE1E61" w:rsidRDefault="00CE1E61" w:rsidP="00CE1E61">
      <w:pPr>
        <w:jc w:val="both"/>
        <w:rPr>
          <w:rFonts w:cs="Times New Roman"/>
          <w:b/>
          <w:color w:val="000000" w:themeColor="text1"/>
        </w:rPr>
      </w:pPr>
      <w:r>
        <w:rPr>
          <w:rFonts w:cs="Times New Roman"/>
          <w:b/>
          <w:color w:val="000000" w:themeColor="text1"/>
        </w:rPr>
        <w:t>Çok Hafif rahatsızlığa neden olan uygulamalar:</w:t>
      </w:r>
      <w:r w:rsidRPr="00CE1E61">
        <w:rPr>
          <w:rFonts w:cs="Times New Roman"/>
          <w:b/>
          <w:color w:val="000000" w:themeColor="text1"/>
        </w:rPr>
        <w:t xml:space="preserve"> </w:t>
      </w:r>
    </w:p>
    <w:p w:rsidR="00CE1E61" w:rsidRDefault="00CE1E61" w:rsidP="00CE1E61">
      <w:pPr>
        <w:jc w:val="both"/>
        <w:rPr>
          <w:rFonts w:cs="Times New Roman"/>
          <w:color w:val="000000" w:themeColor="text1"/>
        </w:rPr>
      </w:pPr>
      <w:r w:rsidRPr="00CE1E61">
        <w:rPr>
          <w:rFonts w:cs="Times New Roman"/>
          <w:color w:val="000000" w:themeColor="text1"/>
        </w:rPr>
        <w:t>Kısa dönem zapt-ı rapt ile gözlemlemek</w:t>
      </w:r>
      <w:r>
        <w:rPr>
          <w:rFonts w:cs="Times New Roman"/>
          <w:color w:val="000000" w:themeColor="text1"/>
        </w:rPr>
        <w:t xml:space="preserve">; </w:t>
      </w:r>
      <w:r w:rsidRPr="00CE1E61">
        <w:rPr>
          <w:rFonts w:cs="Times New Roman"/>
          <w:color w:val="000000" w:themeColor="text1"/>
        </w:rPr>
        <w:t>yan etki yapmayan</w:t>
      </w:r>
      <w:r>
        <w:rPr>
          <w:rFonts w:cs="Times New Roman"/>
          <w:color w:val="000000" w:themeColor="text1"/>
        </w:rPr>
        <w:t xml:space="preserve"> intravenöz</w:t>
      </w:r>
      <w:r w:rsidRPr="00CE1E61">
        <w:rPr>
          <w:rFonts w:cs="Times New Roman"/>
          <w:color w:val="000000" w:themeColor="text1"/>
        </w:rPr>
        <w:t xml:space="preserve">, </w:t>
      </w:r>
      <w:r>
        <w:rPr>
          <w:rFonts w:cs="Times New Roman"/>
          <w:color w:val="000000" w:themeColor="text1"/>
        </w:rPr>
        <w:t>intramuskuler, subkutan, intraperitoneal ve oral injeksiyon; sonunda y</w:t>
      </w:r>
      <w:r w:rsidRPr="00CE1E61">
        <w:rPr>
          <w:rFonts w:cs="Times New Roman"/>
          <w:color w:val="000000" w:themeColor="text1"/>
        </w:rPr>
        <w:t>aşam</w:t>
      </w:r>
      <w:r>
        <w:rPr>
          <w:rFonts w:cs="Times New Roman"/>
          <w:color w:val="000000" w:themeColor="text1"/>
        </w:rPr>
        <w:t>ı</w:t>
      </w:r>
      <w:r w:rsidRPr="00CE1E61">
        <w:rPr>
          <w:rFonts w:cs="Times New Roman"/>
          <w:color w:val="000000" w:themeColor="text1"/>
        </w:rPr>
        <w:t xml:space="preserve"> sonlanacaksa tam anestezi ile işlem yapmak</w:t>
      </w:r>
      <w:r>
        <w:rPr>
          <w:rFonts w:cs="Times New Roman"/>
          <w:color w:val="000000" w:themeColor="text1"/>
        </w:rPr>
        <w:t>, t</w:t>
      </w:r>
      <w:r w:rsidRPr="00CE1E61">
        <w:rPr>
          <w:rFonts w:cs="Times New Roman"/>
          <w:color w:val="000000" w:themeColor="text1"/>
        </w:rPr>
        <w:t>am anestezi ile uyutmak</w:t>
      </w:r>
      <w:r>
        <w:rPr>
          <w:rFonts w:cs="Times New Roman"/>
          <w:color w:val="000000" w:themeColor="text1"/>
        </w:rPr>
        <w:t>, t</w:t>
      </w:r>
      <w:r w:rsidRPr="00CE1E61">
        <w:rPr>
          <w:rFonts w:cs="Times New Roman"/>
          <w:color w:val="000000" w:themeColor="text1"/>
        </w:rPr>
        <w:t xml:space="preserve">ek sefer kan almak, </w:t>
      </w:r>
      <w:r>
        <w:rPr>
          <w:rFonts w:cs="Times New Roman"/>
          <w:color w:val="000000" w:themeColor="text1"/>
        </w:rPr>
        <w:t>a</w:t>
      </w:r>
      <w:r w:rsidRPr="00CE1E61">
        <w:rPr>
          <w:rFonts w:cs="Times New Roman"/>
          <w:color w:val="000000" w:themeColor="text1"/>
        </w:rPr>
        <w:t>nestezi altında görüntülemek</w:t>
      </w:r>
      <w:r>
        <w:rPr>
          <w:rFonts w:cs="Times New Roman"/>
          <w:color w:val="000000" w:themeColor="text1"/>
        </w:rPr>
        <w:t>, k</w:t>
      </w:r>
      <w:r w:rsidRPr="00CE1E61">
        <w:rPr>
          <w:rFonts w:cs="Times New Roman"/>
          <w:color w:val="000000" w:themeColor="text1"/>
        </w:rPr>
        <w:t>ısa dönem arkadaşlarından ayırmak</w:t>
      </w:r>
      <w:r w:rsidR="009C04CD">
        <w:rPr>
          <w:rFonts w:cs="Times New Roman"/>
          <w:color w:val="000000" w:themeColor="text1"/>
        </w:rPr>
        <w:t xml:space="preserve"> (CCAC</w:t>
      </w:r>
      <w:r w:rsidR="009C04CD" w:rsidRPr="009C04CD">
        <w:rPr>
          <w:rFonts w:cs="Times New Roman"/>
          <w:color w:val="000000" w:themeColor="text1"/>
        </w:rPr>
        <w:t>)</w:t>
      </w:r>
      <w:r>
        <w:rPr>
          <w:rFonts w:cs="Times New Roman"/>
          <w:color w:val="000000" w:themeColor="text1"/>
        </w:rPr>
        <w:t>.</w:t>
      </w:r>
    </w:p>
    <w:p w:rsidR="00CE1E61" w:rsidRPr="00CE1E61" w:rsidRDefault="00CE1E61" w:rsidP="00CE1E61">
      <w:pPr>
        <w:jc w:val="both"/>
        <w:rPr>
          <w:rFonts w:cs="Times New Roman"/>
          <w:color w:val="000000" w:themeColor="text1"/>
        </w:rPr>
      </w:pPr>
      <w:r>
        <w:rPr>
          <w:rFonts w:cs="Times New Roman"/>
          <w:b/>
          <w:color w:val="000000" w:themeColor="text1"/>
        </w:rPr>
        <w:t>Hafif şiddette rahatsızlığa neden olan uygulamalar:</w:t>
      </w:r>
      <w:r w:rsidRPr="00CE1E61">
        <w:rPr>
          <w:rFonts w:cs="Times New Roman"/>
          <w:color w:val="000000" w:themeColor="text1"/>
        </w:rPr>
        <w:t xml:space="preserve"> </w:t>
      </w:r>
    </w:p>
    <w:p w:rsidR="00CE1E61" w:rsidRDefault="00CE1E61" w:rsidP="00CE1E61">
      <w:pPr>
        <w:jc w:val="both"/>
        <w:rPr>
          <w:rFonts w:cs="Times New Roman"/>
          <w:color w:val="000000" w:themeColor="text1"/>
        </w:rPr>
      </w:pPr>
      <w:r w:rsidRPr="00CE1E61">
        <w:rPr>
          <w:rFonts w:cs="Times New Roman"/>
          <w:color w:val="000000" w:themeColor="text1"/>
        </w:rPr>
        <w:t>Anestezi altında kanül takma (damar ya da vücut boşluğu</w:t>
      </w:r>
      <w:r>
        <w:rPr>
          <w:rFonts w:cs="Times New Roman"/>
          <w:color w:val="000000" w:themeColor="text1"/>
        </w:rPr>
        <w:t>na</w:t>
      </w:r>
      <w:r w:rsidRPr="00CE1E61">
        <w:rPr>
          <w:rFonts w:cs="Times New Roman"/>
          <w:color w:val="000000" w:themeColor="text1"/>
        </w:rPr>
        <w:t>)</w:t>
      </w:r>
      <w:r>
        <w:rPr>
          <w:rFonts w:cs="Times New Roman"/>
          <w:color w:val="000000" w:themeColor="text1"/>
        </w:rPr>
        <w:t>; a</w:t>
      </w:r>
      <w:r w:rsidRPr="00CE1E61">
        <w:rPr>
          <w:rFonts w:cs="Times New Roman"/>
          <w:color w:val="000000" w:themeColor="text1"/>
        </w:rPr>
        <w:t>nestezi</w:t>
      </w:r>
      <w:r>
        <w:rPr>
          <w:rFonts w:cs="Times New Roman"/>
          <w:color w:val="000000" w:themeColor="text1"/>
        </w:rPr>
        <w:t xml:space="preserve"> altında</w:t>
      </w:r>
      <w:r w:rsidRPr="00CE1E61">
        <w:rPr>
          <w:rFonts w:cs="Times New Roman"/>
          <w:color w:val="000000" w:themeColor="text1"/>
        </w:rPr>
        <w:t>e minör cerrahi (biyopsi, laparoskopi)</w:t>
      </w:r>
      <w:r>
        <w:rPr>
          <w:rFonts w:cs="Times New Roman"/>
          <w:color w:val="000000" w:themeColor="text1"/>
        </w:rPr>
        <w:t>; k</w:t>
      </w:r>
      <w:r w:rsidRPr="00CE1E61">
        <w:rPr>
          <w:rFonts w:cs="Times New Roman"/>
          <w:color w:val="000000" w:themeColor="text1"/>
        </w:rPr>
        <w:t>ısa dönemli diyet ve suya erişememe</w:t>
      </w:r>
      <w:r>
        <w:rPr>
          <w:rFonts w:cs="Times New Roman"/>
          <w:color w:val="000000" w:themeColor="text1"/>
        </w:rPr>
        <w:t>; ö</w:t>
      </w:r>
      <w:r w:rsidRPr="00CE1E61">
        <w:rPr>
          <w:rFonts w:cs="Times New Roman"/>
          <w:color w:val="000000" w:themeColor="text1"/>
        </w:rPr>
        <w:t>lümcül olmayan ilaç ve kimyasal uygulama</w:t>
      </w:r>
      <w:r>
        <w:rPr>
          <w:rFonts w:cs="Times New Roman"/>
          <w:color w:val="000000" w:themeColor="text1"/>
        </w:rPr>
        <w:t>; h</w:t>
      </w:r>
      <w:r w:rsidRPr="00CE1E61">
        <w:rPr>
          <w:rFonts w:cs="Times New Roman"/>
          <w:color w:val="000000" w:themeColor="text1"/>
        </w:rPr>
        <w:t xml:space="preserve">ayvanın fizyolojik </w:t>
      </w:r>
      <w:r>
        <w:rPr>
          <w:rFonts w:cs="Times New Roman"/>
          <w:color w:val="000000" w:themeColor="text1"/>
        </w:rPr>
        <w:t>değerlerini</w:t>
      </w:r>
      <w:r w:rsidRPr="00CE1E61">
        <w:rPr>
          <w:rFonts w:cs="Times New Roman"/>
          <w:color w:val="000000" w:themeColor="text1"/>
        </w:rPr>
        <w:t xml:space="preserve"> (fekal, üriner, kardiyolojik, sinirsel veriler) değiştirmeyen uygulamalar</w:t>
      </w:r>
      <w:r w:rsidR="009C04CD">
        <w:rPr>
          <w:rFonts w:cs="Times New Roman"/>
          <w:color w:val="000000" w:themeColor="text1"/>
        </w:rPr>
        <w:t xml:space="preserve"> (CCAC</w:t>
      </w:r>
      <w:r w:rsidR="009C04CD" w:rsidRPr="009C04CD">
        <w:rPr>
          <w:rFonts w:cs="Times New Roman"/>
          <w:color w:val="000000" w:themeColor="text1"/>
        </w:rPr>
        <w:t>)</w:t>
      </w:r>
      <w:r>
        <w:rPr>
          <w:rFonts w:cs="Times New Roman"/>
          <w:color w:val="000000" w:themeColor="text1"/>
        </w:rPr>
        <w:t>.</w:t>
      </w:r>
    </w:p>
    <w:p w:rsidR="00CE1E61" w:rsidRPr="00CE1E61" w:rsidRDefault="00CE1E61" w:rsidP="00CE1E61">
      <w:pPr>
        <w:jc w:val="both"/>
        <w:rPr>
          <w:rFonts w:cs="Times New Roman"/>
          <w:b/>
          <w:color w:val="000000" w:themeColor="text1"/>
        </w:rPr>
      </w:pPr>
      <w:r>
        <w:rPr>
          <w:rFonts w:cs="Times New Roman"/>
          <w:b/>
          <w:color w:val="000000" w:themeColor="text1"/>
        </w:rPr>
        <w:t>Orta ve Şiddetli rahatsızlığa neden olan</w:t>
      </w:r>
      <w:r w:rsidRPr="00CE1E61">
        <w:rPr>
          <w:rFonts w:cs="Times New Roman"/>
          <w:b/>
          <w:color w:val="000000" w:themeColor="text1"/>
        </w:rPr>
        <w:t xml:space="preserve"> uygulamalar: </w:t>
      </w:r>
    </w:p>
    <w:p w:rsidR="00CE1E61" w:rsidRDefault="00CE1E61" w:rsidP="00CE1E61">
      <w:pPr>
        <w:jc w:val="both"/>
        <w:rPr>
          <w:rFonts w:cs="Times New Roman"/>
          <w:color w:val="000000" w:themeColor="text1"/>
        </w:rPr>
      </w:pPr>
      <w:r w:rsidRPr="00CE1E61">
        <w:rPr>
          <w:rFonts w:cs="Times New Roman"/>
          <w:color w:val="000000" w:themeColor="text1"/>
        </w:rPr>
        <w:t>Genel anest</w:t>
      </w:r>
      <w:r>
        <w:rPr>
          <w:rFonts w:cs="Times New Roman"/>
          <w:color w:val="000000" w:themeColor="text1"/>
        </w:rPr>
        <w:t>ezi altında majör cerrahi (post-</w:t>
      </w:r>
      <w:r w:rsidRPr="00CE1E61">
        <w:rPr>
          <w:rFonts w:cs="Times New Roman"/>
          <w:color w:val="000000" w:themeColor="text1"/>
        </w:rPr>
        <w:t xml:space="preserve">op iyileşme döneminde hayvanı kısıtlayan </w:t>
      </w:r>
      <w:r>
        <w:rPr>
          <w:rFonts w:cs="Times New Roman"/>
          <w:color w:val="000000" w:themeColor="text1"/>
        </w:rPr>
        <w:t>durumlar varsa</w:t>
      </w:r>
      <w:r w:rsidRPr="00CE1E61">
        <w:rPr>
          <w:rFonts w:cs="Times New Roman"/>
          <w:color w:val="000000" w:themeColor="text1"/>
        </w:rPr>
        <w:t>)</w:t>
      </w:r>
      <w:r>
        <w:rPr>
          <w:rFonts w:cs="Times New Roman"/>
          <w:color w:val="000000" w:themeColor="text1"/>
        </w:rPr>
        <w:t>;a</w:t>
      </w:r>
      <w:r w:rsidRPr="00CE1E61">
        <w:rPr>
          <w:rFonts w:cs="Times New Roman"/>
          <w:color w:val="000000" w:themeColor="text1"/>
        </w:rPr>
        <w:t>nne yoksunluğu, saldırganlık, avcı-avcı etkileşimleri gibi davranışsal streslerin uyarılması;</w:t>
      </w:r>
      <w:r>
        <w:rPr>
          <w:rFonts w:cs="Times New Roman"/>
          <w:color w:val="000000" w:themeColor="text1"/>
        </w:rPr>
        <w:t xml:space="preserve"> s</w:t>
      </w:r>
      <w:r w:rsidRPr="00CE1E61">
        <w:rPr>
          <w:rFonts w:cs="Times New Roman"/>
          <w:color w:val="000000" w:themeColor="text1"/>
        </w:rPr>
        <w:t>ensorimotor organizasyonun şiddetli, kalıcı veya geri dönüşümsüz boz</w:t>
      </w:r>
      <w:r>
        <w:rPr>
          <w:rFonts w:cs="Times New Roman"/>
          <w:color w:val="000000" w:themeColor="text1"/>
        </w:rPr>
        <w:t xml:space="preserve">ulmasına neden olan </w:t>
      </w:r>
      <w:proofErr w:type="gramStart"/>
      <w:r>
        <w:rPr>
          <w:rFonts w:cs="Times New Roman"/>
          <w:color w:val="000000" w:themeColor="text1"/>
        </w:rPr>
        <w:t>prosedürler</w:t>
      </w:r>
      <w:proofErr w:type="gramEnd"/>
      <w:r>
        <w:rPr>
          <w:rFonts w:cs="Times New Roman"/>
          <w:color w:val="000000" w:themeColor="text1"/>
        </w:rPr>
        <w:t>; a</w:t>
      </w:r>
      <w:r w:rsidRPr="00CE1E61">
        <w:rPr>
          <w:rFonts w:cs="Times New Roman"/>
          <w:color w:val="000000" w:themeColor="text1"/>
        </w:rPr>
        <w:t>kut toksisite çalışma</w:t>
      </w:r>
      <w:r>
        <w:rPr>
          <w:rFonts w:cs="Times New Roman"/>
          <w:color w:val="000000" w:themeColor="text1"/>
        </w:rPr>
        <w:t>ları; a</w:t>
      </w:r>
      <w:r w:rsidRPr="00CE1E61">
        <w:rPr>
          <w:rFonts w:cs="Times New Roman"/>
          <w:color w:val="000000" w:themeColor="text1"/>
        </w:rPr>
        <w:t>şı testleri</w:t>
      </w:r>
      <w:r>
        <w:rPr>
          <w:rFonts w:cs="Times New Roman"/>
          <w:color w:val="000000" w:themeColor="text1"/>
        </w:rPr>
        <w:t>; k</w:t>
      </w:r>
      <w:r w:rsidRPr="00CE1E61">
        <w:rPr>
          <w:rFonts w:cs="Times New Roman"/>
          <w:color w:val="000000" w:themeColor="text1"/>
        </w:rPr>
        <w:t>anser çalışmaları</w:t>
      </w:r>
      <w:r>
        <w:rPr>
          <w:rFonts w:cs="Times New Roman"/>
          <w:color w:val="000000" w:themeColor="text1"/>
        </w:rPr>
        <w:t xml:space="preserve"> (</w:t>
      </w:r>
      <w:r w:rsidRPr="00CE1E61">
        <w:rPr>
          <w:rFonts w:cs="Times New Roman"/>
          <w:color w:val="000000" w:themeColor="text1"/>
        </w:rPr>
        <w:t>tümör</w:t>
      </w:r>
      <w:r>
        <w:rPr>
          <w:rFonts w:cs="Times New Roman"/>
          <w:color w:val="000000" w:themeColor="text1"/>
        </w:rPr>
        <w:t xml:space="preserve"> kaynaklı </w:t>
      </w:r>
      <w:r w:rsidRPr="00CE1E61">
        <w:rPr>
          <w:rFonts w:cs="Times New Roman"/>
          <w:color w:val="000000" w:themeColor="text1"/>
        </w:rPr>
        <w:t>ağr</w:t>
      </w:r>
      <w:r>
        <w:rPr>
          <w:rFonts w:cs="Times New Roman"/>
          <w:color w:val="000000" w:themeColor="text1"/>
        </w:rPr>
        <w:t>); e</w:t>
      </w:r>
      <w:r w:rsidRPr="00CE1E61">
        <w:rPr>
          <w:rFonts w:cs="Times New Roman"/>
          <w:color w:val="000000" w:themeColor="text1"/>
        </w:rPr>
        <w:t>lektrik şoku</w:t>
      </w:r>
      <w:r>
        <w:rPr>
          <w:rFonts w:cs="Times New Roman"/>
          <w:color w:val="000000" w:themeColor="text1"/>
        </w:rPr>
        <w:t xml:space="preserve"> uygulamaları</w:t>
      </w:r>
      <w:r w:rsidR="009C04CD">
        <w:rPr>
          <w:rFonts w:cs="Times New Roman"/>
          <w:color w:val="000000" w:themeColor="text1"/>
        </w:rPr>
        <w:t xml:space="preserve"> (CCAC</w:t>
      </w:r>
      <w:r w:rsidR="009C04CD" w:rsidRPr="009C04CD">
        <w:rPr>
          <w:rFonts w:cs="Times New Roman"/>
          <w:color w:val="000000" w:themeColor="text1"/>
        </w:rPr>
        <w:t>)</w:t>
      </w:r>
      <w:r>
        <w:rPr>
          <w:rFonts w:cs="Times New Roman"/>
          <w:color w:val="000000" w:themeColor="text1"/>
        </w:rPr>
        <w:t>.</w:t>
      </w:r>
    </w:p>
    <w:p w:rsidR="00CE1E61" w:rsidRPr="009C04CD" w:rsidRDefault="00CE1E61" w:rsidP="00CE1E61">
      <w:pPr>
        <w:jc w:val="both"/>
        <w:rPr>
          <w:rFonts w:cs="Times New Roman"/>
          <w:b/>
          <w:color w:val="000000" w:themeColor="text1"/>
        </w:rPr>
      </w:pPr>
      <w:r w:rsidRPr="009C04CD">
        <w:rPr>
          <w:rFonts w:cs="Times New Roman"/>
          <w:b/>
          <w:color w:val="000000" w:themeColor="text1"/>
        </w:rPr>
        <w:t>Anestezi uygulanmaksızın ağrı tolerans eşiğinde ve/veya üstünde şiddetli ağrıya neden olan uygulamalar:</w:t>
      </w:r>
    </w:p>
    <w:p w:rsidR="009C04CD" w:rsidRDefault="009C04CD" w:rsidP="009C04CD">
      <w:pPr>
        <w:jc w:val="both"/>
        <w:rPr>
          <w:rFonts w:cs="Times New Roman"/>
          <w:color w:val="000000" w:themeColor="text1"/>
        </w:rPr>
      </w:pPr>
      <w:r w:rsidRPr="009C04CD">
        <w:rPr>
          <w:rFonts w:cs="Times New Roman"/>
          <w:color w:val="000000" w:themeColor="text1"/>
        </w:rPr>
        <w:t>Etkileri bilinmeyen zararlı uyaranlara veya ajanlara maruz kalma</w:t>
      </w:r>
      <w:r>
        <w:rPr>
          <w:rFonts w:cs="Times New Roman"/>
          <w:color w:val="000000" w:themeColor="text1"/>
        </w:rPr>
        <w:t>; f</w:t>
      </w:r>
      <w:r w:rsidRPr="009C04CD">
        <w:rPr>
          <w:rFonts w:cs="Times New Roman"/>
          <w:color w:val="000000" w:themeColor="text1"/>
        </w:rPr>
        <w:t>izyolojik sistemleri belirgin biçimde bozan ve ölüme neden olan seviyelerde ilaçlar</w:t>
      </w:r>
      <w:r>
        <w:rPr>
          <w:rFonts w:cs="Times New Roman"/>
          <w:color w:val="000000" w:themeColor="text1"/>
        </w:rPr>
        <w:t>a veya kimyasallara maruz kalma; yüksek derecede invaziv etkiye</w:t>
      </w:r>
      <w:r w:rsidRPr="009C04CD">
        <w:rPr>
          <w:rFonts w:cs="Times New Roman"/>
          <w:color w:val="000000" w:themeColor="text1"/>
        </w:rPr>
        <w:t xml:space="preserve"> sahip </w:t>
      </w:r>
      <w:r>
        <w:rPr>
          <w:rFonts w:cs="Times New Roman"/>
          <w:color w:val="000000" w:themeColor="text1"/>
        </w:rPr>
        <w:t>daha önce denenmemiş yeni biyomedikal deneyler;</w:t>
      </w:r>
      <w:r w:rsidRPr="009C04CD">
        <w:rPr>
          <w:rFonts w:cs="Times New Roman"/>
          <w:color w:val="000000" w:themeColor="text1"/>
        </w:rPr>
        <w:t xml:space="preserve"> tehlike derecesinin etkilerinin bilinmediği davranışsal çalışmalar; anestezi olmadan kas gevşeticilerin veya paralitik ilaçların kullanımı;</w:t>
      </w:r>
      <w:r>
        <w:rPr>
          <w:rFonts w:cs="Times New Roman"/>
          <w:color w:val="000000" w:themeColor="text1"/>
        </w:rPr>
        <w:t xml:space="preserve"> </w:t>
      </w:r>
      <w:r w:rsidRPr="009C04CD">
        <w:rPr>
          <w:rFonts w:cs="Times New Roman"/>
          <w:color w:val="000000" w:themeColor="text1"/>
        </w:rPr>
        <w:t xml:space="preserve">anestezi uygulanmamış hayvanlarda yanık veya travma </w:t>
      </w:r>
      <w:r>
        <w:rPr>
          <w:rFonts w:cs="Times New Roman"/>
          <w:color w:val="000000" w:themeColor="text1"/>
        </w:rPr>
        <w:t>uygulamaları</w:t>
      </w:r>
      <w:r w:rsidRPr="009C04CD">
        <w:rPr>
          <w:rFonts w:cs="Times New Roman"/>
          <w:color w:val="000000" w:themeColor="text1"/>
        </w:rPr>
        <w:t>; CCAC tarafından onaylanmayan bir ötenazi metodu; ağrı tolerans eşiğine yaklaşan ve analjezi ile hafifletilemeyen ağrı ile sonuçlanacak herhangi bir prosedür (örn</w:t>
      </w:r>
      <w:proofErr w:type="gramStart"/>
      <w:r w:rsidRPr="009C04CD">
        <w:rPr>
          <w:rFonts w:cs="Times New Roman"/>
          <w:color w:val="000000" w:themeColor="text1"/>
        </w:rPr>
        <w:t>.,</w:t>
      </w:r>
      <w:proofErr w:type="gramEnd"/>
      <w:r w:rsidRPr="009C04CD">
        <w:rPr>
          <w:rFonts w:cs="Times New Roman"/>
          <w:color w:val="000000" w:themeColor="text1"/>
        </w:rPr>
        <w:t xml:space="preserve"> zararlı ajanların enjeksiyonu veya şiddetli stres veya şokun indüklenmesi</w:t>
      </w:r>
      <w:r>
        <w:rPr>
          <w:rFonts w:cs="Times New Roman"/>
          <w:color w:val="000000" w:themeColor="text1"/>
        </w:rPr>
        <w:t xml:space="preserve"> (CCAC</w:t>
      </w:r>
      <w:r w:rsidRPr="009C04CD">
        <w:rPr>
          <w:rFonts w:cs="Times New Roman"/>
          <w:color w:val="000000" w:themeColor="text1"/>
        </w:rPr>
        <w:t>).</w:t>
      </w:r>
    </w:p>
    <w:p w:rsidR="003F6AA4" w:rsidRDefault="003F6AA4" w:rsidP="009C04CD">
      <w:pPr>
        <w:jc w:val="both"/>
        <w:rPr>
          <w:rFonts w:cs="Times New Roman"/>
          <w:color w:val="000000" w:themeColor="text1"/>
        </w:rPr>
      </w:pPr>
      <w:r>
        <w:rPr>
          <w:rFonts w:cs="Times New Roman"/>
          <w:color w:val="000000" w:themeColor="text1"/>
        </w:rPr>
        <w:t>Hayvan türüne göre sık görülen ağrı ve acı hissi belirtileri tablo</w:t>
      </w:r>
      <w:proofErr w:type="gramStart"/>
      <w:r>
        <w:rPr>
          <w:rFonts w:cs="Times New Roman"/>
          <w:color w:val="000000" w:themeColor="text1"/>
        </w:rPr>
        <w:t>….</w:t>
      </w:r>
      <w:proofErr w:type="gramEnd"/>
      <w:r>
        <w:rPr>
          <w:rFonts w:cs="Times New Roman"/>
          <w:color w:val="000000" w:themeColor="text1"/>
        </w:rPr>
        <w:t xml:space="preserve"> Verilmiştir.</w:t>
      </w:r>
    </w:p>
    <w:p w:rsidR="003505CE" w:rsidRPr="00CD6CAE" w:rsidRDefault="00090A39" w:rsidP="007D1A18">
      <w:pPr>
        <w:jc w:val="both"/>
        <w:rPr>
          <w:rFonts w:cs="Times New Roman"/>
          <w:b/>
        </w:rPr>
      </w:pPr>
      <w:r w:rsidRPr="00CD6CAE">
        <w:rPr>
          <w:rFonts w:cs="Times New Roman"/>
          <w:b/>
        </w:rPr>
        <w:t xml:space="preserve">Tablo I. </w:t>
      </w:r>
      <w:r w:rsidR="003505CE" w:rsidRPr="00CD6CAE">
        <w:rPr>
          <w:rFonts w:cs="Times New Roman"/>
          <w:b/>
        </w:rPr>
        <w:t xml:space="preserve">Hayvan türüne göre </w:t>
      </w:r>
      <w:r w:rsidR="00887870" w:rsidRPr="00CD6CAE">
        <w:rPr>
          <w:rFonts w:cs="Times New Roman"/>
          <w:b/>
        </w:rPr>
        <w:t xml:space="preserve">sık görülen </w:t>
      </w:r>
      <w:r w:rsidR="003505CE" w:rsidRPr="00CD6CAE">
        <w:rPr>
          <w:rFonts w:cs="Times New Roman"/>
          <w:b/>
        </w:rPr>
        <w:t>ağrı-acı hissi belirtileri</w:t>
      </w:r>
      <w:r w:rsidR="00887870" w:rsidRPr="00CD6CAE">
        <w:rPr>
          <w:rFonts w:cs="Times New Roman"/>
          <w:b/>
        </w:rPr>
        <w:t>*</w:t>
      </w:r>
    </w:p>
    <w:tbl>
      <w:tblPr>
        <w:tblStyle w:val="TabloKlavuzu"/>
        <w:tblW w:w="0" w:type="auto"/>
        <w:tblLook w:val="04A0" w:firstRow="1" w:lastRow="0" w:firstColumn="1" w:lastColumn="0" w:noHBand="0" w:noVBand="1"/>
      </w:tblPr>
      <w:tblGrid>
        <w:gridCol w:w="2660"/>
        <w:gridCol w:w="1946"/>
        <w:gridCol w:w="2303"/>
        <w:gridCol w:w="2303"/>
      </w:tblGrid>
      <w:tr w:rsidR="003505CE" w:rsidRPr="00CD6CAE" w:rsidTr="003505CE">
        <w:tc>
          <w:tcPr>
            <w:tcW w:w="2660" w:type="dxa"/>
          </w:tcPr>
          <w:p w:rsidR="003505CE" w:rsidRPr="00CD6CAE" w:rsidRDefault="003505CE" w:rsidP="00887870">
            <w:pPr>
              <w:jc w:val="center"/>
              <w:rPr>
                <w:rFonts w:cs="Times New Roman"/>
                <w:b/>
              </w:rPr>
            </w:pPr>
            <w:r w:rsidRPr="00CD6CAE">
              <w:rPr>
                <w:rFonts w:cs="Times New Roman"/>
              </w:rPr>
              <w:lastRenderedPageBreak/>
              <w:t xml:space="preserve"> </w:t>
            </w:r>
            <w:r w:rsidRPr="00CD6CAE">
              <w:rPr>
                <w:rFonts w:cs="Times New Roman"/>
                <w:b/>
              </w:rPr>
              <w:t>Belirti</w:t>
            </w:r>
          </w:p>
        </w:tc>
        <w:tc>
          <w:tcPr>
            <w:tcW w:w="1946" w:type="dxa"/>
          </w:tcPr>
          <w:p w:rsidR="003505CE" w:rsidRPr="00CD6CAE" w:rsidRDefault="003505CE" w:rsidP="00887870">
            <w:pPr>
              <w:jc w:val="center"/>
              <w:rPr>
                <w:rFonts w:cs="Times New Roman"/>
                <w:b/>
              </w:rPr>
            </w:pPr>
            <w:r w:rsidRPr="00CD6CAE">
              <w:rPr>
                <w:rFonts w:cs="Times New Roman"/>
                <w:b/>
              </w:rPr>
              <w:t>Fare</w:t>
            </w:r>
          </w:p>
        </w:tc>
        <w:tc>
          <w:tcPr>
            <w:tcW w:w="2303" w:type="dxa"/>
          </w:tcPr>
          <w:p w:rsidR="003505CE" w:rsidRPr="00CD6CAE" w:rsidRDefault="003505CE" w:rsidP="00887870">
            <w:pPr>
              <w:jc w:val="center"/>
              <w:rPr>
                <w:rFonts w:cs="Times New Roman"/>
                <w:b/>
              </w:rPr>
            </w:pPr>
            <w:r w:rsidRPr="00CD6CAE">
              <w:rPr>
                <w:rFonts w:cs="Times New Roman"/>
                <w:b/>
              </w:rPr>
              <w:t>Sıçan</w:t>
            </w:r>
          </w:p>
        </w:tc>
        <w:tc>
          <w:tcPr>
            <w:tcW w:w="2303" w:type="dxa"/>
          </w:tcPr>
          <w:p w:rsidR="003505CE" w:rsidRPr="00CD6CAE" w:rsidRDefault="003505CE" w:rsidP="00887870">
            <w:pPr>
              <w:jc w:val="center"/>
              <w:rPr>
                <w:rFonts w:cs="Times New Roman"/>
                <w:b/>
              </w:rPr>
            </w:pPr>
            <w:r w:rsidRPr="00CD6CAE">
              <w:rPr>
                <w:rFonts w:cs="Times New Roman"/>
                <w:b/>
              </w:rPr>
              <w:t>Tavşan</w:t>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Azalan diyet ve su tüketimi</w:t>
            </w:r>
          </w:p>
        </w:tc>
        <w:tc>
          <w:tcPr>
            <w:tcW w:w="1946"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Canlı ağırlık kaybı</w:t>
            </w:r>
          </w:p>
        </w:tc>
        <w:tc>
          <w:tcPr>
            <w:tcW w:w="1946"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Saklanma/</w:t>
            </w:r>
            <w:proofErr w:type="gramStart"/>
            <w:r w:rsidRPr="00CD6CAE">
              <w:rPr>
                <w:rFonts w:cs="Times New Roman"/>
              </w:rPr>
              <w:t>izolasyon</w:t>
            </w:r>
            <w:proofErr w:type="gramEnd"/>
          </w:p>
        </w:tc>
        <w:tc>
          <w:tcPr>
            <w:tcW w:w="1946"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Kendine zarar verme/bacak kemirme</w:t>
            </w:r>
          </w:p>
        </w:tc>
        <w:tc>
          <w:tcPr>
            <w:tcW w:w="1946"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Hızlı solunum</w:t>
            </w:r>
          </w:p>
        </w:tc>
        <w:tc>
          <w:tcPr>
            <w:tcW w:w="1946"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Ağızdan solunum</w:t>
            </w:r>
          </w:p>
        </w:tc>
        <w:tc>
          <w:tcPr>
            <w:tcW w:w="1946"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Abdominal solunum</w:t>
            </w:r>
          </w:p>
        </w:tc>
        <w:tc>
          <w:tcPr>
            <w:tcW w:w="1946"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Diş gıcırdatma</w:t>
            </w:r>
          </w:p>
        </w:tc>
        <w:tc>
          <w:tcPr>
            <w:tcW w:w="1946" w:type="dxa"/>
          </w:tcPr>
          <w:p w:rsidR="003505CE" w:rsidRPr="00CD6CAE" w:rsidRDefault="003505CE" w:rsidP="00887870">
            <w:pPr>
              <w:jc w:val="center"/>
              <w:rPr>
                <w:rFonts w:cs="Times New Roman"/>
              </w:rPr>
            </w:pP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Isırma-hırlama-agresyon</w:t>
            </w:r>
          </w:p>
        </w:tc>
        <w:tc>
          <w:tcPr>
            <w:tcW w:w="1946" w:type="dxa"/>
          </w:tcPr>
          <w:p w:rsidR="003505CE" w:rsidRPr="00CD6CAE" w:rsidRDefault="003505CE" w:rsidP="00887870">
            <w:pPr>
              <w:jc w:val="center"/>
              <w:rPr>
                <w:rFonts w:cs="Times New Roman"/>
              </w:rPr>
            </w:pP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Harekette azalma-artma</w:t>
            </w:r>
          </w:p>
        </w:tc>
        <w:tc>
          <w:tcPr>
            <w:tcW w:w="1946"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FD76D5">
            <w:pPr>
              <w:jc w:val="both"/>
              <w:rPr>
                <w:rFonts w:cs="Times New Roman"/>
              </w:rPr>
            </w:pPr>
            <w:r w:rsidRPr="00CD6CAE">
              <w:rPr>
                <w:rFonts w:cs="Times New Roman"/>
              </w:rPr>
              <w:t>Bakımsızlık (</w:t>
            </w:r>
            <w:r w:rsidR="00FD76D5">
              <w:rPr>
                <w:rFonts w:cs="Times New Roman"/>
              </w:rPr>
              <w:t xml:space="preserve">kıllarda </w:t>
            </w:r>
            <w:r w:rsidRPr="00CD6CAE">
              <w:rPr>
                <w:rFonts w:cs="Times New Roman"/>
              </w:rPr>
              <w:t>ereksiyon, bozulma, dağınıklık)</w:t>
            </w:r>
          </w:p>
        </w:tc>
        <w:tc>
          <w:tcPr>
            <w:tcW w:w="1946"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Anormal postür (kamburluk, karın çekme)</w:t>
            </w:r>
          </w:p>
        </w:tc>
        <w:tc>
          <w:tcPr>
            <w:tcW w:w="1946"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Huzursuz uyku</w:t>
            </w:r>
          </w:p>
        </w:tc>
        <w:tc>
          <w:tcPr>
            <w:tcW w:w="1946" w:type="dxa"/>
          </w:tcPr>
          <w:p w:rsidR="003505CE" w:rsidRPr="00CD6CAE" w:rsidRDefault="003505CE" w:rsidP="00887870">
            <w:pPr>
              <w:jc w:val="center"/>
              <w:rPr>
                <w:rFonts w:cs="Times New Roman"/>
              </w:rPr>
            </w:pPr>
          </w:p>
        </w:tc>
        <w:tc>
          <w:tcPr>
            <w:tcW w:w="2303" w:type="dxa"/>
          </w:tcPr>
          <w:p w:rsidR="003505CE" w:rsidRPr="00CD6CAE" w:rsidRDefault="003505CE" w:rsidP="00056794">
            <w:pPr>
              <w:rPr>
                <w:rFonts w:cs="Times New Roman"/>
              </w:rPr>
            </w:pP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3505CE" w:rsidP="007D1A18">
            <w:pPr>
              <w:jc w:val="both"/>
              <w:rPr>
                <w:rFonts w:cs="Times New Roman"/>
              </w:rPr>
            </w:pPr>
            <w:r w:rsidRPr="00CD6CAE">
              <w:rPr>
                <w:rFonts w:cs="Times New Roman"/>
              </w:rPr>
              <w:t xml:space="preserve">Porfirin içeren </w:t>
            </w:r>
            <w:proofErr w:type="gramStart"/>
            <w:r w:rsidRPr="00CD6CAE">
              <w:rPr>
                <w:rFonts w:cs="Times New Roman"/>
              </w:rPr>
              <w:t>göz yaşı</w:t>
            </w:r>
            <w:proofErr w:type="gramEnd"/>
            <w:r w:rsidRPr="00CD6CAE">
              <w:rPr>
                <w:rFonts w:cs="Times New Roman"/>
              </w:rPr>
              <w:t xml:space="preserve"> akıntısı-</w:t>
            </w:r>
            <w:r w:rsidR="00887870" w:rsidRPr="00CD6CAE">
              <w:rPr>
                <w:rFonts w:cs="Times New Roman"/>
              </w:rPr>
              <w:t>Blinking refleksi eksikliği</w:t>
            </w:r>
          </w:p>
        </w:tc>
        <w:tc>
          <w:tcPr>
            <w:tcW w:w="1946" w:type="dxa"/>
          </w:tcPr>
          <w:p w:rsidR="003505CE" w:rsidRPr="00CD6CAE" w:rsidRDefault="003505CE" w:rsidP="00887870">
            <w:pPr>
              <w:jc w:val="center"/>
              <w:rPr>
                <w:rFonts w:cs="Times New Roman"/>
              </w:rPr>
            </w:pP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887870" w:rsidP="007D1A18">
            <w:pPr>
              <w:jc w:val="both"/>
              <w:rPr>
                <w:rFonts w:cs="Times New Roman"/>
              </w:rPr>
            </w:pPr>
            <w:r w:rsidRPr="00CD6CAE">
              <w:rPr>
                <w:rFonts w:cs="Times New Roman"/>
              </w:rPr>
              <w:t>Pupilla dilatasyonu</w:t>
            </w:r>
          </w:p>
        </w:tc>
        <w:tc>
          <w:tcPr>
            <w:tcW w:w="1946" w:type="dxa"/>
          </w:tcPr>
          <w:p w:rsidR="003505CE" w:rsidRPr="00CD6CAE" w:rsidRDefault="003505CE" w:rsidP="00887870">
            <w:pPr>
              <w:jc w:val="center"/>
              <w:rPr>
                <w:rFonts w:cs="Times New Roman"/>
              </w:rPr>
            </w:pPr>
          </w:p>
        </w:tc>
        <w:tc>
          <w:tcPr>
            <w:tcW w:w="2303" w:type="dxa"/>
          </w:tcPr>
          <w:p w:rsidR="003505CE" w:rsidRPr="00CD6CAE" w:rsidRDefault="003505CE" w:rsidP="00887870">
            <w:pPr>
              <w:jc w:val="center"/>
              <w:rPr>
                <w:rFonts w:cs="Times New Roman"/>
              </w:rPr>
            </w:pP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3505CE" w:rsidRPr="00CD6CAE" w:rsidTr="003505CE">
        <w:tc>
          <w:tcPr>
            <w:tcW w:w="2660" w:type="dxa"/>
          </w:tcPr>
          <w:p w:rsidR="003505CE" w:rsidRPr="00CD6CAE" w:rsidRDefault="00887870" w:rsidP="00887870">
            <w:pPr>
              <w:jc w:val="both"/>
              <w:rPr>
                <w:rFonts w:cs="Times New Roman"/>
              </w:rPr>
            </w:pPr>
            <w:r w:rsidRPr="00CD6CAE">
              <w:rPr>
                <w:rFonts w:cs="Times New Roman"/>
              </w:rPr>
              <w:t>Kas sertliği-tonus kaybı</w:t>
            </w:r>
          </w:p>
        </w:tc>
        <w:tc>
          <w:tcPr>
            <w:tcW w:w="1946"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c>
          <w:tcPr>
            <w:tcW w:w="2303" w:type="dxa"/>
          </w:tcPr>
          <w:p w:rsidR="003505CE" w:rsidRPr="00CD6CAE" w:rsidRDefault="00056794" w:rsidP="00887870">
            <w:pPr>
              <w:jc w:val="center"/>
              <w:rPr>
                <w:rFonts w:cs="Times New Roman"/>
              </w:rPr>
            </w:pPr>
            <w:r w:rsidRPr="00CD6CAE">
              <w:rPr>
                <w:rFonts w:cs="Times New Roman"/>
              </w:rPr>
              <w:sym w:font="Wingdings" w:char="F0FC"/>
            </w:r>
          </w:p>
        </w:tc>
      </w:tr>
      <w:tr w:rsidR="00887870" w:rsidRPr="00CD6CAE" w:rsidTr="003505CE">
        <w:tc>
          <w:tcPr>
            <w:tcW w:w="2660" w:type="dxa"/>
          </w:tcPr>
          <w:p w:rsidR="00887870" w:rsidRPr="00CD6CAE" w:rsidRDefault="00887870" w:rsidP="007D1A18">
            <w:pPr>
              <w:jc w:val="both"/>
              <w:rPr>
                <w:rFonts w:cs="Times New Roman"/>
              </w:rPr>
            </w:pPr>
            <w:r w:rsidRPr="00CD6CAE">
              <w:rPr>
                <w:rFonts w:cs="Times New Roman"/>
              </w:rPr>
              <w:t>Dehidrasyon, göz kürelerinde çökme</w:t>
            </w:r>
          </w:p>
        </w:tc>
        <w:tc>
          <w:tcPr>
            <w:tcW w:w="1946" w:type="dxa"/>
          </w:tcPr>
          <w:p w:rsidR="00887870" w:rsidRPr="00CD6CAE" w:rsidRDefault="00056794" w:rsidP="00887870">
            <w:pPr>
              <w:jc w:val="center"/>
              <w:rPr>
                <w:rFonts w:cs="Times New Roman"/>
              </w:rPr>
            </w:pPr>
            <w:r w:rsidRPr="00CD6CAE">
              <w:rPr>
                <w:rFonts w:cs="Times New Roman"/>
              </w:rPr>
              <w:sym w:font="Wingdings" w:char="F0FC"/>
            </w:r>
          </w:p>
        </w:tc>
        <w:tc>
          <w:tcPr>
            <w:tcW w:w="2303" w:type="dxa"/>
          </w:tcPr>
          <w:p w:rsidR="00887870" w:rsidRPr="00CD6CAE" w:rsidRDefault="00056794" w:rsidP="00887870">
            <w:pPr>
              <w:jc w:val="center"/>
              <w:rPr>
                <w:rFonts w:cs="Times New Roman"/>
              </w:rPr>
            </w:pPr>
            <w:r w:rsidRPr="00CD6CAE">
              <w:rPr>
                <w:rFonts w:cs="Times New Roman"/>
              </w:rPr>
              <w:sym w:font="Wingdings" w:char="F0FC"/>
            </w:r>
          </w:p>
        </w:tc>
        <w:tc>
          <w:tcPr>
            <w:tcW w:w="2303" w:type="dxa"/>
          </w:tcPr>
          <w:p w:rsidR="00887870" w:rsidRPr="00CD6CAE" w:rsidRDefault="00056794" w:rsidP="00887870">
            <w:pPr>
              <w:jc w:val="center"/>
              <w:rPr>
                <w:rFonts w:cs="Times New Roman"/>
              </w:rPr>
            </w:pPr>
            <w:r w:rsidRPr="00CD6CAE">
              <w:rPr>
                <w:rFonts w:cs="Times New Roman"/>
              </w:rPr>
              <w:sym w:font="Wingdings" w:char="F0FC"/>
            </w:r>
          </w:p>
        </w:tc>
      </w:tr>
      <w:tr w:rsidR="00887870" w:rsidRPr="00CD6CAE" w:rsidTr="003505CE">
        <w:tc>
          <w:tcPr>
            <w:tcW w:w="2660" w:type="dxa"/>
          </w:tcPr>
          <w:p w:rsidR="00887870" w:rsidRPr="00CD6CAE" w:rsidRDefault="00887870" w:rsidP="007D1A18">
            <w:pPr>
              <w:jc w:val="both"/>
              <w:rPr>
                <w:rFonts w:cs="Times New Roman"/>
              </w:rPr>
            </w:pPr>
            <w:r w:rsidRPr="00CD6CAE">
              <w:rPr>
                <w:rFonts w:cs="Times New Roman"/>
              </w:rPr>
              <w:t>Seğirme ve titreme</w:t>
            </w:r>
          </w:p>
        </w:tc>
        <w:tc>
          <w:tcPr>
            <w:tcW w:w="1946" w:type="dxa"/>
          </w:tcPr>
          <w:p w:rsidR="00887870" w:rsidRPr="00CD6CAE" w:rsidRDefault="00056794" w:rsidP="00887870">
            <w:pPr>
              <w:jc w:val="center"/>
              <w:rPr>
                <w:rFonts w:cs="Times New Roman"/>
              </w:rPr>
            </w:pPr>
            <w:r w:rsidRPr="00CD6CAE">
              <w:rPr>
                <w:rFonts w:cs="Times New Roman"/>
              </w:rPr>
              <w:sym w:font="Wingdings" w:char="F0FC"/>
            </w:r>
          </w:p>
        </w:tc>
        <w:tc>
          <w:tcPr>
            <w:tcW w:w="2303" w:type="dxa"/>
          </w:tcPr>
          <w:p w:rsidR="00887870" w:rsidRPr="00CD6CAE" w:rsidRDefault="00056794" w:rsidP="00887870">
            <w:pPr>
              <w:jc w:val="center"/>
              <w:rPr>
                <w:rFonts w:cs="Times New Roman"/>
              </w:rPr>
            </w:pPr>
            <w:r w:rsidRPr="00CD6CAE">
              <w:rPr>
                <w:rFonts w:cs="Times New Roman"/>
              </w:rPr>
              <w:sym w:font="Wingdings" w:char="F0FC"/>
            </w:r>
          </w:p>
        </w:tc>
        <w:tc>
          <w:tcPr>
            <w:tcW w:w="2303" w:type="dxa"/>
          </w:tcPr>
          <w:p w:rsidR="00887870" w:rsidRPr="00CD6CAE" w:rsidRDefault="00056794" w:rsidP="00887870">
            <w:pPr>
              <w:jc w:val="center"/>
              <w:rPr>
                <w:rFonts w:cs="Times New Roman"/>
              </w:rPr>
            </w:pPr>
            <w:r w:rsidRPr="00CD6CAE">
              <w:rPr>
                <w:rFonts w:cs="Times New Roman"/>
              </w:rPr>
              <w:sym w:font="Wingdings" w:char="F0FC"/>
            </w:r>
          </w:p>
        </w:tc>
      </w:tr>
      <w:tr w:rsidR="00887870" w:rsidRPr="00CD6CAE" w:rsidTr="003505CE">
        <w:tc>
          <w:tcPr>
            <w:tcW w:w="2660" w:type="dxa"/>
          </w:tcPr>
          <w:p w:rsidR="00887870" w:rsidRPr="00CD6CAE" w:rsidRDefault="00887870" w:rsidP="007D1A18">
            <w:pPr>
              <w:jc w:val="both"/>
              <w:rPr>
                <w:rFonts w:cs="Times New Roman"/>
              </w:rPr>
            </w:pPr>
            <w:r w:rsidRPr="00CD6CAE">
              <w:rPr>
                <w:rFonts w:cs="Times New Roman"/>
              </w:rPr>
              <w:t>Ses çıkarma (yükses ses)</w:t>
            </w:r>
          </w:p>
        </w:tc>
        <w:tc>
          <w:tcPr>
            <w:tcW w:w="1946" w:type="dxa"/>
          </w:tcPr>
          <w:p w:rsidR="00887870" w:rsidRPr="00CD6CAE" w:rsidRDefault="00056794" w:rsidP="00887870">
            <w:pPr>
              <w:jc w:val="center"/>
              <w:rPr>
                <w:rFonts w:cs="Times New Roman"/>
              </w:rPr>
            </w:pPr>
            <w:r w:rsidRPr="00CD6CAE">
              <w:rPr>
                <w:rFonts w:cs="Times New Roman"/>
              </w:rPr>
              <w:sym w:font="Wingdings" w:char="F0FC"/>
            </w:r>
          </w:p>
        </w:tc>
        <w:tc>
          <w:tcPr>
            <w:tcW w:w="2303" w:type="dxa"/>
          </w:tcPr>
          <w:p w:rsidR="00887870" w:rsidRPr="00CD6CAE" w:rsidRDefault="00056794" w:rsidP="00887870">
            <w:pPr>
              <w:jc w:val="center"/>
              <w:rPr>
                <w:rFonts w:cs="Times New Roman"/>
              </w:rPr>
            </w:pPr>
            <w:r w:rsidRPr="00CD6CAE">
              <w:rPr>
                <w:rFonts w:cs="Times New Roman"/>
              </w:rPr>
              <w:sym w:font="Wingdings" w:char="F0FC"/>
            </w:r>
          </w:p>
        </w:tc>
        <w:tc>
          <w:tcPr>
            <w:tcW w:w="2303" w:type="dxa"/>
          </w:tcPr>
          <w:p w:rsidR="00887870" w:rsidRPr="00CD6CAE" w:rsidRDefault="00056794" w:rsidP="00887870">
            <w:pPr>
              <w:jc w:val="center"/>
              <w:rPr>
                <w:rFonts w:cs="Times New Roman"/>
              </w:rPr>
            </w:pPr>
            <w:r w:rsidRPr="00CD6CAE">
              <w:rPr>
                <w:rFonts w:cs="Times New Roman"/>
              </w:rPr>
              <w:sym w:font="Wingdings" w:char="F0FC"/>
            </w:r>
          </w:p>
        </w:tc>
      </w:tr>
      <w:tr w:rsidR="00887870" w:rsidRPr="00CD6CAE" w:rsidTr="003505CE">
        <w:tc>
          <w:tcPr>
            <w:tcW w:w="2660" w:type="dxa"/>
          </w:tcPr>
          <w:p w:rsidR="00887870" w:rsidRPr="00CD6CAE" w:rsidRDefault="00887870" w:rsidP="007D1A18">
            <w:pPr>
              <w:jc w:val="both"/>
              <w:rPr>
                <w:rFonts w:cs="Times New Roman"/>
              </w:rPr>
            </w:pPr>
            <w:r w:rsidRPr="00CD6CAE">
              <w:rPr>
                <w:rFonts w:cs="Times New Roman"/>
              </w:rPr>
              <w:t>Operasyon bölgesinde şişlik ve kızarıklık</w:t>
            </w:r>
          </w:p>
        </w:tc>
        <w:tc>
          <w:tcPr>
            <w:tcW w:w="1946" w:type="dxa"/>
          </w:tcPr>
          <w:p w:rsidR="00887870" w:rsidRPr="00CD6CAE" w:rsidRDefault="00056794" w:rsidP="00887870">
            <w:pPr>
              <w:jc w:val="center"/>
              <w:rPr>
                <w:rFonts w:cs="Times New Roman"/>
              </w:rPr>
            </w:pPr>
            <w:r w:rsidRPr="00CD6CAE">
              <w:rPr>
                <w:rFonts w:cs="Times New Roman"/>
              </w:rPr>
              <w:sym w:font="Wingdings" w:char="F0FC"/>
            </w:r>
          </w:p>
        </w:tc>
        <w:tc>
          <w:tcPr>
            <w:tcW w:w="2303" w:type="dxa"/>
          </w:tcPr>
          <w:p w:rsidR="00887870" w:rsidRPr="00CD6CAE" w:rsidRDefault="00056794" w:rsidP="00887870">
            <w:pPr>
              <w:jc w:val="center"/>
              <w:rPr>
                <w:rFonts w:cs="Times New Roman"/>
              </w:rPr>
            </w:pPr>
            <w:r w:rsidRPr="00CD6CAE">
              <w:rPr>
                <w:rFonts w:cs="Times New Roman"/>
              </w:rPr>
              <w:sym w:font="Wingdings" w:char="F0FC"/>
            </w:r>
          </w:p>
        </w:tc>
        <w:tc>
          <w:tcPr>
            <w:tcW w:w="2303" w:type="dxa"/>
          </w:tcPr>
          <w:p w:rsidR="00887870" w:rsidRPr="00CD6CAE" w:rsidRDefault="00056794" w:rsidP="00887870">
            <w:pPr>
              <w:jc w:val="center"/>
              <w:rPr>
                <w:rFonts w:cs="Times New Roman"/>
              </w:rPr>
            </w:pPr>
            <w:r w:rsidRPr="00CD6CAE">
              <w:rPr>
                <w:rFonts w:cs="Times New Roman"/>
              </w:rPr>
              <w:sym w:font="Wingdings" w:char="F0FC"/>
            </w:r>
          </w:p>
        </w:tc>
      </w:tr>
      <w:tr w:rsidR="00887870" w:rsidRPr="00CD6CAE" w:rsidTr="003505CE">
        <w:tc>
          <w:tcPr>
            <w:tcW w:w="2660" w:type="dxa"/>
          </w:tcPr>
          <w:p w:rsidR="00887870" w:rsidRPr="00CD6CAE" w:rsidRDefault="00887870" w:rsidP="007D1A18">
            <w:pPr>
              <w:jc w:val="both"/>
              <w:rPr>
                <w:rFonts w:cs="Times New Roman"/>
              </w:rPr>
            </w:pPr>
            <w:r w:rsidRPr="00CD6CAE">
              <w:rPr>
                <w:rFonts w:cs="Times New Roman"/>
              </w:rPr>
              <w:t>Artan salivasyon</w:t>
            </w:r>
          </w:p>
        </w:tc>
        <w:tc>
          <w:tcPr>
            <w:tcW w:w="1946" w:type="dxa"/>
          </w:tcPr>
          <w:p w:rsidR="00887870" w:rsidRPr="00CD6CAE" w:rsidRDefault="00056794" w:rsidP="00887870">
            <w:pPr>
              <w:jc w:val="center"/>
              <w:rPr>
                <w:rFonts w:cs="Times New Roman"/>
              </w:rPr>
            </w:pPr>
            <w:r w:rsidRPr="00CD6CAE">
              <w:rPr>
                <w:rFonts w:cs="Times New Roman"/>
              </w:rPr>
              <w:sym w:font="Wingdings" w:char="F0FC"/>
            </w:r>
          </w:p>
        </w:tc>
        <w:tc>
          <w:tcPr>
            <w:tcW w:w="2303" w:type="dxa"/>
          </w:tcPr>
          <w:p w:rsidR="00887870" w:rsidRPr="00CD6CAE" w:rsidRDefault="00056794" w:rsidP="00887870">
            <w:pPr>
              <w:jc w:val="center"/>
              <w:rPr>
                <w:rFonts w:cs="Times New Roman"/>
              </w:rPr>
            </w:pPr>
            <w:r w:rsidRPr="00CD6CAE">
              <w:rPr>
                <w:rFonts w:cs="Times New Roman"/>
              </w:rPr>
              <w:sym w:font="Wingdings" w:char="F0FC"/>
            </w:r>
          </w:p>
        </w:tc>
        <w:tc>
          <w:tcPr>
            <w:tcW w:w="2303" w:type="dxa"/>
          </w:tcPr>
          <w:p w:rsidR="00887870" w:rsidRPr="00CD6CAE" w:rsidRDefault="00056794" w:rsidP="00056794">
            <w:pPr>
              <w:jc w:val="center"/>
              <w:rPr>
                <w:rFonts w:cs="Times New Roman"/>
              </w:rPr>
            </w:pPr>
            <w:r w:rsidRPr="00CD6CAE">
              <w:rPr>
                <w:rFonts w:cs="Times New Roman"/>
              </w:rPr>
              <w:sym w:font="Wingdings" w:char="F0FC"/>
            </w:r>
          </w:p>
        </w:tc>
      </w:tr>
    </w:tbl>
    <w:p w:rsidR="00874E7D" w:rsidRPr="00CD6CAE" w:rsidRDefault="00887870" w:rsidP="00887870">
      <w:pPr>
        <w:jc w:val="both"/>
        <w:rPr>
          <w:rFonts w:cs="Times New Roman"/>
        </w:rPr>
      </w:pPr>
      <w:r w:rsidRPr="00CD6CAE">
        <w:rPr>
          <w:rFonts w:cs="Times New Roman"/>
        </w:rPr>
        <w:t>* Guidelines for Pain and Distress in Laboratory Animals: Responsibilities, Recognition and Alleviation’derlenmiştir.</w:t>
      </w:r>
    </w:p>
    <w:p w:rsidR="00645255" w:rsidRPr="00CD6CAE" w:rsidRDefault="00645255" w:rsidP="007D1A18">
      <w:pPr>
        <w:jc w:val="both"/>
        <w:rPr>
          <w:rFonts w:cs="Times New Roman"/>
        </w:rPr>
      </w:pPr>
      <w:r w:rsidRPr="00CD6CAE">
        <w:rPr>
          <w:rFonts w:cs="Times New Roman"/>
        </w:rPr>
        <w:t xml:space="preserve">Sonuç olarak, hayvanların ağrı ve acı ile ilgili öznel deneyimlerini tam olarak tespit etmek son derece zordur. Bununla birlikte, insanlar, primatlar ve diğer hayvanlar arasındaki fizyolojik, nörolojik ve davranışsal benzerliklerin bariz olduğu evrimsel süreklilik, anlamlı yaklaşımlar yapmamızı sağlar. Hayvanların kaynak ve çevre koşullarına yönelik davranışsal ve fizyolojik tepkilerini değerlendirmek temel olarak </w:t>
      </w:r>
      <w:proofErr w:type="gramStart"/>
      <w:r w:rsidRPr="00CD6CAE">
        <w:rPr>
          <w:rFonts w:cs="Times New Roman"/>
        </w:rPr>
        <w:t>ampirik</w:t>
      </w:r>
      <w:proofErr w:type="gramEnd"/>
      <w:r w:rsidRPr="00CD6CAE">
        <w:rPr>
          <w:rFonts w:cs="Times New Roman"/>
        </w:rPr>
        <w:t xml:space="preserve"> bir araştırma konusudur ve nispeten basittir, ancak laboratuar ortamları için refah etkilerinin yorumlanması daha karmaşık olabilir.</w:t>
      </w:r>
    </w:p>
    <w:p w:rsidR="00780F97" w:rsidRPr="00CD6CAE" w:rsidRDefault="00F20C8F" w:rsidP="007D1A18">
      <w:pPr>
        <w:jc w:val="both"/>
        <w:rPr>
          <w:rFonts w:cs="Times New Roman"/>
          <w:b/>
        </w:rPr>
      </w:pPr>
      <w:r w:rsidRPr="00CD6CAE">
        <w:rPr>
          <w:rFonts w:cs="Times New Roman"/>
        </w:rPr>
        <w:t xml:space="preserve"> </w:t>
      </w:r>
      <w:r w:rsidR="00780F97" w:rsidRPr="00CD6CAE">
        <w:rPr>
          <w:rFonts w:cs="Times New Roman"/>
          <w:b/>
        </w:rPr>
        <w:t>İnsani son</w:t>
      </w:r>
      <w:r w:rsidR="00231F18" w:rsidRPr="00CD6CAE">
        <w:rPr>
          <w:rFonts w:cs="Times New Roman"/>
          <w:b/>
        </w:rPr>
        <w:t>landırma</w:t>
      </w:r>
    </w:p>
    <w:p w:rsidR="004247B7" w:rsidRPr="00CD6CAE" w:rsidRDefault="00231F18" w:rsidP="007D1A18">
      <w:pPr>
        <w:jc w:val="both"/>
        <w:rPr>
          <w:rFonts w:cs="Times New Roman"/>
        </w:rPr>
      </w:pPr>
      <w:r w:rsidRPr="00CD6CAE">
        <w:rPr>
          <w:rFonts w:cs="Times New Roman"/>
        </w:rPr>
        <w:t xml:space="preserve">İnsani sonlandırma hayvanların acı ya da stres altında iken göstermiş oldukları ve daha önceden belirlenmiş olan fizyolojik veya davranışsal belirtilerin ortaya çıkması durumunda acıyı ve stresi azaltmak ve/veya ortadan kaldırmak </w:t>
      </w:r>
      <w:r w:rsidR="00370023" w:rsidRPr="00CD6CAE">
        <w:rPr>
          <w:rFonts w:cs="Times New Roman"/>
        </w:rPr>
        <w:t>adına yapılacak uygulamaları ve</w:t>
      </w:r>
      <w:r w:rsidRPr="00CD6CAE">
        <w:rPr>
          <w:rFonts w:cs="Times New Roman"/>
        </w:rPr>
        <w:t xml:space="preserve"> </w:t>
      </w:r>
      <w:r w:rsidR="004247B7" w:rsidRPr="00CD6CAE">
        <w:rPr>
          <w:rFonts w:cs="Times New Roman"/>
        </w:rPr>
        <w:t xml:space="preserve">Hendriksen ve </w:t>
      </w:r>
      <w:proofErr w:type="gramStart"/>
      <w:r w:rsidR="004247B7" w:rsidRPr="00CD6CAE">
        <w:rPr>
          <w:rFonts w:cs="Times New Roman"/>
        </w:rPr>
        <w:t>Morton</w:t>
      </w:r>
      <w:proofErr w:type="gramEnd"/>
      <w:r w:rsidR="004247B7" w:rsidRPr="00CD6CAE">
        <w:rPr>
          <w:rFonts w:cs="Times New Roman"/>
        </w:rPr>
        <w:t xml:space="preserve"> (1999)’un</w:t>
      </w:r>
      <w:r w:rsidRPr="00CD6CAE">
        <w:rPr>
          <w:rFonts w:cs="Times New Roman"/>
        </w:rPr>
        <w:t xml:space="preserve"> da açıkladığı üzere denek hayvanın hayatını sonlandırmayı (ötenazi) niteler.</w:t>
      </w:r>
      <w:r w:rsidR="004247B7" w:rsidRPr="00CD6CAE">
        <w:rPr>
          <w:rFonts w:cs="Times New Roman"/>
        </w:rPr>
        <w:t xml:space="preserve"> </w:t>
      </w:r>
    </w:p>
    <w:p w:rsidR="00231F18" w:rsidRPr="00CD6CAE" w:rsidRDefault="00231F18" w:rsidP="007D1A18">
      <w:pPr>
        <w:jc w:val="both"/>
        <w:rPr>
          <w:rFonts w:cs="Times New Roman"/>
        </w:rPr>
      </w:pPr>
      <w:r w:rsidRPr="00CD6CAE">
        <w:rPr>
          <w:rFonts w:cs="Times New Roman"/>
        </w:rPr>
        <w:t>İnsani sonlandırmanın gerektiği durumlar aşağıda özetlenmiştir:</w:t>
      </w:r>
    </w:p>
    <w:p w:rsidR="00C60F72" w:rsidRPr="00CD6CAE" w:rsidRDefault="00C60F72" w:rsidP="00C60F72">
      <w:pPr>
        <w:jc w:val="both"/>
        <w:rPr>
          <w:rFonts w:cs="Times New Roman"/>
        </w:rPr>
      </w:pPr>
      <w:r w:rsidRPr="00CD6CAE">
        <w:rPr>
          <w:rFonts w:cs="Times New Roman"/>
        </w:rPr>
        <w:t>-</w:t>
      </w:r>
      <w:r w:rsidR="00231F18" w:rsidRPr="00CD6CAE">
        <w:rPr>
          <w:rFonts w:cs="Times New Roman"/>
        </w:rPr>
        <w:t>Canlı vücut ağırlığının %20’sinden fazlasının hızlı bir şekilde kaybı</w:t>
      </w:r>
      <w:r w:rsidR="004202F6" w:rsidRPr="00CD6CAE">
        <w:rPr>
          <w:rFonts w:cs="Times New Roman"/>
        </w:rPr>
        <w:t xml:space="preserve"> (hayvanın tür, yaş, cinsiyet ve fizyolojik durum özelliği ve tartım zamanına bağlı olarak değişebilir), kaşeksi ve ciddi kas kaybı.</w:t>
      </w:r>
    </w:p>
    <w:p w:rsidR="00C60F72" w:rsidRPr="00CD6CAE" w:rsidRDefault="00C60F72" w:rsidP="00C60F72">
      <w:pPr>
        <w:jc w:val="both"/>
        <w:rPr>
          <w:rFonts w:cs="Times New Roman"/>
        </w:rPr>
      </w:pPr>
      <w:r w:rsidRPr="00CD6CAE">
        <w:rPr>
          <w:rFonts w:cs="Times New Roman"/>
        </w:rPr>
        <w:t>-</w:t>
      </w:r>
      <w:r w:rsidR="00231F18" w:rsidRPr="00CD6CAE">
        <w:rPr>
          <w:rFonts w:cs="Times New Roman"/>
        </w:rPr>
        <w:t xml:space="preserve"> Kilo kaybı süresinin uzun olması, zayıflamaya kadar ilerleme durumu</w:t>
      </w:r>
      <w:r w:rsidRPr="00CD6CAE">
        <w:rPr>
          <w:rFonts w:cs="Times New Roman"/>
        </w:rPr>
        <w:t>.</w:t>
      </w:r>
      <w:r w:rsidR="004202F6" w:rsidRPr="00CD6CAE">
        <w:rPr>
          <w:rFonts w:cs="Times New Roman"/>
        </w:rPr>
        <w:t xml:space="preserve"> </w:t>
      </w:r>
    </w:p>
    <w:p w:rsidR="00596FD4" w:rsidRPr="00CD6CAE" w:rsidRDefault="00596FD4" w:rsidP="00C60F72">
      <w:pPr>
        <w:jc w:val="both"/>
        <w:rPr>
          <w:rFonts w:cs="Times New Roman"/>
        </w:rPr>
      </w:pPr>
      <w:r w:rsidRPr="00CD6CAE">
        <w:rPr>
          <w:rFonts w:cs="Times New Roman"/>
        </w:rPr>
        <w:t>-Siyanoz, dispne, hematokrit değerin %20’nin altına inmesi, sürekli kusma, diyare, obstrüksiyon, intususepsiyon</w:t>
      </w:r>
      <w:r w:rsidR="00BD0A6E">
        <w:rPr>
          <w:rFonts w:cs="Times New Roman"/>
        </w:rPr>
        <w:t xml:space="preserve"> (bağırsağın kendi içine girmesi)</w:t>
      </w:r>
      <w:r w:rsidRPr="00CD6CAE">
        <w:rPr>
          <w:rFonts w:cs="Times New Roman"/>
        </w:rPr>
        <w:t>, eviserasyon</w:t>
      </w:r>
      <w:r w:rsidR="00BD0A6E">
        <w:rPr>
          <w:rFonts w:cs="Times New Roman"/>
        </w:rPr>
        <w:t xml:space="preserve"> (göz içeriğinin çıkarılması)</w:t>
      </w:r>
      <w:r w:rsidRPr="00CD6CAE">
        <w:rPr>
          <w:rFonts w:cs="Times New Roman"/>
        </w:rPr>
        <w:t xml:space="preserve">, peritonitis, kreatin ve kan üre azotu (BUN) artışı ile karakterize renal yetmezlik, üreperitoneum, merkezi sinir sistemi depresyonu, ekstremite felçleri, analjeziğe cevap vermeyen ağrılı durum. </w:t>
      </w:r>
    </w:p>
    <w:p w:rsidR="004202F6" w:rsidRPr="00CD6CAE" w:rsidRDefault="004202F6" w:rsidP="00C60F72">
      <w:pPr>
        <w:jc w:val="both"/>
        <w:rPr>
          <w:rFonts w:cs="Times New Roman"/>
        </w:rPr>
      </w:pPr>
      <w:r w:rsidRPr="00CD6CAE">
        <w:rPr>
          <w:rFonts w:cs="Times New Roman"/>
        </w:rPr>
        <w:lastRenderedPageBreak/>
        <w:t>- İştahsızlık: Küçük rodentlerde 24 saate</w:t>
      </w:r>
      <w:r w:rsidR="00510ABA" w:rsidRPr="00CD6CAE">
        <w:rPr>
          <w:rFonts w:cs="Times New Roman"/>
        </w:rPr>
        <w:t xml:space="preserve"> büyük h</w:t>
      </w:r>
      <w:r w:rsidR="00FC6AA9" w:rsidRPr="00CD6CAE">
        <w:rPr>
          <w:rFonts w:cs="Times New Roman"/>
        </w:rPr>
        <w:t>ayvanlarda 5 güne</w:t>
      </w:r>
      <w:r w:rsidRPr="00CD6CAE">
        <w:rPr>
          <w:rFonts w:cs="Times New Roman"/>
        </w:rPr>
        <w:t xml:space="preserve"> varan</w:t>
      </w:r>
      <w:r w:rsidR="00FC6AA9" w:rsidRPr="00CD6CAE">
        <w:rPr>
          <w:rFonts w:cs="Times New Roman"/>
        </w:rPr>
        <w:t xml:space="preserve"> tam</w:t>
      </w:r>
      <w:r w:rsidRPr="00CD6CAE">
        <w:rPr>
          <w:rFonts w:cs="Times New Roman"/>
        </w:rPr>
        <w:t xml:space="preserve"> anoreksi,</w:t>
      </w:r>
      <w:r w:rsidR="00FC6AA9" w:rsidRPr="00CD6CAE">
        <w:rPr>
          <w:rFonts w:cs="Times New Roman"/>
        </w:rPr>
        <w:t xml:space="preserve"> küçük rodentlerde 3 güne, büyük hayvanlarda 7 güne varan kısmi anoreksi (enerji ihtiyacının %50’sinin altında olmak koşulu ile).</w:t>
      </w:r>
      <w:r w:rsidRPr="00CD6CAE">
        <w:rPr>
          <w:rFonts w:cs="Times New Roman"/>
        </w:rPr>
        <w:t xml:space="preserve"> </w:t>
      </w:r>
    </w:p>
    <w:p w:rsidR="00C60F72" w:rsidRPr="00CD6CAE" w:rsidRDefault="00C60F72" w:rsidP="00C60F72">
      <w:pPr>
        <w:jc w:val="both"/>
        <w:rPr>
          <w:rFonts w:cs="Times New Roman"/>
        </w:rPr>
      </w:pPr>
      <w:r w:rsidRPr="00CD6CAE">
        <w:rPr>
          <w:rFonts w:cs="Times New Roman"/>
        </w:rPr>
        <w:t>-</w:t>
      </w:r>
      <w:r w:rsidR="00231F18" w:rsidRPr="00CD6CAE">
        <w:rPr>
          <w:rFonts w:cs="Times New Roman"/>
        </w:rPr>
        <w:t xml:space="preserve"> Tıbbi müdahaleye yanıt vermeyen cerrahi </w:t>
      </w:r>
      <w:proofErr w:type="gramStart"/>
      <w:r w:rsidR="00231F18" w:rsidRPr="00CD6CAE">
        <w:rPr>
          <w:rFonts w:cs="Times New Roman"/>
        </w:rPr>
        <w:t>komplikasyonlar</w:t>
      </w:r>
      <w:proofErr w:type="gramEnd"/>
      <w:r w:rsidRPr="00CD6CAE">
        <w:rPr>
          <w:rFonts w:cs="Times New Roman"/>
        </w:rPr>
        <w:t>.</w:t>
      </w:r>
    </w:p>
    <w:p w:rsidR="00C60F72" w:rsidRPr="00CD6CAE" w:rsidRDefault="00C60F72" w:rsidP="00C60F72">
      <w:pPr>
        <w:jc w:val="both"/>
        <w:rPr>
          <w:rFonts w:cs="Times New Roman"/>
        </w:rPr>
      </w:pPr>
      <w:r w:rsidRPr="00CD6CAE">
        <w:rPr>
          <w:rFonts w:cs="Times New Roman"/>
        </w:rPr>
        <w:t>-</w:t>
      </w:r>
      <w:r w:rsidR="00237C15" w:rsidRPr="00CD6CAE">
        <w:rPr>
          <w:rFonts w:cs="Times New Roman"/>
        </w:rPr>
        <w:t xml:space="preserve">Kombine tablolar: Zayıf fiziksel görünüm, çok kaba </w:t>
      </w:r>
      <w:r w:rsidR="00FD76D5">
        <w:rPr>
          <w:rFonts w:cs="Times New Roman"/>
        </w:rPr>
        <w:t>kürk</w:t>
      </w:r>
      <w:r w:rsidR="00237C15" w:rsidRPr="00CD6CAE">
        <w:rPr>
          <w:rFonts w:cs="Times New Roman"/>
        </w:rPr>
        <w:t xml:space="preserve"> görünümü, anormal postür,  nefes verirken anormal ses çıkarma, anormal davranış, hareket kaybı, bilinç kaybı, anormal ses çıkarma, kendine zarar verme, şiddetli depresyon veya dış uyaranlara anormal veya abartılı tepki verme.</w:t>
      </w:r>
    </w:p>
    <w:p w:rsidR="00C60F72" w:rsidRPr="00CD6CAE" w:rsidRDefault="00C60F72" w:rsidP="00C60F72">
      <w:pPr>
        <w:jc w:val="both"/>
        <w:rPr>
          <w:rFonts w:cs="Times New Roman"/>
        </w:rPr>
      </w:pPr>
      <w:r w:rsidRPr="00CD6CAE">
        <w:rPr>
          <w:rFonts w:cs="Times New Roman"/>
        </w:rPr>
        <w:t>-</w:t>
      </w:r>
      <w:r w:rsidR="00237C15" w:rsidRPr="00CD6CAE">
        <w:rPr>
          <w:rFonts w:cs="Times New Roman"/>
        </w:rPr>
        <w:t xml:space="preserve"> Tedaviye yanıt vermeyen ciddi solunum sıkıntısı.</w:t>
      </w:r>
    </w:p>
    <w:p w:rsidR="00C60F72" w:rsidRPr="00CD6CAE" w:rsidRDefault="00C60F72" w:rsidP="00C60F72">
      <w:pPr>
        <w:jc w:val="both"/>
        <w:rPr>
          <w:rFonts w:cs="Times New Roman"/>
        </w:rPr>
      </w:pPr>
      <w:r w:rsidRPr="00CD6CAE">
        <w:rPr>
          <w:rFonts w:cs="Times New Roman"/>
        </w:rPr>
        <w:t>-</w:t>
      </w:r>
      <w:r w:rsidR="00237C15" w:rsidRPr="00CD6CAE">
        <w:rPr>
          <w:rFonts w:cs="Times New Roman"/>
        </w:rPr>
        <w:t xml:space="preserve"> İyileşmenin muhtemel olmadığı ciddi yaralanma veya </w:t>
      </w:r>
      <w:proofErr w:type="gramStart"/>
      <w:r w:rsidR="00237C15" w:rsidRPr="00CD6CAE">
        <w:rPr>
          <w:rFonts w:cs="Times New Roman"/>
        </w:rPr>
        <w:t>travmanın</w:t>
      </w:r>
      <w:proofErr w:type="gramEnd"/>
      <w:r w:rsidR="00237C15" w:rsidRPr="00CD6CAE">
        <w:rPr>
          <w:rFonts w:cs="Times New Roman"/>
        </w:rPr>
        <w:t xml:space="preserve"> ortaya çıkması.</w:t>
      </w:r>
    </w:p>
    <w:p w:rsidR="00237C15" w:rsidRPr="00CD6CAE" w:rsidRDefault="00C60F72" w:rsidP="00C60F72">
      <w:pPr>
        <w:jc w:val="both"/>
        <w:rPr>
          <w:rFonts w:cs="Times New Roman"/>
        </w:rPr>
      </w:pPr>
      <w:r w:rsidRPr="00CD6CAE">
        <w:rPr>
          <w:rFonts w:cs="Times New Roman"/>
        </w:rPr>
        <w:t>-</w:t>
      </w:r>
      <w:r w:rsidR="00237C15" w:rsidRPr="00CD6CAE">
        <w:rPr>
          <w:rFonts w:cs="Times New Roman"/>
        </w:rPr>
        <w:t xml:space="preserve"> Yeme ve içmeye engel olabilen ve iyileşmenin mümkün olmadığı nörolojik bulgular (örn</w:t>
      </w:r>
      <w:proofErr w:type="gramStart"/>
      <w:r w:rsidR="00237C15" w:rsidRPr="00CD6CAE">
        <w:rPr>
          <w:rFonts w:cs="Times New Roman"/>
        </w:rPr>
        <w:t>.,</w:t>
      </w:r>
      <w:proofErr w:type="gramEnd"/>
      <w:r w:rsidR="00237C15" w:rsidRPr="00CD6CAE">
        <w:rPr>
          <w:rFonts w:cs="Times New Roman"/>
        </w:rPr>
        <w:t xml:space="preserve"> Kalıcı konvülsiyonlar, parezis ve paraliz).</w:t>
      </w:r>
    </w:p>
    <w:p w:rsidR="00FC6AA9" w:rsidRPr="00CD6CAE" w:rsidRDefault="00FC6AA9" w:rsidP="00C60F72">
      <w:pPr>
        <w:jc w:val="both"/>
        <w:rPr>
          <w:rFonts w:cs="Times New Roman"/>
        </w:rPr>
      </w:pPr>
      <w:r w:rsidRPr="00CD6CAE">
        <w:rPr>
          <w:rFonts w:cs="Times New Roman"/>
        </w:rPr>
        <w:t xml:space="preserve">- Ölüm öncesi hali: Hayvanın zarar vermeyen uyarılara karşın tepki verememesi (Büyük hayvanlarda vücut ısısının düşmesi ile </w:t>
      </w:r>
      <w:proofErr w:type="gramStart"/>
      <w:r w:rsidRPr="00CD6CAE">
        <w:rPr>
          <w:rFonts w:cs="Times New Roman"/>
        </w:rPr>
        <w:t>komplike</w:t>
      </w:r>
      <w:proofErr w:type="gramEnd"/>
      <w:r w:rsidRPr="00CD6CAE">
        <w:rPr>
          <w:rFonts w:cs="Times New Roman"/>
        </w:rPr>
        <w:t xml:space="preserve"> depresyon durumu olabilir, tepkisizlik anestezi sonrası reanimasyon dönemi ile karıştırılmamalıdır).</w:t>
      </w:r>
    </w:p>
    <w:p w:rsidR="00FC6AA9" w:rsidRPr="00CD6CAE" w:rsidRDefault="00FC6AA9" w:rsidP="00C60F72">
      <w:pPr>
        <w:jc w:val="both"/>
        <w:rPr>
          <w:rFonts w:cs="Times New Roman"/>
        </w:rPr>
      </w:pPr>
      <w:r w:rsidRPr="00CD6CAE">
        <w:rPr>
          <w:rFonts w:cs="Times New Roman"/>
        </w:rPr>
        <w:t xml:space="preserve">- Organ ya da sistemi tutan vücut ısısı ve kan tablo değerlerini değiştiren </w:t>
      </w:r>
      <w:proofErr w:type="gramStart"/>
      <w:r w:rsidRPr="00CD6CAE">
        <w:rPr>
          <w:rFonts w:cs="Times New Roman"/>
        </w:rPr>
        <w:t>lokal</w:t>
      </w:r>
      <w:proofErr w:type="gramEnd"/>
      <w:r w:rsidRPr="00CD6CAE">
        <w:rPr>
          <w:rFonts w:cs="Times New Roman"/>
        </w:rPr>
        <w:t>-generalize enfeksiyon varlığı.</w:t>
      </w:r>
    </w:p>
    <w:p w:rsidR="00FC6AA9" w:rsidRPr="00CD6CAE" w:rsidRDefault="00FC6AA9" w:rsidP="00C60F72">
      <w:pPr>
        <w:jc w:val="both"/>
        <w:rPr>
          <w:rFonts w:cs="Times New Roman"/>
        </w:rPr>
      </w:pPr>
      <w:r w:rsidRPr="00CD6CAE">
        <w:rPr>
          <w:rFonts w:cs="Times New Roman"/>
        </w:rPr>
        <w:t xml:space="preserve">- İyileşemeyecek durumda olan (Veteriner Hekim kararıyla) organ ya da sistem disfonksiyonu bulunması. </w:t>
      </w:r>
    </w:p>
    <w:p w:rsidR="00C60F72" w:rsidRPr="00CD6CAE" w:rsidRDefault="00C60F72" w:rsidP="00C60F72">
      <w:pPr>
        <w:jc w:val="both"/>
        <w:rPr>
          <w:rFonts w:cs="Times New Roman"/>
        </w:rPr>
      </w:pPr>
      <w:r w:rsidRPr="00CD6CAE">
        <w:rPr>
          <w:rFonts w:cs="Times New Roman"/>
        </w:rPr>
        <w:t>-</w:t>
      </w:r>
      <w:r w:rsidR="00237C15" w:rsidRPr="00CD6CAE">
        <w:rPr>
          <w:rFonts w:cs="Times New Roman"/>
        </w:rPr>
        <w:t xml:space="preserve"> </w:t>
      </w:r>
      <w:r w:rsidR="00523C09" w:rsidRPr="00CD6CAE">
        <w:rPr>
          <w:rFonts w:cs="Times New Roman"/>
        </w:rPr>
        <w:t>T</w:t>
      </w:r>
      <w:r w:rsidR="00237C15" w:rsidRPr="00CD6CAE">
        <w:rPr>
          <w:rFonts w:cs="Times New Roman"/>
        </w:rPr>
        <w:t xml:space="preserve">edaviye yanıt vermeyen </w:t>
      </w:r>
      <w:r w:rsidR="00523C09" w:rsidRPr="00CD6CAE">
        <w:rPr>
          <w:rFonts w:cs="Times New Roman"/>
        </w:rPr>
        <w:t>doğal deliklerden gelen Frank kanaması (Yüzeysel kanama)</w:t>
      </w:r>
      <w:r w:rsidR="00237C15" w:rsidRPr="00CD6CAE">
        <w:rPr>
          <w:rFonts w:cs="Times New Roman"/>
        </w:rPr>
        <w:t>.</w:t>
      </w:r>
    </w:p>
    <w:p w:rsidR="00C60F72" w:rsidRPr="00CD6CAE" w:rsidRDefault="00C60F72" w:rsidP="00C60F72">
      <w:pPr>
        <w:jc w:val="both"/>
        <w:rPr>
          <w:rFonts w:cs="Times New Roman"/>
        </w:rPr>
      </w:pPr>
      <w:proofErr w:type="gramStart"/>
      <w:r w:rsidRPr="00CD6CAE">
        <w:rPr>
          <w:rFonts w:cs="Times New Roman"/>
        </w:rPr>
        <w:t>-</w:t>
      </w:r>
      <w:r w:rsidR="008D4EAA" w:rsidRPr="00CD6CAE">
        <w:rPr>
          <w:rFonts w:cs="Times New Roman"/>
        </w:rPr>
        <w:t xml:space="preserve"> Tipine ve şiddetine bağlı olarak iyileşmeyen bir veya daha fazla cilt ülseri.</w:t>
      </w:r>
      <w:proofErr w:type="gramEnd"/>
    </w:p>
    <w:p w:rsidR="00C60F72" w:rsidRPr="00CD6CAE" w:rsidRDefault="00C60F72" w:rsidP="00C60F72">
      <w:pPr>
        <w:jc w:val="both"/>
        <w:rPr>
          <w:rFonts w:cs="Times New Roman"/>
        </w:rPr>
      </w:pPr>
      <w:r w:rsidRPr="00CD6CAE">
        <w:rPr>
          <w:rFonts w:cs="Times New Roman"/>
        </w:rPr>
        <w:t>-</w:t>
      </w:r>
      <w:r w:rsidR="008D4EAA" w:rsidRPr="00CD6CAE">
        <w:rPr>
          <w:rFonts w:cs="Times New Roman"/>
        </w:rPr>
        <w:t xml:space="preserve"> Normal vücut ağırlığının% 15'inden daha büyük bir kütlenin varlığı. Kronik toksikoloji çalışmaları (örn</w:t>
      </w:r>
      <w:proofErr w:type="gramStart"/>
      <w:r w:rsidR="008D4EAA" w:rsidRPr="00CD6CAE">
        <w:rPr>
          <w:rFonts w:cs="Times New Roman"/>
        </w:rPr>
        <w:t>.,</w:t>
      </w:r>
      <w:proofErr w:type="gramEnd"/>
      <w:r w:rsidR="008D4EAA" w:rsidRPr="00CD6CAE">
        <w:rPr>
          <w:rFonts w:cs="Times New Roman"/>
        </w:rPr>
        <w:t xml:space="preserve"> 2 yıl süren kanserojen etken çalışmaları) </w:t>
      </w:r>
    </w:p>
    <w:p w:rsidR="00B723D8" w:rsidRPr="00CD6CAE" w:rsidRDefault="00B723D8" w:rsidP="00C60F72">
      <w:pPr>
        <w:jc w:val="both"/>
        <w:rPr>
          <w:rFonts w:cs="Times New Roman"/>
        </w:rPr>
      </w:pPr>
      <w:r w:rsidRPr="00CD6CAE">
        <w:rPr>
          <w:rFonts w:cs="Times New Roman"/>
        </w:rPr>
        <w:t>-Tümör yükünün hayvanın canlı ağırlığının %’10 una ulaşmış ve/veya fareler için herhangi bir yöne doğru 2 cm’yi ratlarda ise 4 cm’yi geçmiş büyüklükte olması</w:t>
      </w:r>
      <w:r w:rsidR="00B205E0" w:rsidRPr="00B205E0">
        <w:rPr>
          <w:rFonts w:cs="Times New Roman"/>
        </w:rPr>
        <w:t xml:space="preserve"> </w:t>
      </w:r>
      <w:proofErr w:type="gramStart"/>
      <w:r w:rsidR="00B205E0" w:rsidRPr="00CD6CAE">
        <w:rPr>
          <w:rFonts w:cs="Times New Roman"/>
        </w:rPr>
        <w:t>(</w:t>
      </w:r>
      <w:proofErr w:type="gramEnd"/>
      <w:r w:rsidR="00B205E0" w:rsidRPr="00CD6CAE">
        <w:rPr>
          <w:rFonts w:cs="Times New Roman"/>
        </w:rPr>
        <w:t>Gebhart, 2009; Anonim, 2014</w:t>
      </w:r>
      <w:r w:rsidR="00B205E0">
        <w:rPr>
          <w:rFonts w:cs="Times New Roman"/>
        </w:rPr>
        <w:t xml:space="preserve">, </w:t>
      </w:r>
      <w:r w:rsidR="00B205E0" w:rsidRPr="00F11378">
        <w:rPr>
          <w:rFonts w:cs="Times New Roman"/>
        </w:rPr>
        <w:t>Montgomery</w:t>
      </w:r>
      <w:r w:rsidR="00B205E0">
        <w:rPr>
          <w:rFonts w:cs="Times New Roman"/>
        </w:rPr>
        <w:t>,</w:t>
      </w:r>
      <w:r w:rsidR="00B205E0" w:rsidRPr="00F11378">
        <w:rPr>
          <w:rFonts w:cs="Times New Roman"/>
        </w:rPr>
        <w:t xml:space="preserve"> . </w:t>
      </w:r>
      <w:proofErr w:type="gramStart"/>
      <w:r w:rsidR="00B205E0" w:rsidRPr="00F11378">
        <w:rPr>
          <w:rFonts w:cs="Times New Roman"/>
        </w:rPr>
        <w:t>1990</w:t>
      </w:r>
      <w:r w:rsidR="00B205E0">
        <w:rPr>
          <w:rFonts w:cs="Times New Roman"/>
        </w:rPr>
        <w:t xml:space="preserve">     Stokes</w:t>
      </w:r>
      <w:proofErr w:type="gramEnd"/>
      <w:r w:rsidR="00B205E0">
        <w:rPr>
          <w:rFonts w:cs="Times New Roman"/>
        </w:rPr>
        <w:t>,</w:t>
      </w:r>
      <w:r w:rsidR="00B205E0" w:rsidRPr="00F11378">
        <w:rPr>
          <w:rFonts w:cs="Times New Roman"/>
        </w:rPr>
        <w:t xml:space="preserve"> 2002</w:t>
      </w:r>
      <w:r w:rsidR="00B205E0" w:rsidRPr="00CD6CAE">
        <w:rPr>
          <w:rFonts w:cs="Times New Roman"/>
        </w:rPr>
        <w:t>).</w:t>
      </w:r>
    </w:p>
    <w:p w:rsidR="00090A39" w:rsidRPr="00CD6CAE" w:rsidRDefault="00370023" w:rsidP="007D1A18">
      <w:pPr>
        <w:jc w:val="both"/>
        <w:rPr>
          <w:rFonts w:cs="Times New Roman"/>
        </w:rPr>
      </w:pPr>
      <w:r w:rsidRPr="00CD6CAE">
        <w:rPr>
          <w:rFonts w:cs="Times New Roman"/>
        </w:rPr>
        <w:t>Yukarıda anılan tablolardan biri ya da birkaçı planlanan çalışmanın amaçlarından biri olmadığ</w:t>
      </w:r>
      <w:r w:rsidR="00B723D8" w:rsidRPr="00CD6CAE">
        <w:rPr>
          <w:rFonts w:cs="Times New Roman"/>
        </w:rPr>
        <w:t>ı</w:t>
      </w:r>
      <w:r w:rsidRPr="00CD6CAE">
        <w:rPr>
          <w:rFonts w:cs="Times New Roman"/>
        </w:rPr>
        <w:t xml:space="preserve"> durumlarda model hayvanın sağlığını etkileyecek bir boyuta ulaşıyorsa insani sonlandırma protokolü mutlaka uygulanmalıdır. Aksi halde hem hayvan haklarının ihlal edilmesi hem de çalışmanın bilimsel güvenilirliğine gölge düşürülmesi söz konusu olacaktır. </w:t>
      </w:r>
    </w:p>
    <w:p w:rsidR="001F6277" w:rsidRDefault="001F6277" w:rsidP="007D1A18">
      <w:pPr>
        <w:jc w:val="both"/>
        <w:rPr>
          <w:rFonts w:cs="Times New Roman"/>
          <w:b/>
        </w:rPr>
      </w:pPr>
    </w:p>
    <w:p w:rsidR="00FF14CA" w:rsidRDefault="00FF14CA" w:rsidP="007D1A18">
      <w:pPr>
        <w:jc w:val="both"/>
        <w:rPr>
          <w:rFonts w:cs="Times New Roman"/>
          <w:b/>
        </w:rPr>
      </w:pPr>
      <w:r w:rsidRPr="00D3361E">
        <w:rPr>
          <w:rFonts w:cs="Times New Roman"/>
          <w:b/>
        </w:rPr>
        <w:t>KAFES TİPLER</w:t>
      </w:r>
      <w:r w:rsidR="00D3361E" w:rsidRPr="00D3361E">
        <w:rPr>
          <w:rFonts w:cs="Times New Roman"/>
          <w:b/>
        </w:rPr>
        <w:t>İ</w:t>
      </w:r>
      <w:r w:rsidR="00653FDB">
        <w:rPr>
          <w:rFonts w:cs="Times New Roman"/>
          <w:b/>
        </w:rPr>
        <w:t xml:space="preserve"> (referansı benim)</w:t>
      </w:r>
    </w:p>
    <w:p w:rsidR="00D3361E" w:rsidRPr="00D3361E" w:rsidRDefault="00D3361E" w:rsidP="007D1A18">
      <w:pPr>
        <w:jc w:val="both"/>
        <w:rPr>
          <w:rFonts w:cs="Times New Roman"/>
        </w:rPr>
      </w:pPr>
      <w:r>
        <w:rPr>
          <w:rFonts w:cs="Times New Roman"/>
        </w:rPr>
        <w:t>Yetiştirmeye tabi tutulan ve araştırmalarda kullanılan laboratuvar hayvanlarının</w:t>
      </w:r>
      <w:r w:rsidR="00A068EE">
        <w:rPr>
          <w:rFonts w:cs="Times New Roman"/>
        </w:rPr>
        <w:t>,</w:t>
      </w:r>
      <w:r>
        <w:rPr>
          <w:rFonts w:cs="Times New Roman"/>
        </w:rPr>
        <w:t xml:space="preserve"> hayvan refahını karşılayacak özellikte yaşatılmaları vazgeçilmez bir unsurdur. Bu kapsamda hayvanların yaşayacakları, fizyolojik ve sosyal gereksinimlerini rahatlıkla ve uygun şartlarda sağlayabilecekleri kafeslerin tercihi önemlidir. </w:t>
      </w:r>
      <w:proofErr w:type="gramStart"/>
      <w:r w:rsidR="00A8747D">
        <w:rPr>
          <w:rFonts w:cs="Times New Roman"/>
        </w:rPr>
        <w:t>Tercih edilen kafeslerin</w:t>
      </w:r>
      <w:r w:rsidR="00A068EE">
        <w:rPr>
          <w:rFonts w:cs="Times New Roman"/>
        </w:rPr>
        <w:t>,</w:t>
      </w:r>
      <w:r w:rsidR="00A8747D">
        <w:rPr>
          <w:rFonts w:cs="Times New Roman"/>
        </w:rPr>
        <w:t xml:space="preserve"> hayvanların diyetlerini yeme, su içme, yuva yapma, uyuma, oyun oynama, defekasyon, saklanma, yavru yetiştirme, vücut ısılarını sabit tutma, uygun ışık değeri aralığında bulunma gibi temel ihtiyaçlarına karşılık vermesi sadece hayvan refahının sağlanması bakımından değil</w:t>
      </w:r>
      <w:r w:rsidR="00A068EE">
        <w:rPr>
          <w:rFonts w:cs="Times New Roman"/>
        </w:rPr>
        <w:t>,</w:t>
      </w:r>
      <w:r w:rsidR="00A8747D">
        <w:rPr>
          <w:rFonts w:cs="Times New Roman"/>
        </w:rPr>
        <w:t xml:space="preserve"> aynı zamanda standardizasyonlara uygun, sürdürülebilirliği ve kabul edilebilirliği sağlanmış araştırmaların yapılabilmesi için de gereklidir. </w:t>
      </w:r>
      <w:proofErr w:type="gramEnd"/>
      <w:r w:rsidR="00A8747D">
        <w:rPr>
          <w:rFonts w:cs="Times New Roman"/>
        </w:rPr>
        <w:t>Kullanım amacı doğrultusunda bu özellikleri ve/veya bazılarını sağlayan standardizasyona uygun kafesler şu başlıklar altında toplanmakt</w:t>
      </w:r>
      <w:r w:rsidR="00A068EE">
        <w:rPr>
          <w:rFonts w:cs="Times New Roman"/>
        </w:rPr>
        <w:t>a</w:t>
      </w:r>
      <w:r w:rsidR="00A8747D">
        <w:rPr>
          <w:rFonts w:cs="Times New Roman"/>
        </w:rPr>
        <w:t xml:space="preserve">dır: </w:t>
      </w:r>
      <w:r>
        <w:rPr>
          <w:rFonts w:cs="Times New Roman"/>
        </w:rPr>
        <w:t xml:space="preserve">  </w:t>
      </w:r>
    </w:p>
    <w:p w:rsidR="00D3361E" w:rsidRPr="00D3361E" w:rsidRDefault="00A8747D" w:rsidP="00D3361E">
      <w:pPr>
        <w:jc w:val="both"/>
        <w:rPr>
          <w:rFonts w:cs="Times New Roman"/>
        </w:rPr>
      </w:pPr>
      <w:r>
        <w:rPr>
          <w:rFonts w:cs="Times New Roman"/>
        </w:rPr>
        <w:t xml:space="preserve">1- </w:t>
      </w:r>
      <w:r w:rsidR="00D3361E" w:rsidRPr="00D3361E">
        <w:rPr>
          <w:rFonts w:cs="Times New Roman"/>
        </w:rPr>
        <w:t>Açık kafes</w:t>
      </w:r>
    </w:p>
    <w:p w:rsidR="00D3361E" w:rsidRPr="00D3361E" w:rsidRDefault="00A8747D" w:rsidP="00D3361E">
      <w:pPr>
        <w:jc w:val="both"/>
        <w:rPr>
          <w:rFonts w:cs="Times New Roman"/>
        </w:rPr>
      </w:pPr>
      <w:r>
        <w:rPr>
          <w:rFonts w:cs="Times New Roman"/>
        </w:rPr>
        <w:t xml:space="preserve">2- </w:t>
      </w:r>
      <w:r w:rsidR="00D3361E" w:rsidRPr="00D3361E">
        <w:rPr>
          <w:rFonts w:cs="Times New Roman"/>
        </w:rPr>
        <w:t>Tek kullanımlık kafes (Disposable cages)</w:t>
      </w:r>
    </w:p>
    <w:p w:rsidR="00D3361E" w:rsidRPr="00D3361E" w:rsidRDefault="00A8747D" w:rsidP="00D3361E">
      <w:pPr>
        <w:jc w:val="both"/>
        <w:rPr>
          <w:rFonts w:cs="Times New Roman"/>
        </w:rPr>
      </w:pPr>
      <w:r>
        <w:rPr>
          <w:rFonts w:cs="Times New Roman"/>
        </w:rPr>
        <w:t xml:space="preserve">3- </w:t>
      </w:r>
      <w:r w:rsidR="00D3361E" w:rsidRPr="00D3361E">
        <w:rPr>
          <w:rFonts w:cs="Times New Roman"/>
        </w:rPr>
        <w:t>Filtreli kafes (Filter top cages)</w:t>
      </w:r>
    </w:p>
    <w:p w:rsidR="00D3361E" w:rsidRPr="00D3361E" w:rsidRDefault="00A8747D" w:rsidP="00D3361E">
      <w:pPr>
        <w:jc w:val="both"/>
        <w:rPr>
          <w:rFonts w:cs="Times New Roman"/>
        </w:rPr>
      </w:pPr>
      <w:r>
        <w:rPr>
          <w:rFonts w:cs="Times New Roman"/>
        </w:rPr>
        <w:lastRenderedPageBreak/>
        <w:t xml:space="preserve">4- </w:t>
      </w:r>
      <w:r w:rsidR="00D3361E" w:rsidRPr="00D3361E">
        <w:rPr>
          <w:rFonts w:cs="Times New Roman"/>
        </w:rPr>
        <w:t>IVC (Individually ventilated cages)</w:t>
      </w:r>
    </w:p>
    <w:p w:rsidR="00D3361E" w:rsidRPr="00D3361E" w:rsidRDefault="00A8747D" w:rsidP="00D3361E">
      <w:pPr>
        <w:jc w:val="both"/>
        <w:rPr>
          <w:rFonts w:cs="Times New Roman"/>
        </w:rPr>
      </w:pPr>
      <w:r>
        <w:rPr>
          <w:rFonts w:cs="Times New Roman"/>
        </w:rPr>
        <w:t xml:space="preserve">5- </w:t>
      </w:r>
      <w:r w:rsidR="00D3361E" w:rsidRPr="00D3361E">
        <w:rPr>
          <w:rFonts w:cs="Times New Roman"/>
        </w:rPr>
        <w:t>Metabolik kafes</w:t>
      </w:r>
    </w:p>
    <w:p w:rsidR="005C64EA" w:rsidRDefault="005C64EA" w:rsidP="007D1A18">
      <w:pPr>
        <w:jc w:val="both"/>
        <w:rPr>
          <w:rFonts w:cs="Times New Roman"/>
          <w:b/>
        </w:rPr>
      </w:pPr>
    </w:p>
    <w:p w:rsidR="005C64EA" w:rsidRDefault="002212B4" w:rsidP="007D1A18">
      <w:pPr>
        <w:jc w:val="both"/>
        <w:rPr>
          <w:rFonts w:cs="Times New Roman"/>
        </w:rPr>
      </w:pPr>
      <w:r>
        <w:rPr>
          <w:rFonts w:cs="Times New Roman"/>
          <w:b/>
        </w:rPr>
        <w:t xml:space="preserve">1- </w:t>
      </w:r>
      <w:r w:rsidR="00A8747D">
        <w:rPr>
          <w:rFonts w:cs="Times New Roman"/>
          <w:b/>
        </w:rPr>
        <w:t xml:space="preserve">Açık Kafes: </w:t>
      </w:r>
      <w:r w:rsidR="00A8747D" w:rsidRPr="00A8747D">
        <w:rPr>
          <w:rFonts w:cs="Times New Roman"/>
        </w:rPr>
        <w:t xml:space="preserve">Alt kısımları çoğunlukla tam şeffaf olmayan pleksiglas, </w:t>
      </w:r>
      <w:r w:rsidR="00A8747D">
        <w:rPr>
          <w:rFonts w:cs="Times New Roman"/>
        </w:rPr>
        <w:t>üst kısımları ise paslanmaz çeli</w:t>
      </w:r>
      <w:r w:rsidR="00A8747D" w:rsidRPr="00A8747D">
        <w:rPr>
          <w:rFonts w:cs="Times New Roman"/>
        </w:rPr>
        <w:t xml:space="preserve">k malzemeden yapılmış olan kafeslerdir. Üst kısımların </w:t>
      </w:r>
      <w:r w:rsidR="00A8747D">
        <w:rPr>
          <w:rFonts w:cs="Times New Roman"/>
        </w:rPr>
        <w:t xml:space="preserve">paslanmaz özellikte olması özellikle sağlık açısından çok önemli olup kimyasal, dezenfektan </w:t>
      </w:r>
      <w:r w:rsidR="00A068EE">
        <w:rPr>
          <w:rFonts w:cs="Times New Roman"/>
        </w:rPr>
        <w:t>v</w:t>
      </w:r>
      <w:r w:rsidR="00A8747D">
        <w:rPr>
          <w:rFonts w:cs="Times New Roman"/>
        </w:rPr>
        <w:t xml:space="preserve">e sterilizasyon yöntemlerine karşın dayanıklılığı yüksek olması istenen özellikleri arasındadır. </w:t>
      </w:r>
      <w:r w:rsidR="00044BEA">
        <w:rPr>
          <w:rFonts w:cs="Times New Roman"/>
        </w:rPr>
        <w:t>Bu</w:t>
      </w:r>
      <w:r w:rsidR="00A8747D">
        <w:rPr>
          <w:rFonts w:cs="Times New Roman"/>
        </w:rPr>
        <w:t xml:space="preserve"> metal kısım ızgaralı yapıda olup hava, ısı, ışık geçirebilmekte ve hayvanın tutunup yürüme, asılma ve sallanma hareketlerine olanak sağlamaktadır. Ön kısımlarında bulunan açıklıklar diyet ve suluk yerleştirmeye uygun özellikte </w:t>
      </w:r>
      <w:proofErr w:type="gramStart"/>
      <w:r w:rsidR="00A8747D">
        <w:rPr>
          <w:rFonts w:cs="Times New Roman"/>
        </w:rPr>
        <w:t>dizayn edilmelidir</w:t>
      </w:r>
      <w:proofErr w:type="gramEnd"/>
      <w:r w:rsidR="00A8747D">
        <w:rPr>
          <w:rFonts w:cs="Times New Roman"/>
        </w:rPr>
        <w:t>.</w:t>
      </w:r>
      <w:r w:rsidR="00044BEA">
        <w:rPr>
          <w:rFonts w:cs="Times New Roman"/>
        </w:rPr>
        <w:t xml:space="preserve"> Bu </w:t>
      </w:r>
      <w:r w:rsidR="00A068EE">
        <w:rPr>
          <w:rFonts w:cs="Times New Roman"/>
        </w:rPr>
        <w:t>kısımlar uygulama</w:t>
      </w:r>
      <w:r w:rsidR="00044BEA">
        <w:rPr>
          <w:rFonts w:cs="Times New Roman"/>
        </w:rPr>
        <w:t xml:space="preserve">, temizlik ve dezenfeksiyon sırasında alt </w:t>
      </w:r>
      <w:r w:rsidR="00A068EE">
        <w:rPr>
          <w:rFonts w:cs="Times New Roman"/>
        </w:rPr>
        <w:t xml:space="preserve">üniteden </w:t>
      </w:r>
      <w:r w:rsidR="00044BEA">
        <w:rPr>
          <w:rFonts w:cs="Times New Roman"/>
        </w:rPr>
        <w:t>kolayca çıkarılabilmeli ve tekrar hayvana stres yaratmayacak şekilde kolayca yerine yerleştirilebilmelidir. Hiçbir şekilde hayvana zarar verecek bir unsur içermemelidir. Kafeslerin alt üniteleri pleksiglas gibi sert ve hayvanları dış etkenlere karşın koruyan bir yapıda olmalı</w:t>
      </w:r>
      <w:r w:rsidR="00A068EE">
        <w:rPr>
          <w:rFonts w:cs="Times New Roman"/>
        </w:rPr>
        <w:t>dır. S</w:t>
      </w:r>
      <w:r w:rsidR="00044BEA">
        <w:rPr>
          <w:rFonts w:cs="Times New Roman"/>
        </w:rPr>
        <w:t>tandardizasyonlara uygun olacak şekilde</w:t>
      </w:r>
      <w:r w:rsidR="00A068EE">
        <w:rPr>
          <w:rFonts w:cs="Times New Roman"/>
        </w:rPr>
        <w:t xml:space="preserve"> çok az renklendirilme suretiyle</w:t>
      </w:r>
      <w:r w:rsidR="00044BEA">
        <w:rPr>
          <w:rFonts w:cs="Times New Roman"/>
        </w:rPr>
        <w:t xml:space="preserve"> tam şeffaf olma</w:t>
      </w:r>
      <w:r w:rsidR="00A068EE">
        <w:rPr>
          <w:rFonts w:cs="Times New Roman"/>
        </w:rPr>
        <w:t>yacak şekilde üretilmiş ol</w:t>
      </w:r>
      <w:r w:rsidR="00044BEA">
        <w:rPr>
          <w:rFonts w:cs="Times New Roman"/>
        </w:rPr>
        <w:t xml:space="preserve">malıdır. Zira </w:t>
      </w:r>
      <w:r w:rsidR="00A068EE">
        <w:rPr>
          <w:rFonts w:cs="Times New Roman"/>
        </w:rPr>
        <w:t xml:space="preserve">kafes içi aydınlığıınn </w:t>
      </w:r>
      <w:r w:rsidR="00044BEA">
        <w:rPr>
          <w:rFonts w:cs="Times New Roman"/>
        </w:rPr>
        <w:t xml:space="preserve">gereken 40 lux değerinde bir </w:t>
      </w:r>
      <w:r w:rsidR="00A068EE">
        <w:rPr>
          <w:rFonts w:cs="Times New Roman"/>
        </w:rPr>
        <w:t xml:space="preserve">ışıkla </w:t>
      </w:r>
      <w:r w:rsidR="00044BEA">
        <w:rPr>
          <w:rFonts w:cs="Times New Roman"/>
        </w:rPr>
        <w:t>sağlanması için tam saydam olması bir dezavantaj</w:t>
      </w:r>
      <w:r w:rsidR="00A068EE">
        <w:rPr>
          <w:rFonts w:cs="Times New Roman"/>
        </w:rPr>
        <w:t xml:space="preserve"> oluşturmaktadır</w:t>
      </w:r>
      <w:r w:rsidR="00044BEA">
        <w:rPr>
          <w:rFonts w:cs="Times New Roman"/>
        </w:rPr>
        <w:t>. Alt ünitelerin yüksekliği (bkz. Kafes özellikleri) hayvanların beslenme, suya erişim, koprofaji, oyun oynama gibi temel ihtiyaçların karşılanması adına türe özgü değerlerde olması gerekmektedir. Bu ünitelerin</w:t>
      </w:r>
      <w:r w:rsidR="00A068EE">
        <w:rPr>
          <w:rFonts w:cs="Times New Roman"/>
        </w:rPr>
        <w:t xml:space="preserve"> </w:t>
      </w:r>
      <w:r w:rsidR="00044BEA">
        <w:rPr>
          <w:rFonts w:cs="Times New Roman"/>
        </w:rPr>
        <w:t>de yine üst üniteler gibi dezenfeksiyon materyali</w:t>
      </w:r>
      <w:r w:rsidR="00A068EE">
        <w:rPr>
          <w:rFonts w:cs="Times New Roman"/>
        </w:rPr>
        <w:t>ne dayanıklı</w:t>
      </w:r>
      <w:r w:rsidR="00044BEA">
        <w:rPr>
          <w:rFonts w:cs="Times New Roman"/>
        </w:rPr>
        <w:t xml:space="preserve"> ve sterilizasyon yöntemlerine uygun yapıda olması</w:t>
      </w:r>
      <w:r w:rsidR="00A068EE">
        <w:rPr>
          <w:rFonts w:cs="Times New Roman"/>
        </w:rPr>
        <w:t xml:space="preserve"> şarttır</w:t>
      </w:r>
      <w:r w:rsidR="00044BEA">
        <w:rPr>
          <w:rFonts w:cs="Times New Roman"/>
        </w:rPr>
        <w:t>.</w:t>
      </w:r>
    </w:p>
    <w:p w:rsidR="00921C5E" w:rsidRDefault="00921C5E" w:rsidP="007D1A18">
      <w:pPr>
        <w:jc w:val="both"/>
        <w:rPr>
          <w:rFonts w:cs="Times New Roman"/>
          <w:b/>
        </w:rPr>
      </w:pPr>
      <w:r>
        <w:rPr>
          <w:rFonts w:cs="Times New Roman"/>
        </w:rPr>
        <w:t>Açık kafesler</w:t>
      </w:r>
      <w:r w:rsidR="00A068EE">
        <w:rPr>
          <w:rFonts w:cs="Times New Roman"/>
        </w:rPr>
        <w:t>,</w:t>
      </w:r>
      <w:r>
        <w:rPr>
          <w:rFonts w:cs="Times New Roman"/>
        </w:rPr>
        <w:t xml:space="preserve"> kullanım kolaylığı</w:t>
      </w:r>
      <w:r w:rsidR="00A068EE">
        <w:rPr>
          <w:rFonts w:cs="Times New Roman"/>
        </w:rPr>
        <w:t>,</w:t>
      </w:r>
      <w:r>
        <w:rPr>
          <w:rFonts w:cs="Times New Roman"/>
        </w:rPr>
        <w:t xml:space="preserve"> paslanmaz çelik raf dışında başka bir </w:t>
      </w:r>
      <w:proofErr w:type="gramStart"/>
      <w:r>
        <w:rPr>
          <w:rFonts w:cs="Times New Roman"/>
        </w:rPr>
        <w:t>ekipmana</w:t>
      </w:r>
      <w:proofErr w:type="gramEnd"/>
      <w:r>
        <w:rPr>
          <w:rFonts w:cs="Times New Roman"/>
        </w:rPr>
        <w:t xml:space="preserve"> ihtiyaç duyulmadan kullanılabilmesi ve teknolojik özelliği yüksek kafeslerden daha az maliyete sahip olması gibi avantajlara sahip olup, çoğunlukla konvansiyonel yetiştirme uygulanan hayvanlarda kullanılmaktadır. Enfeksiyöz ajanlara karşın korunma düzeyi bu kafeslerde oldukça düşüktür. Bireysel havalandırma sisteminin kullanılmadığı bu kafes sistemlerinde altlıkların; hayvan türüne göre değişmekle birlikte en az haftada bir defa değiştirilmesi gerekmektedir.  </w:t>
      </w:r>
    </w:p>
    <w:p w:rsidR="008D0D73" w:rsidRDefault="00921C5E" w:rsidP="00921C5E">
      <w:pPr>
        <w:jc w:val="both"/>
        <w:rPr>
          <w:rFonts w:cs="Times New Roman"/>
        </w:rPr>
      </w:pPr>
      <w:r w:rsidRPr="00921C5E">
        <w:rPr>
          <w:rFonts w:cs="Times New Roman"/>
          <w:b/>
        </w:rPr>
        <w:t>2- Tek kullanımlık kafes (Disposable cages)</w:t>
      </w:r>
      <w:r>
        <w:rPr>
          <w:rFonts w:cs="Times New Roman"/>
          <w:b/>
        </w:rPr>
        <w:t xml:space="preserve">: </w:t>
      </w:r>
      <w:r w:rsidRPr="008D0D73">
        <w:rPr>
          <w:rFonts w:cs="Times New Roman"/>
        </w:rPr>
        <w:t>Bu kafesler</w:t>
      </w:r>
      <w:r w:rsidR="00A068EE">
        <w:rPr>
          <w:rFonts w:cs="Times New Roman"/>
        </w:rPr>
        <w:t>,</w:t>
      </w:r>
      <w:r w:rsidRPr="008D0D73">
        <w:rPr>
          <w:rFonts w:cs="Times New Roman"/>
        </w:rPr>
        <w:t xml:space="preserve"> açık kafesler gibi konvansiyonel hayvan yetiştirme yöntemine uygun olmakla birlikte</w:t>
      </w:r>
      <w:r w:rsidR="00A068EE">
        <w:rPr>
          <w:rFonts w:cs="Times New Roman"/>
        </w:rPr>
        <w:t>,</w:t>
      </w:r>
      <w:r w:rsidRPr="008D0D73">
        <w:rPr>
          <w:rFonts w:cs="Times New Roman"/>
        </w:rPr>
        <w:t xml:space="preserve"> kısa süreli kullan</w:t>
      </w:r>
      <w:r w:rsidR="008D0D73">
        <w:rPr>
          <w:rFonts w:cs="Times New Roman"/>
        </w:rPr>
        <w:t>ı</w:t>
      </w:r>
      <w:r w:rsidRPr="008D0D73">
        <w:rPr>
          <w:rFonts w:cs="Times New Roman"/>
        </w:rPr>
        <w:t>mlar için d</w:t>
      </w:r>
      <w:r w:rsidR="008D0D73">
        <w:rPr>
          <w:rFonts w:cs="Times New Roman"/>
        </w:rPr>
        <w:t>a</w:t>
      </w:r>
      <w:r w:rsidRPr="008D0D73">
        <w:rPr>
          <w:rFonts w:cs="Times New Roman"/>
        </w:rPr>
        <w:t>ha uygun görülmektedir.</w:t>
      </w:r>
      <w:r w:rsidR="008D0D73">
        <w:rPr>
          <w:rFonts w:cs="Times New Roman"/>
        </w:rPr>
        <w:t xml:space="preserve"> </w:t>
      </w:r>
      <w:r w:rsidRPr="008D0D73">
        <w:rPr>
          <w:rFonts w:cs="Times New Roman"/>
        </w:rPr>
        <w:t>Daha hafif ve şeffaf malzeme</w:t>
      </w:r>
      <w:r w:rsidR="00A068EE">
        <w:rPr>
          <w:rFonts w:cs="Times New Roman"/>
        </w:rPr>
        <w:t>den üretilen bu kafeslerde metal</w:t>
      </w:r>
      <w:r w:rsidRPr="008D0D73">
        <w:rPr>
          <w:rFonts w:cs="Times New Roman"/>
        </w:rPr>
        <w:t xml:space="preserve"> aksam bulunmamakta olup, yemlik ve sulukları taşıyan üst ünite de plastik malzemeden üretilmektedir. Suluklar </w:t>
      </w:r>
      <w:r w:rsidR="008D0D73" w:rsidRPr="008D0D73">
        <w:rPr>
          <w:rFonts w:cs="Times New Roman"/>
        </w:rPr>
        <w:t xml:space="preserve">naylon </w:t>
      </w:r>
      <w:r w:rsidRPr="008D0D73">
        <w:rPr>
          <w:rFonts w:cs="Times New Roman"/>
        </w:rPr>
        <w:t>poşet</w:t>
      </w:r>
      <w:r w:rsidR="008D0D73" w:rsidRPr="008D0D73">
        <w:rPr>
          <w:rFonts w:cs="Times New Roman"/>
        </w:rPr>
        <w:t xml:space="preserve"> yapısındadır ve iğneli bir aparata geçirilerek iğnenin diğer ucundaki başlıktan (nipple)</w:t>
      </w:r>
      <w:r w:rsidRPr="008D0D73">
        <w:rPr>
          <w:rFonts w:cs="Times New Roman"/>
        </w:rPr>
        <w:t xml:space="preserve"> </w:t>
      </w:r>
      <w:r w:rsidR="008D0D73" w:rsidRPr="008D0D73">
        <w:rPr>
          <w:rFonts w:cs="Times New Roman"/>
        </w:rPr>
        <w:t>hayvanın suya erişimi sağlanır. Bu kafeslerde yemlik ve suluk</w:t>
      </w:r>
      <w:r w:rsidR="008D0D73">
        <w:rPr>
          <w:rFonts w:cs="Times New Roman"/>
        </w:rPr>
        <w:t xml:space="preserve">lar </w:t>
      </w:r>
      <w:r w:rsidR="008D0D73" w:rsidRPr="008D0D73">
        <w:rPr>
          <w:rFonts w:cs="Times New Roman"/>
        </w:rPr>
        <w:t>tek kullanımlık olup</w:t>
      </w:r>
      <w:r w:rsidR="008D0D73">
        <w:rPr>
          <w:rFonts w:cs="Times New Roman"/>
        </w:rPr>
        <w:t xml:space="preserve"> kullanımlarında</w:t>
      </w:r>
      <w:r w:rsidR="008D0D73" w:rsidRPr="008D0D73">
        <w:rPr>
          <w:rFonts w:cs="Times New Roman"/>
        </w:rPr>
        <w:t xml:space="preserve"> dezenfeksiyona ihtiyaç duyulmamaktadır.</w:t>
      </w:r>
      <w:r w:rsidR="008D0D73">
        <w:rPr>
          <w:rFonts w:cs="Times New Roman"/>
        </w:rPr>
        <w:t xml:space="preserve"> Bu kafeslerde üst ünite tel ızgara niteliğinde olmayıp kafes içerisine hava girişi engellenmektedir. Bu özelliğiyle dışarıdan etken girişini zorlaştıran bir bariyer görevi görmesi avantaj olarak kabul edilebilir. Ne var ki bu sistemde IVC kafeslerde olduğu gibi dışarıdan bir sistemle kontrollü biçimde hava girişi ve çıkışının sağlanması gerekmektedir. Bu fonksiyon için kafeslerde hava valfleri bulunmaktadır. Açık kafeslere göre maliyetinin daha yüksek olması bir dezanavtaj olarak görülse de mikrobiyal bulaşımı engelleyen bariyer özelliği taşıması, </w:t>
      </w:r>
      <w:proofErr w:type="gramStart"/>
      <w:r w:rsidR="008D0D73">
        <w:rPr>
          <w:rFonts w:cs="Times New Roman"/>
        </w:rPr>
        <w:t>dezenfekte</w:t>
      </w:r>
      <w:proofErr w:type="gramEnd"/>
      <w:r w:rsidR="008D0D73">
        <w:rPr>
          <w:rFonts w:cs="Times New Roman"/>
        </w:rPr>
        <w:t xml:space="preserve"> edilecek materyalin daha az olması ve ve kontrollü hava girişinin sağlanması gibi özellikleri ile avantaj sağlamaktadır.</w:t>
      </w:r>
    </w:p>
    <w:p w:rsidR="008D0D73" w:rsidRDefault="008D0D73" w:rsidP="007B05F6">
      <w:pPr>
        <w:jc w:val="both"/>
        <w:rPr>
          <w:rFonts w:cs="Times New Roman"/>
        </w:rPr>
      </w:pPr>
      <w:r>
        <w:rPr>
          <w:rFonts w:cs="Times New Roman"/>
        </w:rPr>
        <w:t xml:space="preserve">  </w:t>
      </w:r>
      <w:r w:rsidRPr="00106D30">
        <w:rPr>
          <w:rFonts w:cs="Times New Roman"/>
          <w:b/>
        </w:rPr>
        <w:t>3- Filtreli kafes (Filter top cages):</w:t>
      </w:r>
      <w:r w:rsidR="007B05F6">
        <w:rPr>
          <w:rFonts w:cs="Times New Roman"/>
        </w:rPr>
        <w:t xml:space="preserve"> Filtreli kafesler açık kafeslerin üst ünitelerine yerleştirilen bir filtre </w:t>
      </w:r>
      <w:proofErr w:type="gramStart"/>
      <w:r w:rsidR="007B05F6">
        <w:rPr>
          <w:rFonts w:cs="Times New Roman"/>
        </w:rPr>
        <w:t>kağıdı</w:t>
      </w:r>
      <w:proofErr w:type="gramEnd"/>
      <w:r w:rsidR="007B05F6">
        <w:rPr>
          <w:rFonts w:cs="Times New Roman"/>
        </w:rPr>
        <w:t xml:space="preserve"> ve üst kapağın varlığıyla bu kafeslerden farklılık göstermektedir. </w:t>
      </w:r>
      <w:r w:rsidR="004C13C6">
        <w:rPr>
          <w:rFonts w:cs="Times New Roman"/>
        </w:rPr>
        <w:t xml:space="preserve">Yemlik ve suluk </w:t>
      </w:r>
      <w:proofErr w:type="gramStart"/>
      <w:r w:rsidR="004C13C6">
        <w:rPr>
          <w:rFonts w:cs="Times New Roman"/>
        </w:rPr>
        <w:t>ekipmanı</w:t>
      </w:r>
      <w:proofErr w:type="gramEnd"/>
      <w:r w:rsidR="004C13C6">
        <w:rPr>
          <w:rFonts w:cs="Times New Roman"/>
        </w:rPr>
        <w:t xml:space="preserve"> bu kapağın alt kısmında kalmaktadır. </w:t>
      </w:r>
      <w:r w:rsidR="007B05F6">
        <w:rPr>
          <w:rFonts w:cs="Times New Roman"/>
        </w:rPr>
        <w:t xml:space="preserve">Kullanılacak olan filtre malzeme çoğunlukla selülozik yapıda </w:t>
      </w:r>
      <w:r w:rsidR="00DD02FB">
        <w:rPr>
          <w:rFonts w:cs="Times New Roman"/>
        </w:rPr>
        <w:t>olup hava</w:t>
      </w:r>
      <w:r w:rsidR="004C13C6">
        <w:rPr>
          <w:rFonts w:cs="Times New Roman"/>
        </w:rPr>
        <w:t xml:space="preserve"> giriş ve çıkışında bir bariyer görevi görmektedir. </w:t>
      </w:r>
      <w:r w:rsidR="00DD02FB">
        <w:rPr>
          <w:rFonts w:cs="Times New Roman"/>
        </w:rPr>
        <w:t>Bu özelliğiyle ç</w:t>
      </w:r>
      <w:r w:rsidR="00DD02FB" w:rsidRPr="007B05F6">
        <w:rPr>
          <w:rFonts w:cs="Times New Roman"/>
        </w:rPr>
        <w:t>apraz kontaminasyon</w:t>
      </w:r>
      <w:r w:rsidR="00DD02FB">
        <w:rPr>
          <w:rFonts w:cs="Times New Roman"/>
        </w:rPr>
        <w:t xml:space="preserve">ları </w:t>
      </w:r>
      <w:r w:rsidR="00DD02FB" w:rsidRPr="007B05F6">
        <w:rPr>
          <w:rFonts w:cs="Times New Roman"/>
        </w:rPr>
        <w:t>engelle</w:t>
      </w:r>
      <w:r w:rsidR="00DD02FB">
        <w:rPr>
          <w:rFonts w:cs="Times New Roman"/>
        </w:rPr>
        <w:t>me, a</w:t>
      </w:r>
      <w:r w:rsidR="00DD02FB" w:rsidRPr="007B05F6">
        <w:rPr>
          <w:rFonts w:cs="Times New Roman"/>
        </w:rPr>
        <w:t>lerjen proteinlerin geçişini zorlaştır</w:t>
      </w:r>
      <w:r w:rsidR="00DD02FB">
        <w:rPr>
          <w:rFonts w:cs="Times New Roman"/>
        </w:rPr>
        <w:t xml:space="preserve">ma gibi avantajlar sunmaktadır. </w:t>
      </w:r>
      <w:r w:rsidR="004C13C6">
        <w:rPr>
          <w:rFonts w:cs="Times New Roman"/>
        </w:rPr>
        <w:t>Ancak hava girişi herhangi bir sisteme bağlı olmamakta ve tamamen atmosferik şartlarda havalandırma sağlanmaktadır. Gelişmiş sistemlere göre düşük maliyetli oluşu, ve k</w:t>
      </w:r>
      <w:r w:rsidR="007B05F6" w:rsidRPr="007B05F6">
        <w:rPr>
          <w:rFonts w:cs="Times New Roman"/>
        </w:rPr>
        <w:t>ullanım</w:t>
      </w:r>
      <w:r w:rsidR="004C13C6">
        <w:rPr>
          <w:rFonts w:cs="Times New Roman"/>
        </w:rPr>
        <w:t xml:space="preserve"> kolaylığı hassasiyet gerektiren hayvanlar için uygun bir </w:t>
      </w:r>
      <w:proofErr w:type="gramStart"/>
      <w:r w:rsidR="004C13C6">
        <w:rPr>
          <w:rFonts w:cs="Times New Roman"/>
        </w:rPr>
        <w:t>opsiyon</w:t>
      </w:r>
      <w:proofErr w:type="gramEnd"/>
      <w:r w:rsidR="004C13C6">
        <w:rPr>
          <w:rFonts w:cs="Times New Roman"/>
        </w:rPr>
        <w:t xml:space="preserve"> sağlamaktadır. Ne var ki h</w:t>
      </w:r>
      <w:r w:rsidR="004C13C6" w:rsidRPr="007B05F6">
        <w:rPr>
          <w:rFonts w:cs="Times New Roman"/>
        </w:rPr>
        <w:t>avalandırma</w:t>
      </w:r>
      <w:r w:rsidR="004C13C6">
        <w:rPr>
          <w:rFonts w:cs="Times New Roman"/>
        </w:rPr>
        <w:t xml:space="preserve">nın </w:t>
      </w:r>
      <w:r w:rsidR="004C13C6" w:rsidRPr="007B05F6">
        <w:rPr>
          <w:rFonts w:cs="Times New Roman"/>
        </w:rPr>
        <w:t>daha</w:t>
      </w:r>
      <w:r w:rsidR="007B05F6" w:rsidRPr="007B05F6">
        <w:rPr>
          <w:rFonts w:cs="Times New Roman"/>
        </w:rPr>
        <w:t xml:space="preserve"> zor</w:t>
      </w:r>
      <w:r w:rsidR="004C13C6">
        <w:rPr>
          <w:rFonts w:cs="Times New Roman"/>
        </w:rPr>
        <w:t xml:space="preserve"> sağlanması</w:t>
      </w:r>
      <w:r w:rsidR="00DD02FB">
        <w:rPr>
          <w:rFonts w:cs="Times New Roman"/>
        </w:rPr>
        <w:t xml:space="preserve"> nedeniyle</w:t>
      </w:r>
      <w:r w:rsidR="004C13C6">
        <w:rPr>
          <w:rFonts w:cs="Times New Roman"/>
        </w:rPr>
        <w:t xml:space="preserve"> kafes içinde n</w:t>
      </w:r>
      <w:r w:rsidR="007B05F6" w:rsidRPr="007B05F6">
        <w:rPr>
          <w:rFonts w:cs="Times New Roman"/>
        </w:rPr>
        <w:t>em oranı hızl</w:t>
      </w:r>
      <w:r w:rsidR="004C13C6">
        <w:rPr>
          <w:rFonts w:cs="Times New Roman"/>
        </w:rPr>
        <w:t>a</w:t>
      </w:r>
      <w:r w:rsidR="007B05F6" w:rsidRPr="007B05F6">
        <w:rPr>
          <w:rFonts w:cs="Times New Roman"/>
        </w:rPr>
        <w:t xml:space="preserve"> yüksel</w:t>
      </w:r>
      <w:r w:rsidR="00DD02FB">
        <w:rPr>
          <w:rFonts w:cs="Times New Roman"/>
        </w:rPr>
        <w:t xml:space="preserve">diği </w:t>
      </w:r>
      <w:r w:rsidR="004C13C6">
        <w:rPr>
          <w:rFonts w:cs="Times New Roman"/>
        </w:rPr>
        <w:t>gibi a</w:t>
      </w:r>
      <w:r w:rsidR="007B05F6" w:rsidRPr="007B05F6">
        <w:rPr>
          <w:rFonts w:cs="Times New Roman"/>
        </w:rPr>
        <w:t xml:space="preserve">monyak </w:t>
      </w:r>
      <w:r w:rsidR="004C13C6">
        <w:rPr>
          <w:rFonts w:cs="Times New Roman"/>
        </w:rPr>
        <w:t>birikimi</w:t>
      </w:r>
      <w:r w:rsidR="00DD02FB">
        <w:rPr>
          <w:rFonts w:cs="Times New Roman"/>
        </w:rPr>
        <w:t xml:space="preserve"> de hızlı olmaktadır. </w:t>
      </w:r>
      <w:r w:rsidR="00106D30">
        <w:rPr>
          <w:rFonts w:cs="Times New Roman"/>
        </w:rPr>
        <w:t>Kullanılan filtre malzemenin şartlara bağlı olarak düzenli aralıklarla değiştirilmesi gerekmektedir.</w:t>
      </w:r>
    </w:p>
    <w:p w:rsidR="00106D30" w:rsidRPr="00106D30" w:rsidRDefault="00106D30" w:rsidP="00106D30">
      <w:pPr>
        <w:jc w:val="both"/>
        <w:rPr>
          <w:rFonts w:cs="Times New Roman"/>
          <w:b/>
        </w:rPr>
      </w:pPr>
      <w:r w:rsidRPr="00106D30">
        <w:rPr>
          <w:rFonts w:cs="Times New Roman"/>
          <w:b/>
        </w:rPr>
        <w:t>4- IVC (Individually ventilated cages)</w:t>
      </w:r>
      <w:r>
        <w:rPr>
          <w:rFonts w:cs="Times New Roman"/>
          <w:b/>
        </w:rPr>
        <w:t xml:space="preserve">: </w:t>
      </w:r>
    </w:p>
    <w:p w:rsidR="00106D30" w:rsidRDefault="00B806CD" w:rsidP="00B806CD">
      <w:pPr>
        <w:jc w:val="both"/>
        <w:rPr>
          <w:rFonts w:cs="Times New Roman"/>
        </w:rPr>
      </w:pPr>
      <w:r>
        <w:rPr>
          <w:rFonts w:cs="Times New Roman"/>
        </w:rPr>
        <w:lastRenderedPageBreak/>
        <w:t>Günümüzde laboratuvar hayvanı yetiştirme ve araştırma amaçlı kullanılan en gelişmiş özellikte kafes</w:t>
      </w:r>
      <w:r w:rsidR="00DD02FB">
        <w:rPr>
          <w:rFonts w:cs="Times New Roman"/>
        </w:rPr>
        <w:t>ler</w:t>
      </w:r>
      <w:r>
        <w:rPr>
          <w:rFonts w:cs="Times New Roman"/>
        </w:rPr>
        <w:t xml:space="preserve"> kendinden havalandırma sistemine sahip olan IVC sisteminde yer almaktadır.</w:t>
      </w:r>
      <w:r w:rsidR="002212B4">
        <w:rPr>
          <w:rFonts w:cs="Times New Roman"/>
        </w:rPr>
        <w:t xml:space="preserve"> Bu kafes sisteminde her bir kafese </w:t>
      </w:r>
      <w:r w:rsidR="00DD02FB">
        <w:rPr>
          <w:rFonts w:cs="Times New Roman"/>
        </w:rPr>
        <w:t xml:space="preserve">entegre olan </w:t>
      </w:r>
      <w:r w:rsidR="002212B4">
        <w:rPr>
          <w:rFonts w:cs="Times New Roman"/>
        </w:rPr>
        <w:t xml:space="preserve">özel havalandırma </w:t>
      </w:r>
      <w:proofErr w:type="gramStart"/>
      <w:r w:rsidR="002212B4">
        <w:rPr>
          <w:rFonts w:cs="Times New Roman"/>
        </w:rPr>
        <w:t>imkanı</w:t>
      </w:r>
      <w:proofErr w:type="gramEnd"/>
      <w:r w:rsidR="002212B4">
        <w:rPr>
          <w:rFonts w:cs="Times New Roman"/>
        </w:rPr>
        <w:t xml:space="preserve"> bulunmaktadır. Merkezi bir HEPA filtreli havalandırma motorundan gelen hava tüm kafeslere özel valflerle gelirken, kafeslerin içindeki hava yine valfler aracılığıyla ve motor gücüyle çekilmekte ve HEPA filtreye yönlendirilmektedir. Kapalı devre havalandırma </w:t>
      </w:r>
      <w:proofErr w:type="gramStart"/>
      <w:r w:rsidR="002212B4">
        <w:rPr>
          <w:rFonts w:cs="Times New Roman"/>
        </w:rPr>
        <w:t>imkanı</w:t>
      </w:r>
      <w:proofErr w:type="gramEnd"/>
      <w:r w:rsidR="002212B4">
        <w:rPr>
          <w:rFonts w:cs="Times New Roman"/>
        </w:rPr>
        <w:t xml:space="preserve"> sunan bu yöntemde kafeslere dışarıdan hava yolu ile etken erişimi engellenebilme</w:t>
      </w:r>
      <w:r w:rsidR="00DD02FB">
        <w:rPr>
          <w:rFonts w:cs="Times New Roman"/>
        </w:rPr>
        <w:t>k</w:t>
      </w:r>
      <w:r w:rsidR="002212B4">
        <w:rPr>
          <w:rFonts w:cs="Times New Roman"/>
        </w:rPr>
        <w:t>tedir. Her kafesin içindeki hava ayrı kanalla tahliye edildiği için bir kafesten diğerine yine hava yolu</w:t>
      </w:r>
      <w:r w:rsidR="00DD02FB">
        <w:rPr>
          <w:rFonts w:cs="Times New Roman"/>
        </w:rPr>
        <w:t xml:space="preserve"> ile bulaşma görülmeme</w:t>
      </w:r>
      <w:r w:rsidR="002212B4">
        <w:rPr>
          <w:rFonts w:cs="Times New Roman"/>
        </w:rPr>
        <w:t>ktedir. Bu özelliği ile IVC sistemi y</w:t>
      </w:r>
      <w:r w:rsidRPr="00B806CD">
        <w:rPr>
          <w:rFonts w:cs="Times New Roman"/>
        </w:rPr>
        <w:t>aşam, deneme ve yetiştirmeye uygun mikro çevre sağlar</w:t>
      </w:r>
      <w:r w:rsidR="002212B4">
        <w:rPr>
          <w:rFonts w:cs="Times New Roman"/>
        </w:rPr>
        <w:t xml:space="preserve">. Aynı zamanda bir oda içinde </w:t>
      </w:r>
      <w:r w:rsidRPr="00B806CD">
        <w:rPr>
          <w:rFonts w:cs="Times New Roman"/>
        </w:rPr>
        <w:t>farklı özellikli hayvan bulundurabilme</w:t>
      </w:r>
      <w:r w:rsidR="002212B4">
        <w:rPr>
          <w:rFonts w:cs="Times New Roman"/>
        </w:rPr>
        <w:t>, ç</w:t>
      </w:r>
      <w:r w:rsidRPr="00B806CD">
        <w:rPr>
          <w:rFonts w:cs="Times New Roman"/>
        </w:rPr>
        <w:t>evre şartlarının kontrolü</w:t>
      </w:r>
      <w:r w:rsidR="002212B4">
        <w:rPr>
          <w:rFonts w:cs="Times New Roman"/>
        </w:rPr>
        <w:t>, a</w:t>
      </w:r>
      <w:r w:rsidRPr="00B806CD">
        <w:rPr>
          <w:rFonts w:cs="Times New Roman"/>
        </w:rPr>
        <w:t>monyak ve CO2 seviyesi</w:t>
      </w:r>
      <w:r w:rsidR="002212B4">
        <w:rPr>
          <w:rFonts w:cs="Times New Roman"/>
        </w:rPr>
        <w:t xml:space="preserve">ni kontrol edebilme </w:t>
      </w:r>
      <w:proofErr w:type="gramStart"/>
      <w:r w:rsidR="002212B4">
        <w:rPr>
          <w:rFonts w:cs="Times New Roman"/>
        </w:rPr>
        <w:t>imkanı</w:t>
      </w:r>
      <w:proofErr w:type="gramEnd"/>
      <w:r w:rsidR="002212B4">
        <w:rPr>
          <w:rFonts w:cs="Times New Roman"/>
        </w:rPr>
        <w:t xml:space="preserve"> da sağlanmış olur. IVC sistemleri </w:t>
      </w:r>
      <w:r w:rsidR="004323F5">
        <w:rPr>
          <w:rFonts w:cs="Times New Roman"/>
        </w:rPr>
        <w:t xml:space="preserve">konvansiyonel sistemlerde kullanılan açık ve filtreli kafes sistemlerinden daha maliyetli olmaktadır. Bu sistemde hayvanlara diyet ve su sterilizasyon uygulamasına tabi tutulduktan sonra sunulmaktadır. Böylelikle dışarıdan kafeslere patojen etkenlerin erişimi büyük orana elemine edilmektedir. IVC kafeslerde SPF (spesific patogen free) hayvanlar yetiştirilebilmekte ve araştırmalarda kullanılmak üzere barındırılabilmektedir. Satın alma, bakım, yedek parça gibi maliyeti yüksek bir sistem olsa da mikrobiyal bariyer sağlama konusunda güvenli bir sistem olması tercih edilmesini sağlamaktadır. </w:t>
      </w:r>
    </w:p>
    <w:p w:rsidR="00DD02FB" w:rsidRDefault="00DD02FB" w:rsidP="00B806CD">
      <w:pPr>
        <w:jc w:val="both"/>
        <w:rPr>
          <w:rFonts w:cs="Times New Roman"/>
        </w:rPr>
      </w:pPr>
      <w:r w:rsidRPr="00DD02FB">
        <w:rPr>
          <w:rFonts w:cs="Times New Roman"/>
          <w:b/>
        </w:rPr>
        <w:t>5- Metabolik kafes:</w:t>
      </w:r>
      <w:r>
        <w:rPr>
          <w:rFonts w:cs="Times New Roman"/>
        </w:rPr>
        <w:t xml:space="preserve"> Araştırma amaçlı kullanılan metabolik kafesler hayvanlara dair olan vital bulguları elde etmekamacıyla özel olarak </w:t>
      </w:r>
      <w:proofErr w:type="gramStart"/>
      <w:r>
        <w:rPr>
          <w:rFonts w:cs="Times New Roman"/>
        </w:rPr>
        <w:t>dizayn edilmiş</w:t>
      </w:r>
      <w:proofErr w:type="gramEnd"/>
      <w:r>
        <w:rPr>
          <w:rFonts w:cs="Times New Roman"/>
        </w:rPr>
        <w:t xml:space="preserve"> olan kafeslerdir. Farklı araştırma parametrelerini elde etme yönünde amaca yönelik farklı yapı ve işleve sahip birden çok çeşitte olabilirler. Bir metabolik kafeste hayvanın idrarı ve dışkısı ayrı olarak elde edilebilmekte, sensör ve diğer teknolojik aparatlarla hayvanların kalp ve beyin fonksiyonları, vücut ısıları ölçülebilmektedir. Yine amaca yönelik üretilen bazı metabolik kafeslerde hayvanlarda ödül ceza uygulaması ile davranış araştırmaları yapmak da mümkün olabilmektedir. Metabolik kafesler çoğunlukla tek hayvanın içinde barınabileceği yapıda olup hayvan refahı gereği aralıksız olarak bir hayvan için bir haftadan daha uzun süre kullanılmamalıdır. Aksi takdirde sosyal ortamından uzun süre ayrı</w:t>
      </w:r>
      <w:r w:rsidR="0070014E">
        <w:rPr>
          <w:rFonts w:cs="Times New Roman"/>
        </w:rPr>
        <w:t xml:space="preserve"> </w:t>
      </w:r>
      <w:r>
        <w:rPr>
          <w:rFonts w:cs="Times New Roman"/>
        </w:rPr>
        <w:t xml:space="preserve">kalmış olan hayvanlarda stres gelişebilmekte ve bu durum </w:t>
      </w:r>
      <w:r w:rsidR="0070014E">
        <w:rPr>
          <w:rFonts w:cs="Times New Roman"/>
        </w:rPr>
        <w:t>hayvan</w:t>
      </w:r>
      <w:r>
        <w:rPr>
          <w:rFonts w:cs="Times New Roman"/>
        </w:rPr>
        <w:t xml:space="preserve"> refahına gölge düşür</w:t>
      </w:r>
      <w:r w:rsidR="0070014E">
        <w:rPr>
          <w:rFonts w:cs="Times New Roman"/>
        </w:rPr>
        <w:t>ürken</w:t>
      </w:r>
      <w:r>
        <w:rPr>
          <w:rFonts w:cs="Times New Roman"/>
        </w:rPr>
        <w:t xml:space="preserve"> bilimsel </w:t>
      </w:r>
      <w:r w:rsidR="0070014E">
        <w:rPr>
          <w:rFonts w:cs="Times New Roman"/>
        </w:rPr>
        <w:t xml:space="preserve">bakımdan yanıltıcı sonuçların doğmasına da neden olabilmektedir. </w:t>
      </w:r>
      <w:r w:rsidR="00EE241D">
        <w:rPr>
          <w:rFonts w:cs="Times New Roman"/>
        </w:rPr>
        <w:t>Maliyeti oldukça yüksek olan metabolik kafesler yetiştirme amaçlı kullanıma uygun değildir.</w:t>
      </w:r>
      <w:r>
        <w:rPr>
          <w:rFonts w:cs="Times New Roman"/>
        </w:rPr>
        <w:t xml:space="preserve">  </w:t>
      </w:r>
    </w:p>
    <w:p w:rsidR="00EE241D" w:rsidRDefault="00EE241D" w:rsidP="00EE241D">
      <w:pPr>
        <w:jc w:val="both"/>
        <w:rPr>
          <w:rFonts w:cs="Times New Roman"/>
        </w:rPr>
      </w:pPr>
      <w:r>
        <w:rPr>
          <w:rFonts w:cs="Times New Roman"/>
        </w:rPr>
        <w:t>Yetiştirme ve araştırma amaçlı hangi kafeslerin kullanılması gerektiğine karar verilirken hayvan türüne uygunluk, yetiştirme ve araştırmadaki amaç, d</w:t>
      </w:r>
      <w:r w:rsidRPr="00EE241D">
        <w:rPr>
          <w:rFonts w:cs="Times New Roman"/>
        </w:rPr>
        <w:t xml:space="preserve">enemede maksimum esneklik ve </w:t>
      </w:r>
      <w:proofErr w:type="gramStart"/>
      <w:r w:rsidRPr="00EE241D">
        <w:rPr>
          <w:rFonts w:cs="Times New Roman"/>
        </w:rPr>
        <w:t>opsiyon</w:t>
      </w:r>
      <w:r>
        <w:rPr>
          <w:rFonts w:cs="Times New Roman"/>
        </w:rPr>
        <w:t>un</w:t>
      </w:r>
      <w:proofErr w:type="gramEnd"/>
      <w:r w:rsidRPr="00EE241D">
        <w:rPr>
          <w:rFonts w:cs="Times New Roman"/>
        </w:rPr>
        <w:t xml:space="preserve"> hangisi ile sağla</w:t>
      </w:r>
      <w:r>
        <w:rPr>
          <w:rFonts w:cs="Times New Roman"/>
        </w:rPr>
        <w:t>nabileceği ve e</w:t>
      </w:r>
      <w:r w:rsidRPr="00EE241D">
        <w:rPr>
          <w:rFonts w:cs="Times New Roman"/>
        </w:rPr>
        <w:t>konomi</w:t>
      </w:r>
      <w:r w:rsidR="00653FDB">
        <w:rPr>
          <w:rFonts w:cs="Times New Roman"/>
        </w:rPr>
        <w:t>k durum göz önüne alınmalıdır (Tamamı için Buğra Genç).</w:t>
      </w:r>
    </w:p>
    <w:p w:rsidR="00E335DC" w:rsidRDefault="00E335DC" w:rsidP="007D1A18">
      <w:pPr>
        <w:jc w:val="both"/>
        <w:rPr>
          <w:rFonts w:cs="Times New Roman"/>
          <w:b/>
        </w:rPr>
      </w:pPr>
    </w:p>
    <w:p w:rsidR="00E335DC" w:rsidRDefault="00E335DC" w:rsidP="007D1A18">
      <w:pPr>
        <w:jc w:val="both"/>
        <w:rPr>
          <w:rFonts w:cs="Times New Roman"/>
          <w:b/>
        </w:rPr>
      </w:pPr>
    </w:p>
    <w:p w:rsidR="00E335DC" w:rsidRDefault="00E335DC" w:rsidP="007D1A18">
      <w:pPr>
        <w:jc w:val="both"/>
        <w:rPr>
          <w:rFonts w:cs="Times New Roman"/>
          <w:b/>
        </w:rPr>
      </w:pPr>
    </w:p>
    <w:p w:rsidR="005C64EA" w:rsidRDefault="005C64EA" w:rsidP="007D1A18">
      <w:pPr>
        <w:jc w:val="both"/>
        <w:rPr>
          <w:rFonts w:cs="Times New Roman"/>
          <w:b/>
        </w:rPr>
      </w:pPr>
      <w:r>
        <w:rPr>
          <w:rFonts w:cs="Times New Roman"/>
          <w:b/>
        </w:rPr>
        <w:t>Hafta 1</w:t>
      </w:r>
      <w:r w:rsidR="001F6277">
        <w:rPr>
          <w:rFonts w:cs="Times New Roman"/>
          <w:b/>
        </w:rPr>
        <w:t>1</w:t>
      </w:r>
      <w:r>
        <w:rPr>
          <w:rFonts w:cs="Times New Roman"/>
          <w:b/>
        </w:rPr>
        <w:t>-1</w:t>
      </w:r>
      <w:r w:rsidR="001F6277">
        <w:rPr>
          <w:rFonts w:cs="Times New Roman"/>
          <w:b/>
        </w:rPr>
        <w:t>2</w:t>
      </w:r>
    </w:p>
    <w:p w:rsidR="00842C08" w:rsidRPr="00CD6CAE" w:rsidRDefault="00FF14CA" w:rsidP="007D1A18">
      <w:pPr>
        <w:jc w:val="both"/>
        <w:rPr>
          <w:rFonts w:cs="Times New Roman"/>
          <w:b/>
        </w:rPr>
      </w:pPr>
      <w:r w:rsidRPr="00CD6CAE">
        <w:rPr>
          <w:rFonts w:cs="Times New Roman"/>
          <w:b/>
        </w:rPr>
        <w:t>STANDARDİZASYON</w:t>
      </w:r>
      <w:r w:rsidR="000C2C6C" w:rsidRPr="00CD6CAE">
        <w:rPr>
          <w:rFonts w:cs="Times New Roman"/>
          <w:b/>
        </w:rPr>
        <w:t xml:space="preserve"> (Jann hau handbook</w:t>
      </w:r>
      <w:proofErr w:type="gramStart"/>
      <w:r w:rsidR="000C2C6C" w:rsidRPr="00CD6CAE">
        <w:rPr>
          <w:rFonts w:cs="Times New Roman"/>
          <w:b/>
        </w:rPr>
        <w:t>….</w:t>
      </w:r>
      <w:proofErr w:type="gramEnd"/>
      <w:r w:rsidR="000C2C6C" w:rsidRPr="00CD6CAE">
        <w:rPr>
          <w:rFonts w:cs="Times New Roman"/>
          <w:b/>
        </w:rPr>
        <w:t>)</w:t>
      </w:r>
    </w:p>
    <w:p w:rsidR="00751B11" w:rsidRPr="00CD6CAE" w:rsidRDefault="00751B11" w:rsidP="00751B11">
      <w:pPr>
        <w:spacing w:after="0" w:line="240" w:lineRule="auto"/>
        <w:jc w:val="both"/>
        <w:rPr>
          <w:rFonts w:cs="Times New Roman"/>
          <w:b/>
        </w:rPr>
      </w:pPr>
      <w:r w:rsidRPr="00CD6CAE">
        <w:rPr>
          <w:rFonts w:cs="Times New Roman"/>
          <w:b/>
        </w:rPr>
        <w:t>HAYVANLARIN STANDARDİZASYONU, GENETİK VE MİKROBİYOLOJİK STANDARDİZASYON</w:t>
      </w:r>
    </w:p>
    <w:p w:rsidR="00751B11" w:rsidRPr="00CD6CAE" w:rsidRDefault="00751B11" w:rsidP="00751B11">
      <w:pPr>
        <w:spacing w:after="0" w:line="240" w:lineRule="auto"/>
        <w:jc w:val="both"/>
        <w:rPr>
          <w:rFonts w:cs="Times New Roman"/>
          <w:b/>
        </w:rPr>
      </w:pPr>
      <w:r w:rsidRPr="00CD6CAE">
        <w:rPr>
          <w:rFonts w:cs="Times New Roman"/>
          <w:b/>
        </w:rPr>
        <w:t xml:space="preserve">Genetik Özellikler Yönünden Standardizasyon </w:t>
      </w:r>
    </w:p>
    <w:p w:rsidR="009C51F9" w:rsidRPr="00CD6CAE" w:rsidRDefault="00791777" w:rsidP="00751B11">
      <w:pPr>
        <w:spacing w:after="0" w:line="240" w:lineRule="auto"/>
        <w:jc w:val="both"/>
        <w:rPr>
          <w:rFonts w:cs="Times New Roman"/>
        </w:rPr>
      </w:pPr>
      <w:r w:rsidRPr="00CD6CAE">
        <w:rPr>
          <w:rFonts w:cs="Times New Roman"/>
        </w:rPr>
        <w:t>Çalışmalarda kullanılacak olan hayvanların genetik özelliklerinin biliniyor olması bilimsel veriye ulaşmada etkin bir rol oynamaktadır. Kalıtsal özelliklerin ön plana çıkmadığı bazı çalışmalar için genetik özelliğin bilinmesin</w:t>
      </w:r>
      <w:r w:rsidR="00332378" w:rsidRPr="00CD6CAE">
        <w:rPr>
          <w:rFonts w:cs="Times New Roman"/>
        </w:rPr>
        <w:t xml:space="preserve">e ihtiyaç duyulmaması durumunda </w:t>
      </w:r>
      <w:r w:rsidRPr="00CD6CAE">
        <w:rPr>
          <w:rFonts w:cs="Times New Roman"/>
        </w:rPr>
        <w:t>sıklıkla</w:t>
      </w:r>
      <w:r w:rsidR="00332378" w:rsidRPr="00CD6CAE">
        <w:rPr>
          <w:rFonts w:cs="Times New Roman"/>
        </w:rPr>
        <w:t>,</w:t>
      </w:r>
      <w:r w:rsidRPr="00CD6CAE">
        <w:rPr>
          <w:rFonts w:cs="Times New Roman"/>
        </w:rPr>
        <w:t xml:space="preserve"> üretim ve elde tutma konusunda daha ekonomik olan ve kolaylık sağlayan soyların kullanımına başvurulmaktadır.</w:t>
      </w:r>
      <w:r w:rsidR="00332378" w:rsidRPr="00CD6CAE">
        <w:rPr>
          <w:rFonts w:cs="Times New Roman"/>
        </w:rPr>
        <w:t xml:space="preserve"> Bu soylar çevre şartlarına ve hastalıklara olan dirençlerinin yüksek olması, bir batında daha fazla yavru verebilmeleri gibi özellikleri nedeniyle de bilim dünyasında önemli bir yer almaktadır. Ekonomik üretim özellikleri nedeniyle uluslar arası alanda laboratuvar hayvanları sağlayan büyük firmaların yanı sıra </w:t>
      </w:r>
      <w:proofErr w:type="gramStart"/>
      <w:r w:rsidR="00332378" w:rsidRPr="00CD6CAE">
        <w:rPr>
          <w:rFonts w:cs="Times New Roman"/>
        </w:rPr>
        <w:t>lokal</w:t>
      </w:r>
      <w:proofErr w:type="gramEnd"/>
      <w:r w:rsidR="00332378" w:rsidRPr="00CD6CAE">
        <w:rPr>
          <w:rFonts w:cs="Times New Roman"/>
        </w:rPr>
        <w:t xml:space="preserve"> üretim </w:t>
      </w:r>
      <w:r w:rsidR="005A2EDA">
        <w:rPr>
          <w:rFonts w:cs="Times New Roman"/>
        </w:rPr>
        <w:t xml:space="preserve">merkezleri </w:t>
      </w:r>
      <w:r w:rsidR="00332378" w:rsidRPr="00CD6CAE">
        <w:rPr>
          <w:rFonts w:cs="Times New Roman"/>
        </w:rPr>
        <w:t>ve araştırma merkezlerinde de üretilebilmekte ve elde tutulabilmektedir. Ne var ki bilimsel gelişmenin ge</w:t>
      </w:r>
      <w:r w:rsidR="005A2EDA">
        <w:rPr>
          <w:rFonts w:cs="Times New Roman"/>
        </w:rPr>
        <w:t>rektir</w:t>
      </w:r>
      <w:r w:rsidR="00332378" w:rsidRPr="00CD6CAE">
        <w:rPr>
          <w:rFonts w:cs="Times New Roman"/>
        </w:rPr>
        <w:t xml:space="preserve">diği daha detaylı bilgiye ulaşma zorunluluğu özellikle biyoloji ve sağlık alanında genetik ve fizyolojik özellikleri daha belirgin hayvan modeli geliştirme ve kullanma ihtiyacını doğurmaktadır. Bu ihtiyaca yönelik </w:t>
      </w:r>
      <w:r w:rsidR="00D63C51" w:rsidRPr="00CD6CAE">
        <w:rPr>
          <w:rFonts w:cs="Times New Roman"/>
        </w:rPr>
        <w:t xml:space="preserve">üretilen </w:t>
      </w:r>
      <w:r w:rsidR="00332378" w:rsidRPr="00CD6CAE">
        <w:rPr>
          <w:rFonts w:cs="Times New Roman"/>
        </w:rPr>
        <w:t>sahip oldukları genetik</w:t>
      </w:r>
      <w:r w:rsidR="00D63C51" w:rsidRPr="00CD6CAE">
        <w:rPr>
          <w:rFonts w:cs="Times New Roman"/>
        </w:rPr>
        <w:t xml:space="preserve"> yapıları tüm ya da kısmi </w:t>
      </w:r>
      <w:r w:rsidR="00D63C51" w:rsidRPr="00CD6CAE">
        <w:rPr>
          <w:rFonts w:cs="Times New Roman"/>
        </w:rPr>
        <w:lastRenderedPageBreak/>
        <w:t>olarak belirlenmiş</w:t>
      </w:r>
      <w:r w:rsidR="00F226C8" w:rsidRPr="00CD6CAE">
        <w:rPr>
          <w:rFonts w:cs="Times New Roman"/>
        </w:rPr>
        <w:t xml:space="preserve"> olan </w:t>
      </w:r>
      <w:r w:rsidR="00D63C51" w:rsidRPr="00CD6CAE">
        <w:rPr>
          <w:rFonts w:cs="Times New Roman"/>
        </w:rPr>
        <w:t>soylarla bilimsel araştırmaların sürekliliği de sağlanabilmektedir.</w:t>
      </w:r>
      <w:r w:rsidR="00F226C8" w:rsidRPr="00CD6CAE">
        <w:rPr>
          <w:rFonts w:cs="Times New Roman"/>
        </w:rPr>
        <w:t xml:space="preserve"> Genetik yönden tanımlı ve saf olarak elde edilip sürekliliği sağlanan soylar diğer akrabalık özelliği bulunmayan soylara göre çevre şartlarına karşın daha hassas olabilmekte ve elde edilen yavru sayısı daha düşük kalmaktadır. Bunun gibi üretimini </w:t>
      </w:r>
      <w:r w:rsidR="009C51F9" w:rsidRPr="00CD6CAE">
        <w:rPr>
          <w:rFonts w:cs="Times New Roman"/>
        </w:rPr>
        <w:t xml:space="preserve">ve elde tutulmasını </w:t>
      </w:r>
      <w:r w:rsidR="00F226C8" w:rsidRPr="00CD6CAE">
        <w:rPr>
          <w:rFonts w:cs="Times New Roman"/>
        </w:rPr>
        <w:t>olumsuz yönde etkileyen faktörler</w:t>
      </w:r>
      <w:r w:rsidR="009C51F9" w:rsidRPr="00CD6CAE">
        <w:rPr>
          <w:rFonts w:cs="Times New Roman"/>
        </w:rPr>
        <w:t xml:space="preserve"> nedeniyle</w:t>
      </w:r>
      <w:r w:rsidR="00F226C8" w:rsidRPr="00CD6CAE">
        <w:rPr>
          <w:rFonts w:cs="Times New Roman"/>
        </w:rPr>
        <w:t xml:space="preserve"> ancak gelişmiş özelliklere sahip </w:t>
      </w:r>
      <w:r w:rsidR="00466DA4" w:rsidRPr="00CD6CAE">
        <w:rPr>
          <w:rFonts w:cs="Times New Roman"/>
        </w:rPr>
        <w:t>uluslararası</w:t>
      </w:r>
      <w:r w:rsidR="00F226C8" w:rsidRPr="00CD6CAE">
        <w:rPr>
          <w:rFonts w:cs="Times New Roman"/>
        </w:rPr>
        <w:t xml:space="preserve"> alanda tedarik yapabilen laboratuvarlar tarafından üretilebilmekte olup maddi açıdan yüksek değerlere sahiplerdir.  </w:t>
      </w:r>
    </w:p>
    <w:p w:rsidR="009C51F9" w:rsidRPr="00CD6CAE" w:rsidRDefault="009C51F9" w:rsidP="00751B11">
      <w:pPr>
        <w:spacing w:after="0" w:line="240" w:lineRule="auto"/>
        <w:jc w:val="both"/>
        <w:rPr>
          <w:rFonts w:cs="Times New Roman"/>
        </w:rPr>
      </w:pPr>
      <w:r w:rsidRPr="00CD6CAE">
        <w:rPr>
          <w:rFonts w:cs="Times New Roman"/>
        </w:rPr>
        <w:t xml:space="preserve">Genetik standardizasyon kavramı altında laboratuvar hayvanları genetik yönden tanımlanmamış, kısmi genetik yönden tanımlanmış ve izogenik soylar olmak üzere üç ana başlık halinde sınıflandırılmaktadır. </w:t>
      </w:r>
    </w:p>
    <w:p w:rsidR="00751B11" w:rsidRPr="00CD6CAE" w:rsidRDefault="0096364A" w:rsidP="00751B11">
      <w:pPr>
        <w:spacing w:after="0" w:line="240" w:lineRule="auto"/>
        <w:jc w:val="both"/>
        <w:rPr>
          <w:rFonts w:cs="Times New Roman"/>
          <w:b/>
        </w:rPr>
      </w:pPr>
      <w:r w:rsidRPr="00CD6CAE">
        <w:rPr>
          <w:rFonts w:cs="Times New Roman"/>
          <w:b/>
        </w:rPr>
        <w:t>1-GENETİK YÖNDEN TANIMLANMAMIŞ SOYLAR</w:t>
      </w:r>
    </w:p>
    <w:p w:rsidR="008B5108" w:rsidRDefault="00751B11" w:rsidP="00751B11">
      <w:pPr>
        <w:spacing w:after="0" w:line="240" w:lineRule="auto"/>
        <w:jc w:val="both"/>
        <w:rPr>
          <w:rFonts w:cs="Times New Roman"/>
        </w:rPr>
      </w:pPr>
      <w:r w:rsidRPr="00CD6CAE">
        <w:rPr>
          <w:rFonts w:cs="Times New Roman"/>
          <w:b/>
        </w:rPr>
        <w:t>Outbred soy:</w:t>
      </w:r>
      <w:r w:rsidRPr="00CD6CAE">
        <w:rPr>
          <w:rFonts w:cs="Times New Roman"/>
        </w:rPr>
        <w:t xml:space="preserve"> </w:t>
      </w:r>
      <w:r w:rsidR="00D522C1">
        <w:rPr>
          <w:rFonts w:cs="Times New Roman"/>
        </w:rPr>
        <w:t>Bireysel olarak g</w:t>
      </w:r>
      <w:r w:rsidRPr="00CD6CAE">
        <w:rPr>
          <w:rFonts w:cs="Times New Roman"/>
        </w:rPr>
        <w:t>eneti</w:t>
      </w:r>
      <w:r w:rsidR="00D522C1">
        <w:rPr>
          <w:rFonts w:cs="Times New Roman"/>
        </w:rPr>
        <w:t xml:space="preserve">k yapısı %100 </w:t>
      </w:r>
      <w:r w:rsidRPr="00CD6CAE">
        <w:rPr>
          <w:rFonts w:cs="Times New Roman"/>
        </w:rPr>
        <w:t>bilinmeyen, oldukça heterojen</w:t>
      </w:r>
      <w:r w:rsidR="00791777" w:rsidRPr="00CD6CAE">
        <w:rPr>
          <w:rFonts w:cs="Times New Roman"/>
        </w:rPr>
        <w:t xml:space="preserve"> yapıda</w:t>
      </w:r>
      <w:r w:rsidR="00D522C1">
        <w:rPr>
          <w:rFonts w:cs="Times New Roman"/>
        </w:rPr>
        <w:t xml:space="preserve"> olan soylardır. Rastgele seçilen b</w:t>
      </w:r>
      <w:r w:rsidRPr="00CD6CAE">
        <w:rPr>
          <w:rFonts w:cs="Times New Roman"/>
        </w:rPr>
        <w:t xml:space="preserve">ireyler arası akrabalık yoktur. Elde edilişleri ekonomik olup üreme kapasiteleri yüksektir. Bireyler aynı fenotipte ancak farklı genotiptedir. </w:t>
      </w:r>
      <w:r w:rsidR="00FF3FDE" w:rsidRPr="00CD6CAE">
        <w:rPr>
          <w:rFonts w:cs="Times New Roman"/>
        </w:rPr>
        <w:t xml:space="preserve">Outbred soydan oluşan bir stokta başka stok veya soylardan gelen bir hayvan bulunmamakta olup, kapalı bir koloni halinde elde tutulmaktadır (İde ve Ağaoğlu, 2011). </w:t>
      </w:r>
      <w:r w:rsidRPr="00CD6CAE">
        <w:rPr>
          <w:rFonts w:cs="Times New Roman"/>
        </w:rPr>
        <w:t>Outbred soy hayvanlarla yapılan bir araştırmanın farklı bir zamanda ya da laboratuvarda aynı sonuçları alac</w:t>
      </w:r>
      <w:r w:rsidR="00D522C1">
        <w:rPr>
          <w:rFonts w:cs="Times New Roman"/>
        </w:rPr>
        <w:t>ak şekilde tekrarlanması</w:t>
      </w:r>
      <w:r w:rsidRPr="00CD6CAE">
        <w:rPr>
          <w:rFonts w:cs="Times New Roman"/>
        </w:rPr>
        <w:t xml:space="preserve"> zor</w:t>
      </w:r>
      <w:r w:rsidR="00D522C1">
        <w:rPr>
          <w:rFonts w:cs="Times New Roman"/>
        </w:rPr>
        <w:t xml:space="preserve"> olabilir</w:t>
      </w:r>
      <w:r w:rsidRPr="00CD6CAE">
        <w:rPr>
          <w:rFonts w:cs="Times New Roman"/>
        </w:rPr>
        <w:t>. Bunun nedeni ise hayvana bağlı faktörlerin değişkenlik özelliğinin yüksek olmasıdır.</w:t>
      </w:r>
      <w:r w:rsidR="00791777" w:rsidRPr="00CD6CAE">
        <w:rPr>
          <w:rFonts w:cs="Times New Roman"/>
        </w:rPr>
        <w:t xml:space="preserve"> </w:t>
      </w:r>
    </w:p>
    <w:p w:rsidR="00751B11" w:rsidRPr="00CD6CAE" w:rsidRDefault="00644AC5" w:rsidP="00751B11">
      <w:pPr>
        <w:spacing w:after="0" w:line="240" w:lineRule="auto"/>
        <w:jc w:val="both"/>
        <w:rPr>
          <w:rFonts w:cs="Times New Roman"/>
        </w:rPr>
      </w:pPr>
      <w:r>
        <w:rPr>
          <w:rFonts w:cs="Times New Roman"/>
        </w:rPr>
        <w:t xml:space="preserve">İnbred soylar </w:t>
      </w:r>
      <w:proofErr w:type="gramStart"/>
      <w:r>
        <w:rPr>
          <w:rFonts w:cs="Times New Roman"/>
        </w:rPr>
        <w:t>uluslar arası</w:t>
      </w:r>
      <w:proofErr w:type="gramEnd"/>
      <w:r>
        <w:rPr>
          <w:rFonts w:cs="Times New Roman"/>
        </w:rPr>
        <w:t xml:space="preserve"> literatürde soy (strain) olarak nitelendirilirken outbred soylar soy(strain) veya stok (stock) olarak da nitelendirilebilirler. Örn: C57BL/6</w:t>
      </w:r>
      <w:r w:rsidR="008B5108">
        <w:rPr>
          <w:rFonts w:cs="Times New Roman"/>
        </w:rPr>
        <w:t>J</w:t>
      </w:r>
      <w:r>
        <w:rPr>
          <w:rFonts w:cs="Times New Roman"/>
        </w:rPr>
        <w:t xml:space="preserve"> stock, C57BL/6</w:t>
      </w:r>
      <w:r w:rsidR="008B5108">
        <w:rPr>
          <w:rFonts w:cs="Times New Roman"/>
        </w:rPr>
        <w:t>J</w:t>
      </w:r>
      <w:r>
        <w:rPr>
          <w:rFonts w:cs="Times New Roman"/>
        </w:rPr>
        <w:t xml:space="preserve"> strain</w:t>
      </w:r>
      <w:r w:rsidR="008B5108">
        <w:rPr>
          <w:rFonts w:cs="Times New Roman"/>
        </w:rPr>
        <w:t xml:space="preserve"> (Liu ve Fan, 2018)</w:t>
      </w:r>
      <w:r>
        <w:rPr>
          <w:rFonts w:cs="Times New Roman"/>
        </w:rPr>
        <w:t>.</w:t>
      </w:r>
    </w:p>
    <w:p w:rsidR="00751B11" w:rsidRPr="00CD6CAE" w:rsidRDefault="00751B11" w:rsidP="00751B11">
      <w:pPr>
        <w:spacing w:after="0" w:line="240" w:lineRule="auto"/>
        <w:jc w:val="both"/>
        <w:rPr>
          <w:rFonts w:cs="Times New Roman"/>
        </w:rPr>
      </w:pPr>
      <w:r w:rsidRPr="00CD6CAE">
        <w:rPr>
          <w:rFonts w:cs="Times New Roman"/>
          <w:b/>
        </w:rPr>
        <w:t>Genetik heteroginöz soy</w:t>
      </w:r>
      <w:r w:rsidRPr="00CD6CAE">
        <w:rPr>
          <w:rFonts w:cs="Times New Roman"/>
        </w:rPr>
        <w:t xml:space="preserve">: Birçok inbred soyla outbred </w:t>
      </w:r>
      <w:proofErr w:type="gramStart"/>
      <w:r w:rsidRPr="00CD6CAE">
        <w:rPr>
          <w:rFonts w:cs="Times New Roman"/>
        </w:rPr>
        <w:t>jenerasyonların</w:t>
      </w:r>
      <w:proofErr w:type="gramEnd"/>
      <w:r w:rsidRPr="00CD6CAE">
        <w:rPr>
          <w:rFonts w:cs="Times New Roman"/>
        </w:rPr>
        <w:t xml:space="preserve"> çaprazlanması ile elde edilir.</w:t>
      </w:r>
      <w:r w:rsidR="00FF3FDE" w:rsidRPr="00CD6CAE">
        <w:rPr>
          <w:rFonts w:cs="Times New Roman"/>
        </w:rPr>
        <w:t xml:space="preserve"> Bu hayvanların oluşturulmasında genotipi bilinen inbred hayvanların kullanımı istenen gen özelliklerinin sabit kalması konusunda avantaj sağlamaktadır. Oluşan genetik heteroginöz soya ait hayvanların ü</w:t>
      </w:r>
      <w:r w:rsidRPr="00CD6CAE">
        <w:rPr>
          <w:rFonts w:cs="Times New Roman"/>
        </w:rPr>
        <w:t>reme kapasitelerinin yüksek</w:t>
      </w:r>
      <w:r w:rsidR="0096364A">
        <w:rPr>
          <w:rFonts w:cs="Times New Roman"/>
        </w:rPr>
        <w:t xml:space="preserve"> olması nedeniyle kalabalık sürü</w:t>
      </w:r>
      <w:r w:rsidRPr="00CD6CAE">
        <w:rPr>
          <w:rFonts w:cs="Times New Roman"/>
        </w:rPr>
        <w:t xml:space="preserve"> oluşturmaya ihtiyaç duyulan davranış çalışmaları için kullanımı uygun ve ekonomiktir. Gen lokus </w:t>
      </w:r>
      <w:proofErr w:type="gramStart"/>
      <w:r w:rsidRPr="00CD6CAE">
        <w:rPr>
          <w:rFonts w:cs="Times New Roman"/>
        </w:rPr>
        <w:t>kantitatif</w:t>
      </w:r>
      <w:proofErr w:type="gramEnd"/>
      <w:r w:rsidRPr="00CD6CAE">
        <w:rPr>
          <w:rFonts w:cs="Times New Roman"/>
        </w:rPr>
        <w:t xml:space="preserve"> çalışmaları (QTLs) için de uygun hayvanlardır.</w:t>
      </w:r>
    </w:p>
    <w:p w:rsidR="00751B11" w:rsidRPr="00CD6CAE" w:rsidRDefault="00751B11" w:rsidP="00751B11">
      <w:pPr>
        <w:spacing w:after="0" w:line="240" w:lineRule="auto"/>
        <w:jc w:val="both"/>
        <w:rPr>
          <w:rFonts w:cs="Times New Roman"/>
        </w:rPr>
      </w:pPr>
      <w:r w:rsidRPr="00CD6CAE">
        <w:rPr>
          <w:rFonts w:cs="Times New Roman"/>
          <w:b/>
        </w:rPr>
        <w:t>Segregasyon hibrid soy:</w:t>
      </w:r>
      <w:r w:rsidRPr="00CD6CAE">
        <w:rPr>
          <w:rFonts w:cs="Times New Roman"/>
        </w:rPr>
        <w:t xml:space="preserve"> Birçok inbred soy yarı-rastgele çaprazlanarak elde edilir ancak outbred bir sürü oluşturulur. </w:t>
      </w:r>
      <w:r w:rsidR="005B2101" w:rsidRPr="00CD6CAE">
        <w:rPr>
          <w:rFonts w:cs="Times New Roman"/>
        </w:rPr>
        <w:t xml:space="preserve">Elde edilen yavrular outbred stok kaynağı olarak elde tutulabilir. </w:t>
      </w:r>
      <w:r w:rsidRPr="00CD6CAE">
        <w:rPr>
          <w:rFonts w:cs="Times New Roman"/>
        </w:rPr>
        <w:t>Kullanıldığı araştırma alanları genetik haritalama, heterozigot özellik çalışmalarıdır.</w:t>
      </w:r>
      <w:r w:rsidR="005B2101" w:rsidRPr="00CD6CAE">
        <w:rPr>
          <w:rFonts w:cs="Times New Roman"/>
        </w:rPr>
        <w:t xml:space="preserve"> Aynı zamanda bu stoklar genel olmayan özellikli çalışmalar ve davranış araştırmaları için sıklıkla tercih edilmektedir (Mc Clearn 1970, 1999; Heller, 1998)</w:t>
      </w:r>
    </w:p>
    <w:p w:rsidR="0020156F" w:rsidRPr="00CD6CAE" w:rsidRDefault="00751B11" w:rsidP="00751B11">
      <w:pPr>
        <w:spacing w:after="0" w:line="240" w:lineRule="auto"/>
        <w:jc w:val="both"/>
        <w:rPr>
          <w:rFonts w:cs="Times New Roman"/>
        </w:rPr>
      </w:pPr>
      <w:r w:rsidRPr="00CD6CAE">
        <w:rPr>
          <w:rFonts w:cs="Times New Roman"/>
          <w:b/>
        </w:rPr>
        <w:t>Outbred seçilmiş soy:</w:t>
      </w:r>
      <w:r w:rsidRPr="00CD6CAE">
        <w:rPr>
          <w:rFonts w:cs="Times New Roman"/>
        </w:rPr>
        <w:t xml:space="preserve"> </w:t>
      </w:r>
      <w:r w:rsidR="0020156F" w:rsidRPr="00CD6CAE">
        <w:rPr>
          <w:rFonts w:cs="Times New Roman"/>
        </w:rPr>
        <w:t xml:space="preserve">Genetik heterojenliğin korunması ile genetik seleksiyon, araştırmacılar tarafından yeni hayvan modelleri üretmek için bir araç olarak kullanılmıştır. Koyun eritrositine immun cevap oluşturma çalışmalarında Biozzi fare, cilt karsinogenezi çalışmalarında Sencar sıçan, tuz diyeti ile tansiyon ilişkisinin araştırıldığı çalışmalarda Dahl sıçan ve alkol bağımlılığı çalışmalarında kullanılan birçok fare soyu outbred seçilmiş soylara örnek gösterilebilir. İnbred olmamaları daha kolay elde edilmeleri ve elde tutulmaları avantajını sağlamaktadır. Aynı şekilde saf olan inbred soylara göre çevresel şartlara daha dayanıklı olmaları da yine önemli avantajları arasında olup bu özellikleri ile inbred soylara alternatif olarak görülmektedir. Ancak ne var ki “seçilmiş soy” teriminden de anlaşılacağı gibi her çalışma için uygun olmadıkları unutulmamalıdır ( </w:t>
      </w:r>
      <w:r w:rsidR="00B435C2" w:rsidRPr="00CD6CAE">
        <w:rPr>
          <w:rFonts w:cs="Times New Roman"/>
        </w:rPr>
        <w:t>Feingold, Updike, Radd)</w:t>
      </w:r>
    </w:p>
    <w:p w:rsidR="00DC51E8" w:rsidRPr="00CD6CAE" w:rsidRDefault="00DC51E8" w:rsidP="00751B11">
      <w:pPr>
        <w:spacing w:after="0" w:line="240" w:lineRule="auto"/>
        <w:jc w:val="both"/>
        <w:rPr>
          <w:rFonts w:cs="Times New Roman"/>
        </w:rPr>
      </w:pPr>
      <w:r w:rsidRPr="00CD6CAE">
        <w:rPr>
          <w:rFonts w:cs="Times New Roman"/>
          <w:b/>
        </w:rPr>
        <w:t xml:space="preserve">Kapalı Koloniler: </w:t>
      </w:r>
      <w:r w:rsidR="00D73CE1" w:rsidRPr="00CD6CAE">
        <w:rPr>
          <w:rFonts w:cs="Times New Roman"/>
        </w:rPr>
        <w:t>Bu kolonilerde b</w:t>
      </w:r>
      <w:r w:rsidRPr="00CD6CAE">
        <w:rPr>
          <w:rFonts w:cs="Times New Roman"/>
        </w:rPr>
        <w:t>ilinen heterozigot özelliklere sahip ve outbred bir soy dışarıdan hiçbir şekilde bir hayvanın giremeyeceği şekilde tutul</w:t>
      </w:r>
      <w:r w:rsidR="00D73CE1" w:rsidRPr="00CD6CAE">
        <w:rPr>
          <w:rFonts w:cs="Times New Roman"/>
        </w:rPr>
        <w:t>makta</w:t>
      </w:r>
      <w:r w:rsidRPr="00CD6CAE">
        <w:rPr>
          <w:rFonts w:cs="Times New Roman"/>
        </w:rPr>
        <w:t xml:space="preserve"> ve kendi içinde üretil</w:t>
      </w:r>
      <w:r w:rsidR="00D73CE1" w:rsidRPr="00CD6CAE">
        <w:rPr>
          <w:rFonts w:cs="Times New Roman"/>
        </w:rPr>
        <w:t xml:space="preserve">mektedir. Kapalı koloniler belirgin bir geçmiş özelliğin ve zor oluşturulan bir mutasyonun korunması için başvurulan bir yetiştirme </w:t>
      </w:r>
      <w:proofErr w:type="gramStart"/>
      <w:r w:rsidR="00D73CE1" w:rsidRPr="00CD6CAE">
        <w:rPr>
          <w:rFonts w:cs="Times New Roman"/>
        </w:rPr>
        <w:t>prosedürü</w:t>
      </w:r>
      <w:proofErr w:type="gramEnd"/>
      <w:r w:rsidR="00D73CE1" w:rsidRPr="00CD6CAE">
        <w:rPr>
          <w:rFonts w:cs="Times New Roman"/>
        </w:rPr>
        <w:t xml:space="preserve"> olarak kullanılabilir. Ancak bu hayvanlarda üreme performansı diğer outbred ırklara göre daha düşüktür.</w:t>
      </w:r>
    </w:p>
    <w:p w:rsidR="00751B11" w:rsidRPr="00CD6CAE" w:rsidRDefault="0096364A" w:rsidP="00751B11">
      <w:pPr>
        <w:spacing w:after="0" w:line="240" w:lineRule="auto"/>
        <w:jc w:val="both"/>
        <w:rPr>
          <w:rFonts w:cs="Times New Roman"/>
          <w:b/>
        </w:rPr>
      </w:pPr>
      <w:r w:rsidRPr="00CD6CAE">
        <w:rPr>
          <w:rFonts w:cs="Times New Roman"/>
          <w:b/>
        </w:rPr>
        <w:t>2-KISMİ GENETİK TANIMLANMIŞ SOY</w:t>
      </w:r>
    </w:p>
    <w:p w:rsidR="00751B11" w:rsidRPr="00CD6CAE" w:rsidRDefault="00751B11" w:rsidP="00751B11">
      <w:pPr>
        <w:spacing w:after="0" w:line="240" w:lineRule="auto"/>
        <w:jc w:val="both"/>
        <w:rPr>
          <w:rFonts w:cs="Times New Roman"/>
        </w:rPr>
      </w:pPr>
      <w:r w:rsidRPr="00CD6CAE">
        <w:rPr>
          <w:rFonts w:cs="Times New Roman"/>
          <w:b/>
        </w:rPr>
        <w:t xml:space="preserve">Outbred kökten gelen mutantlar: </w:t>
      </w:r>
      <w:r w:rsidRPr="00CD6CAE">
        <w:rPr>
          <w:rFonts w:cs="Times New Roman"/>
        </w:rPr>
        <w:t>Outbred uzak akrabalı sürüler</w:t>
      </w:r>
      <w:r w:rsidR="004A6885" w:rsidRPr="00CD6CAE">
        <w:rPr>
          <w:rFonts w:cs="Times New Roman"/>
        </w:rPr>
        <w:t xml:space="preserve"> olması nedeniyle stok içinde genetik varyasyon oldukça fazladır.</w:t>
      </w:r>
      <w:r w:rsidRPr="00CD6CAE">
        <w:rPr>
          <w:rFonts w:cs="Times New Roman"/>
        </w:rPr>
        <w:t xml:space="preserve"> Yapı</w:t>
      </w:r>
      <w:r w:rsidR="004A6885" w:rsidRPr="00CD6CAE">
        <w:rPr>
          <w:rFonts w:cs="Times New Roman"/>
        </w:rPr>
        <w:t>larında mutant bir gen taşırlar ve bu özellikleri ile söz konusu mutant genin ekspresyonu ve diğer özellikleri üzerine yapılacak olan çalışmalar için önemli model seçeneklerini oluştururlar.</w:t>
      </w:r>
      <w:r w:rsidRPr="00CD6CAE">
        <w:rPr>
          <w:rFonts w:cs="Times New Roman"/>
        </w:rPr>
        <w:t xml:space="preserve"> </w:t>
      </w:r>
    </w:p>
    <w:p w:rsidR="00751B11" w:rsidRPr="00CD6CAE" w:rsidRDefault="00751B11" w:rsidP="00751B11">
      <w:pPr>
        <w:spacing w:after="0" w:line="240" w:lineRule="auto"/>
        <w:jc w:val="both"/>
        <w:rPr>
          <w:rFonts w:cs="Times New Roman"/>
        </w:rPr>
      </w:pPr>
      <w:r w:rsidRPr="00CD6CAE">
        <w:rPr>
          <w:rFonts w:cs="Times New Roman"/>
          <w:b/>
        </w:rPr>
        <w:t>Outbred kökten gelen transgenikler:</w:t>
      </w:r>
      <w:r w:rsidRPr="00CD6CAE">
        <w:rPr>
          <w:rFonts w:cs="Times New Roman"/>
        </w:rPr>
        <w:t xml:space="preserve"> Transgenik hayvanlar kendi genomunda başka bir organizmaya ait rekombinant bir geni taşıyan hayvanlardır. Taşıdıkları yabancı gen “transgen” olarak adlandırılır. Mikroenjeksiyon tekniği ile üretilir ve daha çok hastalık model</w:t>
      </w:r>
      <w:r w:rsidR="00827871" w:rsidRPr="00CD6CAE">
        <w:rPr>
          <w:rFonts w:cs="Times New Roman"/>
        </w:rPr>
        <w:t>lemesi amacıyla geliştirilirler (Bağış, 2002).</w:t>
      </w:r>
    </w:p>
    <w:p w:rsidR="00751B11" w:rsidRPr="00CD6CAE" w:rsidRDefault="00751B11" w:rsidP="00751B11">
      <w:pPr>
        <w:spacing w:after="0" w:line="240" w:lineRule="auto"/>
        <w:jc w:val="both"/>
        <w:rPr>
          <w:rFonts w:cs="Times New Roman"/>
          <w:b/>
        </w:rPr>
      </w:pPr>
      <w:r w:rsidRPr="00CD6CAE">
        <w:rPr>
          <w:rFonts w:cs="Times New Roman"/>
          <w:b/>
        </w:rPr>
        <w:t xml:space="preserve">Gelişme aşamasındaki inbred soylar: </w:t>
      </w:r>
      <w:r w:rsidRPr="00CD6CAE">
        <w:rPr>
          <w:rFonts w:cs="Times New Roman"/>
        </w:rPr>
        <w:t>Bu soylar üzerlerinde halen genetik çalışmalar yapılan hayvanlara aittir. Araştırmaların aşamasına bağlı olarak genetik haritaları bilinmektedir.</w:t>
      </w:r>
    </w:p>
    <w:p w:rsidR="00751B11" w:rsidRPr="006616C2" w:rsidRDefault="0096364A" w:rsidP="00751B11">
      <w:pPr>
        <w:spacing w:after="0" w:line="240" w:lineRule="auto"/>
        <w:jc w:val="both"/>
        <w:rPr>
          <w:rFonts w:cs="Times New Roman"/>
          <w:b/>
          <w:color w:val="FF0000"/>
        </w:rPr>
      </w:pPr>
      <w:r w:rsidRPr="006616C2">
        <w:rPr>
          <w:rFonts w:cs="Times New Roman"/>
          <w:b/>
          <w:color w:val="FF0000"/>
        </w:rPr>
        <w:t xml:space="preserve">3- GENETİK YÖNDEN TANIMLANMIŞ SOYLAR (İZOGENİK SOYLAR) </w:t>
      </w:r>
    </w:p>
    <w:p w:rsidR="00751B11" w:rsidRPr="00CD6CAE" w:rsidRDefault="005A2EDA" w:rsidP="00751B11">
      <w:pPr>
        <w:spacing w:after="0" w:line="240" w:lineRule="auto"/>
        <w:jc w:val="both"/>
        <w:rPr>
          <w:rFonts w:cs="Times New Roman"/>
        </w:rPr>
      </w:pPr>
      <w:r>
        <w:rPr>
          <w:rFonts w:cs="Times New Roman"/>
        </w:rPr>
        <w:lastRenderedPageBreak/>
        <w:t xml:space="preserve">Genetik yönden tanımlanmış soylar yakın kan akrabalığı bulunan hayvanlarının eşleştirilmesi esasına dayanmaktadır. Bu akrabalıklar, baba-kız, kuzenler arası, </w:t>
      </w:r>
      <w:r w:rsidR="00636941">
        <w:rPr>
          <w:rFonts w:cs="Times New Roman"/>
        </w:rPr>
        <w:t xml:space="preserve">erkek-dişi kardeş ve anne-oğul yakınlığındaki bireyler arasından belirlenmektedir (Lİu ve Fan, 2018). </w:t>
      </w:r>
      <w:r w:rsidR="00553F1D" w:rsidRPr="00CD6CAE">
        <w:rPr>
          <w:rFonts w:cs="Times New Roman"/>
        </w:rPr>
        <w:t>Yakın akrabalık çalışmaları 1906 yılında G. M. Rommel (Wright, 1960) tarafından başlatılan kobaylar (</w:t>
      </w:r>
      <w:r w:rsidR="00553F1D" w:rsidRPr="00CD6CAE">
        <w:rPr>
          <w:rFonts w:cs="Times New Roman"/>
          <w:i/>
        </w:rPr>
        <w:t>Cavia porcellus</w:t>
      </w:r>
      <w:r w:rsidR="00553F1D" w:rsidRPr="00CD6CAE">
        <w:rPr>
          <w:rFonts w:cs="Times New Roman"/>
        </w:rPr>
        <w:t xml:space="preserve">) üzerinde yapılan denemelere dayanmaktadır. Bu çalışmadaki hayvanlar bilinen en eski inbred modellerdir (Casellas, 2010). Bu keşif daha sonraları geliştirilecek olan memeli, kuş, sürüngen ve balık modellerine öncülük etmiştir. 1909 yılında Little’ın çalışmalarıyla </w:t>
      </w:r>
      <w:r w:rsidR="00284A31" w:rsidRPr="00CD6CAE">
        <w:rPr>
          <w:rFonts w:cs="Times New Roman"/>
        </w:rPr>
        <w:t>ortaya çıkan inbred fare denemeleri</w:t>
      </w:r>
      <w:r w:rsidR="00553F1D" w:rsidRPr="00CD6CAE">
        <w:rPr>
          <w:rFonts w:cs="Times New Roman"/>
        </w:rPr>
        <w:t xml:space="preserve"> </w:t>
      </w:r>
      <w:r w:rsidR="00284A31" w:rsidRPr="00CD6CAE">
        <w:rPr>
          <w:rFonts w:cs="Times New Roman"/>
        </w:rPr>
        <w:t>20. Yüzyılda laboratuvar hayvanı modelleri ve genomik çalışmalar alanında damg</w:t>
      </w:r>
      <w:r w:rsidR="004913EF" w:rsidRPr="00CD6CAE">
        <w:rPr>
          <w:rFonts w:cs="Times New Roman"/>
        </w:rPr>
        <w:t>a vuran gelişmelere yol açmış</w:t>
      </w:r>
      <w:r w:rsidR="00284A31" w:rsidRPr="00CD6CAE">
        <w:rPr>
          <w:rFonts w:cs="Times New Roman"/>
        </w:rPr>
        <w:t xml:space="preserve"> (Holmes, 2003)</w:t>
      </w:r>
      <w:r w:rsidR="004913EF" w:rsidRPr="00CD6CAE">
        <w:rPr>
          <w:rFonts w:cs="Times New Roman"/>
        </w:rPr>
        <w:t xml:space="preserve"> ve 1920’li yıllarda günümüzde çok sık kullanılan BALBc, C3H, C57BL/6 ve CBA gibi inbred soyların üretimi gerçekleşmiştir (Beck ve ark</w:t>
      </w:r>
      <w:proofErr w:type="gramStart"/>
      <w:r w:rsidR="004913EF" w:rsidRPr="00CD6CAE">
        <w:rPr>
          <w:rFonts w:cs="Times New Roman"/>
        </w:rPr>
        <w:t>.,</w:t>
      </w:r>
      <w:proofErr w:type="gramEnd"/>
      <w:r w:rsidR="004913EF" w:rsidRPr="00CD6CAE">
        <w:rPr>
          <w:rFonts w:cs="Times New Roman"/>
        </w:rPr>
        <w:t xml:space="preserve"> 2000)</w:t>
      </w:r>
      <w:r w:rsidR="00327BF6" w:rsidRPr="00CD6CAE">
        <w:rPr>
          <w:rFonts w:cs="Times New Roman"/>
        </w:rPr>
        <w:t xml:space="preserve">. Genotipik özellikleri sayesinde çalışmalarda aranılan materyaller olmuşlardır. </w:t>
      </w:r>
    </w:p>
    <w:p w:rsidR="00553F1D" w:rsidRPr="00CD6CAE" w:rsidRDefault="00553F1D" w:rsidP="00751B11">
      <w:pPr>
        <w:spacing w:after="0" w:line="240" w:lineRule="auto"/>
        <w:jc w:val="both"/>
        <w:rPr>
          <w:rFonts w:cs="Times New Roman"/>
        </w:rPr>
      </w:pPr>
    </w:p>
    <w:p w:rsidR="00751B11" w:rsidRDefault="00DE2FC1" w:rsidP="00082EAD">
      <w:pPr>
        <w:spacing w:after="0" w:line="240" w:lineRule="auto"/>
        <w:jc w:val="both"/>
        <w:rPr>
          <w:rFonts w:cs="Times New Roman"/>
          <w:b/>
        </w:rPr>
      </w:pPr>
      <w:r w:rsidRPr="006616C2">
        <w:rPr>
          <w:rFonts w:cs="Times New Roman"/>
          <w:b/>
          <w:color w:val="FF0000"/>
        </w:rPr>
        <w:t>İnbred Soylar</w:t>
      </w:r>
      <w:r w:rsidR="00751B11" w:rsidRPr="006616C2">
        <w:rPr>
          <w:rFonts w:cs="Times New Roman"/>
          <w:b/>
          <w:color w:val="FF0000"/>
        </w:rPr>
        <w:t>:</w:t>
      </w:r>
      <w:r w:rsidR="00751B11" w:rsidRPr="006616C2">
        <w:rPr>
          <w:rFonts w:cs="Times New Roman"/>
          <w:color w:val="FF0000"/>
        </w:rPr>
        <w:t xml:space="preserve"> </w:t>
      </w:r>
      <w:r w:rsidR="00082EAD" w:rsidRPr="00CD6CAE">
        <w:rPr>
          <w:rFonts w:cs="Times New Roman"/>
        </w:rPr>
        <w:t>Committee on Standardized Genetic Nomenclature for Mice (1952) tarafından yapılan tanıma göre b</w:t>
      </w:r>
      <w:r w:rsidR="00751B11" w:rsidRPr="00CD6CAE">
        <w:rPr>
          <w:rFonts w:cs="Times New Roman"/>
        </w:rPr>
        <w:t>ir sürü içindeki bireysel genomların tüm sürü içindeki hayvanlarda genetik olarak tanımlanmış olduğu ve bu sürü içinde rezidüel heterozigosite frekansının ortalama olarak 0.01 den az olduğunu nitele</w:t>
      </w:r>
      <w:r w:rsidR="00082EAD" w:rsidRPr="00CD6CAE">
        <w:rPr>
          <w:rFonts w:cs="Times New Roman"/>
        </w:rPr>
        <w:t>n</w:t>
      </w:r>
      <w:r w:rsidR="00751B11" w:rsidRPr="00CD6CAE">
        <w:rPr>
          <w:rFonts w:cs="Times New Roman"/>
        </w:rPr>
        <w:t xml:space="preserve">mektedir. En az 20 </w:t>
      </w:r>
      <w:proofErr w:type="gramStart"/>
      <w:r w:rsidR="00751B11" w:rsidRPr="00CD6CAE">
        <w:rPr>
          <w:rFonts w:cs="Times New Roman"/>
        </w:rPr>
        <w:t>jenerasyon</w:t>
      </w:r>
      <w:proofErr w:type="gramEnd"/>
      <w:r w:rsidR="00751B11" w:rsidRPr="00CD6CAE">
        <w:rPr>
          <w:rFonts w:cs="Times New Roman"/>
        </w:rPr>
        <w:t xml:space="preserve"> boyunca kardeşler arası ya da ebeveyn ile yavrular arası birleştirmelerle üretilen </w:t>
      </w:r>
      <w:r w:rsidR="00082EAD" w:rsidRPr="00CD6CAE">
        <w:rPr>
          <w:rFonts w:cs="Times New Roman"/>
        </w:rPr>
        <w:t xml:space="preserve">bir </w:t>
      </w:r>
      <w:r w:rsidR="00751B11" w:rsidRPr="00CD6CAE">
        <w:rPr>
          <w:rFonts w:cs="Times New Roman"/>
        </w:rPr>
        <w:t>sürü</w:t>
      </w:r>
      <w:r w:rsidR="00082EAD" w:rsidRPr="00CD6CAE">
        <w:rPr>
          <w:rFonts w:cs="Times New Roman"/>
        </w:rPr>
        <w:t xml:space="preserve"> söz konusudur.</w:t>
      </w:r>
      <w:r w:rsidR="00751B11" w:rsidRPr="00CD6CAE">
        <w:rPr>
          <w:rFonts w:cs="Times New Roman"/>
        </w:rPr>
        <w:t xml:space="preserve"> Sonsuz soy elde etme </w:t>
      </w:r>
      <w:r w:rsidR="00BE36B2" w:rsidRPr="00CD6CAE">
        <w:rPr>
          <w:rFonts w:cs="Times New Roman"/>
        </w:rPr>
        <w:t>imkânı</w:t>
      </w:r>
      <w:r w:rsidR="00751B11" w:rsidRPr="00CD6CAE">
        <w:rPr>
          <w:rFonts w:cs="Times New Roman"/>
        </w:rPr>
        <w:t xml:space="preserve"> vardır. Homozigot özelliği artıran bir yöntemdir. Bu sayede tüm hayvanların geldiği soyun ataları belli olmakta ve paralel hatların ortadan kaldırılması mümkün olmaktadır. Bu hayvanların kullanımının tercihi ile saflık derecesinin tespiti için test yapımına gerek kalmamaktadır. Hat içinde gen varyansı azalmış, resesif gen varyansı ise artmıştır.</w:t>
      </w:r>
      <w:r w:rsidR="00751B11" w:rsidRPr="00CD6CAE">
        <w:rPr>
          <w:rFonts w:cs="Times New Roman"/>
          <w:b/>
        </w:rPr>
        <w:t xml:space="preserve"> </w:t>
      </w:r>
    </w:p>
    <w:p w:rsidR="008D366A" w:rsidRPr="00CD6CAE" w:rsidRDefault="008D366A" w:rsidP="00082EAD">
      <w:pPr>
        <w:spacing w:after="0" w:line="240" w:lineRule="auto"/>
        <w:jc w:val="both"/>
        <w:rPr>
          <w:rFonts w:cs="Times New Roman"/>
          <w:b/>
        </w:rPr>
      </w:pPr>
    </w:p>
    <w:p w:rsidR="00225B72" w:rsidRDefault="008D366A" w:rsidP="00082EAD">
      <w:pPr>
        <w:spacing w:after="0" w:line="240" w:lineRule="auto"/>
        <w:jc w:val="both"/>
        <w:rPr>
          <w:rFonts w:cs="Times New Roman"/>
        </w:rPr>
      </w:pPr>
      <w:r w:rsidRPr="008D366A">
        <w:rPr>
          <w:rFonts w:cs="Times New Roman"/>
        </w:rPr>
        <w:t>İnbred yetiştir</w:t>
      </w:r>
      <w:r>
        <w:rPr>
          <w:rFonts w:cs="Times New Roman"/>
        </w:rPr>
        <w:t>me tekniğinde soyun ataları, alt yapı stoku, pedigri genişleme stok</w:t>
      </w:r>
      <w:r w:rsidRPr="008D366A">
        <w:rPr>
          <w:rFonts w:cs="Times New Roman"/>
        </w:rPr>
        <w:t>u (pedigree expansion stock), ve üretim stoğunun belirgin olması gereklidir (Fox ve Witham, 1997).</w:t>
      </w:r>
      <w:r>
        <w:rPr>
          <w:rFonts w:cs="Times New Roman"/>
        </w:rPr>
        <w:t xml:space="preserve"> Ata (ancestor) stok, alt yapı stoku ve pedigri genişleme stokunda kardeş çiftleştirmeleri yapılırken bunlardan oluşan üretim stokunda artık genetik stabilite sağlanmış olduğu için rastgele çiftleştirme yapılabilir (Liu ve Fan, 2018).</w:t>
      </w:r>
    </w:p>
    <w:p w:rsidR="008D366A" w:rsidRPr="00CD6CAE" w:rsidRDefault="008D366A" w:rsidP="00082EAD">
      <w:pPr>
        <w:spacing w:after="0" w:line="240" w:lineRule="auto"/>
        <w:jc w:val="both"/>
        <w:rPr>
          <w:rFonts w:cs="Times New Roman"/>
        </w:rPr>
      </w:pPr>
    </w:p>
    <w:p w:rsidR="00B2334D" w:rsidRPr="00CD6CAE" w:rsidRDefault="00B2334D" w:rsidP="00B2334D">
      <w:pPr>
        <w:spacing w:after="0" w:line="240" w:lineRule="auto"/>
        <w:jc w:val="both"/>
        <w:rPr>
          <w:rFonts w:cs="Times New Roman"/>
        </w:rPr>
      </w:pPr>
      <w:r w:rsidRPr="00CD6CAE">
        <w:rPr>
          <w:rFonts w:cs="Times New Roman"/>
        </w:rPr>
        <w:t>20. yüzyılın sonuna kadar yapılan çalışmalardan Nobel ödülüne layık görülenlerin 17 adedi inbred soy kullanımını gerektiren farklı soylar kullanıldığında tamamlanması çok zor olan araştırmalardı</w:t>
      </w:r>
      <w:r w:rsidR="00261FEC" w:rsidRPr="00CD6CAE">
        <w:rPr>
          <w:rFonts w:cs="Times New Roman"/>
        </w:rPr>
        <w:t>r</w:t>
      </w:r>
      <w:r w:rsidRPr="00CD6CAE">
        <w:rPr>
          <w:rFonts w:cs="Times New Roman"/>
        </w:rPr>
        <w:t xml:space="preserve"> (Festing, 2000). Günümüzde yapılan araştırmalara bakıldığında inbred soyun kullanıldığı çalışmaların %80’inde </w:t>
      </w:r>
      <w:r w:rsidR="00020E5F" w:rsidRPr="00CD6CAE">
        <w:rPr>
          <w:rFonts w:cs="Times New Roman"/>
        </w:rPr>
        <w:t xml:space="preserve">tüm inbred soylar içinde </w:t>
      </w:r>
      <w:r w:rsidRPr="00CD6CAE">
        <w:rPr>
          <w:rFonts w:cs="Times New Roman"/>
        </w:rPr>
        <w:t>10-15 farklı inbred soyun çoğunlukla yer aldığı görülmektedir. Bu gruptaki fare soyları BALB/c, C3H C57BL/6,</w:t>
      </w:r>
      <w:r w:rsidR="00020E5F" w:rsidRPr="00CD6CAE">
        <w:rPr>
          <w:rFonts w:cs="Times New Roman"/>
        </w:rPr>
        <w:t xml:space="preserve"> CBA, DBA/2, C57BL/10, AKR, A, 129, SJL olurken sıçan soyları ise F</w:t>
      </w:r>
      <w:r w:rsidRPr="00CD6CAE">
        <w:rPr>
          <w:rFonts w:cs="Times New Roman"/>
        </w:rPr>
        <w:t>344</w:t>
      </w:r>
      <w:r w:rsidR="00020E5F" w:rsidRPr="00CD6CAE">
        <w:rPr>
          <w:rFonts w:cs="Times New Roman"/>
        </w:rPr>
        <w:t>,</w:t>
      </w:r>
      <w:r w:rsidRPr="00CD6CAE">
        <w:rPr>
          <w:rFonts w:cs="Times New Roman"/>
        </w:rPr>
        <w:t xml:space="preserve"> LEW</w:t>
      </w:r>
      <w:r w:rsidR="00020E5F" w:rsidRPr="00CD6CAE">
        <w:rPr>
          <w:rFonts w:cs="Times New Roman"/>
        </w:rPr>
        <w:t xml:space="preserve">, </w:t>
      </w:r>
      <w:r w:rsidRPr="00CD6CAE">
        <w:rPr>
          <w:rFonts w:cs="Times New Roman"/>
        </w:rPr>
        <w:t>SHR</w:t>
      </w:r>
      <w:r w:rsidR="00020E5F" w:rsidRPr="00CD6CAE">
        <w:rPr>
          <w:rFonts w:cs="Times New Roman"/>
        </w:rPr>
        <w:t>,</w:t>
      </w:r>
      <w:r w:rsidRPr="00CD6CAE">
        <w:rPr>
          <w:rFonts w:cs="Times New Roman"/>
        </w:rPr>
        <w:t xml:space="preserve"> WKY</w:t>
      </w:r>
      <w:r w:rsidR="00020E5F" w:rsidRPr="00CD6CAE">
        <w:rPr>
          <w:rFonts w:cs="Times New Roman"/>
        </w:rPr>
        <w:t>,</w:t>
      </w:r>
      <w:r w:rsidRPr="00CD6CAE">
        <w:rPr>
          <w:rFonts w:cs="Times New Roman"/>
        </w:rPr>
        <w:t xml:space="preserve"> DA BN</w:t>
      </w:r>
      <w:r w:rsidR="00020E5F" w:rsidRPr="00CD6CAE">
        <w:rPr>
          <w:rFonts w:cs="Times New Roman"/>
        </w:rPr>
        <w:t>,</w:t>
      </w:r>
      <w:r w:rsidRPr="00CD6CAE">
        <w:rPr>
          <w:rFonts w:cs="Times New Roman"/>
        </w:rPr>
        <w:t xml:space="preserve"> WAG</w:t>
      </w:r>
      <w:r w:rsidR="00020E5F" w:rsidRPr="00CD6CAE">
        <w:rPr>
          <w:rFonts w:cs="Times New Roman"/>
        </w:rPr>
        <w:t>,</w:t>
      </w:r>
      <w:r w:rsidRPr="00CD6CAE">
        <w:rPr>
          <w:rFonts w:cs="Times New Roman"/>
        </w:rPr>
        <w:t xml:space="preserve"> PVG</w:t>
      </w:r>
      <w:r w:rsidR="00020E5F" w:rsidRPr="00CD6CAE">
        <w:rPr>
          <w:rFonts w:cs="Times New Roman"/>
        </w:rPr>
        <w:t xml:space="preserve">, </w:t>
      </w:r>
      <w:r w:rsidRPr="00CD6CAE">
        <w:rPr>
          <w:rFonts w:cs="Times New Roman"/>
        </w:rPr>
        <w:t>10</w:t>
      </w:r>
      <w:r w:rsidR="00020E5F" w:rsidRPr="00CD6CAE">
        <w:rPr>
          <w:rFonts w:cs="Times New Roman"/>
        </w:rPr>
        <w:t xml:space="preserve"> ve </w:t>
      </w:r>
      <w:r w:rsidRPr="00CD6CAE">
        <w:rPr>
          <w:rFonts w:cs="Times New Roman"/>
        </w:rPr>
        <w:t>WF</w:t>
      </w:r>
      <w:r w:rsidR="00020E5F" w:rsidRPr="00CD6CAE">
        <w:rPr>
          <w:rFonts w:cs="Times New Roman"/>
        </w:rPr>
        <w:t xml:space="preserve"> olarak sıralanmaktadır (Festing, 1993). </w:t>
      </w:r>
      <w:r w:rsidRPr="00CD6CAE">
        <w:rPr>
          <w:rFonts w:cs="Times New Roman"/>
        </w:rPr>
        <w:t xml:space="preserve"> </w:t>
      </w:r>
      <w:r w:rsidR="00020E5F" w:rsidRPr="00CD6CAE">
        <w:rPr>
          <w:rFonts w:cs="Times New Roman"/>
        </w:rPr>
        <w:t>Belirgin çalışmalarda C57BL/6 faresi ve F344 sıçanının çoğun</w:t>
      </w:r>
      <w:r w:rsidR="00261FEC" w:rsidRPr="00CD6CAE">
        <w:rPr>
          <w:rFonts w:cs="Times New Roman"/>
        </w:rPr>
        <w:t>lukla kullanılıyor olmasının nedenlerinden biri</w:t>
      </w:r>
      <w:r w:rsidR="001A70AD" w:rsidRPr="00CD6CAE">
        <w:rPr>
          <w:rFonts w:cs="Times New Roman"/>
        </w:rPr>
        <w:t xml:space="preserve"> genel özellikleri itibarı ile çalışmalara olan uygunluğu </w:t>
      </w:r>
      <w:r w:rsidR="00261FEC" w:rsidRPr="00CD6CAE">
        <w:rPr>
          <w:rFonts w:cs="Times New Roman"/>
        </w:rPr>
        <w:t xml:space="preserve">sayesinde </w:t>
      </w:r>
      <w:r w:rsidR="001A70AD" w:rsidRPr="00CD6CAE">
        <w:rPr>
          <w:rFonts w:cs="Times New Roman"/>
        </w:rPr>
        <w:t>büyük avantaj sağlama</w:t>
      </w:r>
      <w:r w:rsidR="00261FEC" w:rsidRPr="00CD6CAE">
        <w:rPr>
          <w:rFonts w:cs="Times New Roman"/>
        </w:rPr>
        <w:t>sıdır</w:t>
      </w:r>
      <w:r w:rsidR="001A70AD" w:rsidRPr="00CD6CAE">
        <w:rPr>
          <w:rFonts w:cs="Times New Roman"/>
        </w:rPr>
        <w:t>.</w:t>
      </w:r>
      <w:r w:rsidR="00261FEC" w:rsidRPr="00CD6CAE">
        <w:rPr>
          <w:rFonts w:cs="Times New Roman"/>
        </w:rPr>
        <w:t xml:space="preserve"> C57BL/6 farelerin tatlı ve alkolü sevmeleri, yüksek yağlı diyetle kolayca </w:t>
      </w:r>
      <w:proofErr w:type="gramStart"/>
      <w:r w:rsidR="00261FEC" w:rsidRPr="00CD6CAE">
        <w:rPr>
          <w:rFonts w:cs="Times New Roman"/>
        </w:rPr>
        <w:t>aterosklerozis  tablosunu</w:t>
      </w:r>
      <w:proofErr w:type="gramEnd"/>
      <w:r w:rsidR="00261FEC" w:rsidRPr="00CD6CAE">
        <w:rPr>
          <w:rFonts w:cs="Times New Roman"/>
        </w:rPr>
        <w:t xml:space="preserve"> geliştirebilmeleri</w:t>
      </w:r>
      <w:r w:rsidR="00594729" w:rsidRPr="00CD6CAE">
        <w:rPr>
          <w:rFonts w:cs="Times New Roman"/>
        </w:rPr>
        <w:t>,</w:t>
      </w:r>
      <w:r w:rsidR="00261FEC" w:rsidRPr="00CD6CAE">
        <w:rPr>
          <w:rFonts w:cs="Times New Roman"/>
        </w:rPr>
        <w:t xml:space="preserve"> insan diyabet, yağ metabolizması, kardiyovasküler hastalıklar ve alkol bağımlılığı çalışmalarında kullanılmaları</w:t>
      </w:r>
      <w:r w:rsidR="00594729" w:rsidRPr="00CD6CAE">
        <w:rPr>
          <w:rFonts w:cs="Times New Roman"/>
        </w:rPr>
        <w:t xml:space="preserve"> spesifik amaçlı kullanım uygunluklarını gösterirken bunun yanı sıra, </w:t>
      </w:r>
      <w:r w:rsidR="001A70AD" w:rsidRPr="00CD6CAE">
        <w:rPr>
          <w:rFonts w:cs="Times New Roman"/>
        </w:rPr>
        <w:t>Swiss fare ve Wistar sıçan gibi genel amaçlı kullanılan outbred soyların yerini alabilecek kadar geniş bir alanda kullanılabilir</w:t>
      </w:r>
      <w:r w:rsidR="00594729" w:rsidRPr="00CD6CAE">
        <w:rPr>
          <w:rFonts w:cs="Times New Roman"/>
        </w:rPr>
        <w:t xml:space="preserve"> oldukları görülmüştür (Beck ve ark; 2000).</w:t>
      </w:r>
      <w:r w:rsidR="001A70AD" w:rsidRPr="00CD6CAE">
        <w:rPr>
          <w:rFonts w:cs="Times New Roman"/>
        </w:rPr>
        <w:t xml:space="preserve"> Bu şekilde aynı zamanda inbred soyların sahip olduğu karakterlerin hepsinin biliniyor olması nedeniyle araştırmada outbred soylardan gelmesi muhtemel elenmesi gereken karakteristik özelliklerin önüne de geçilmiş olun</w:t>
      </w:r>
      <w:r w:rsidR="00594729" w:rsidRPr="00CD6CAE">
        <w:rPr>
          <w:rFonts w:cs="Times New Roman"/>
        </w:rPr>
        <w:t>maktadır</w:t>
      </w:r>
      <w:r w:rsidR="001A70AD" w:rsidRPr="00CD6CAE">
        <w:rPr>
          <w:rFonts w:cs="Times New Roman"/>
        </w:rPr>
        <w:t xml:space="preserve">(Gerald ve Hoosier). </w:t>
      </w:r>
    </w:p>
    <w:p w:rsidR="001C2EEF" w:rsidRPr="00CD6CAE" w:rsidRDefault="001C2EEF" w:rsidP="00B2334D">
      <w:pPr>
        <w:spacing w:after="0" w:line="240" w:lineRule="auto"/>
        <w:jc w:val="both"/>
        <w:rPr>
          <w:rFonts w:cs="Times New Roman"/>
        </w:rPr>
      </w:pPr>
      <w:r w:rsidRPr="00CD6CAE">
        <w:rPr>
          <w:rFonts w:cs="Times New Roman"/>
        </w:rPr>
        <w:t>İnbred soylar outbred soyların aksine çok az yetiştirme stokları ile korunabilmektedirler. İnbred hayvanlar tek</w:t>
      </w:r>
      <w:r w:rsidR="000E633B" w:rsidRPr="00CD6CAE">
        <w:rPr>
          <w:rFonts w:cs="Times New Roman"/>
        </w:rPr>
        <w:t xml:space="preserve"> </w:t>
      </w:r>
      <w:r w:rsidRPr="00CD6CAE">
        <w:rPr>
          <w:rFonts w:cs="Times New Roman"/>
        </w:rPr>
        <w:t>eşli olarak yetiştirilme metodu ile elde edilirler.</w:t>
      </w:r>
      <w:r w:rsidR="000E633B" w:rsidRPr="00CD6CAE">
        <w:rPr>
          <w:rFonts w:cs="Times New Roman"/>
        </w:rPr>
        <w:t xml:space="preserve"> Araştırma amaçlı çok sayıda hayvana ihtiyaç duyulduğunda, uygun bir yetiştirme şeması yaklaşık on ila 30 üreme çiftinin "kök-çizgi" kolonisini korumakla sağlanır. Kök hattı kolonisi kardeş × kardeş çiftleşmesi ile oluşturulup muhafaza edilmeli ve mümkün olduğunca aynı türün diğer hayvanlarından fiziksel olarak ayrı tutulmalıdır. Bazı yetiştiriciler bu kolonileri izolatörler veya dondurulmuş embriyo elde ederek sürdürmektedirler.</w:t>
      </w:r>
    </w:p>
    <w:p w:rsidR="00751B11" w:rsidRPr="00CD6CAE" w:rsidRDefault="00751B11" w:rsidP="00751B11">
      <w:pPr>
        <w:spacing w:after="0" w:line="240" w:lineRule="auto"/>
        <w:jc w:val="both"/>
        <w:rPr>
          <w:rFonts w:cs="Times New Roman"/>
        </w:rPr>
      </w:pPr>
    </w:p>
    <w:p w:rsidR="00751B11" w:rsidRPr="00CD6CAE" w:rsidRDefault="00751B11" w:rsidP="00751B11">
      <w:pPr>
        <w:spacing w:after="0" w:line="240" w:lineRule="auto"/>
        <w:jc w:val="both"/>
        <w:rPr>
          <w:rFonts w:cs="Times New Roman"/>
          <w:b/>
        </w:rPr>
      </w:pPr>
      <w:r w:rsidRPr="00CD6CAE">
        <w:rPr>
          <w:rFonts w:cs="Times New Roman"/>
          <w:b/>
        </w:rPr>
        <w:t>İnbred Soyların Özellikleri</w:t>
      </w:r>
    </w:p>
    <w:p w:rsidR="00751B11" w:rsidRPr="00CD6CAE" w:rsidRDefault="00751B11" w:rsidP="00751B11">
      <w:pPr>
        <w:spacing w:after="0" w:line="240" w:lineRule="auto"/>
        <w:jc w:val="both"/>
        <w:rPr>
          <w:rFonts w:cs="Times New Roman"/>
        </w:rPr>
      </w:pPr>
      <w:r w:rsidRPr="00CD6CAE">
        <w:rPr>
          <w:rFonts w:cs="Times New Roman"/>
          <w:b/>
        </w:rPr>
        <w:t>1- Isogenicity (izogenetik özellik):</w:t>
      </w:r>
      <w:r w:rsidRPr="00CD6CAE">
        <w:rPr>
          <w:rFonts w:cs="Times New Roman"/>
        </w:rPr>
        <w:t xml:space="preserve"> </w:t>
      </w:r>
      <w:r w:rsidR="00827871" w:rsidRPr="00CD6CAE">
        <w:rPr>
          <w:rFonts w:cs="Times New Roman"/>
        </w:rPr>
        <w:t>İnbred bir k</w:t>
      </w:r>
      <w:r w:rsidRPr="00CD6CAE">
        <w:rPr>
          <w:rFonts w:cs="Times New Roman"/>
        </w:rPr>
        <w:t xml:space="preserve">olonideki hayvanların hepsi genetik olarak tanımlıdır. Tek bir lokustan yapılan sekansla tüm soyun haritasına ulaşılabilir. Böylelikle dişi ya da erkek herhangi bir hayvandan alınacak bir örnekten tüm koloninin genetik özelliklerine ulaşılabilir. Bu özelliklerdeki hayvanlarda yapılacak olan üretimde genetik drift riski azalmaktadır. Böylelikle uzun dönem sabit genetik özellikli sürü elde edilmiş olur. Bu hayvanlarda bireyler arası doku ve organ nakillerinde </w:t>
      </w:r>
      <w:r w:rsidRPr="00CD6CAE">
        <w:rPr>
          <w:rFonts w:cs="Times New Roman"/>
        </w:rPr>
        <w:lastRenderedPageBreak/>
        <w:t>immunulojik reaksiyonlar görülmez</w:t>
      </w:r>
      <w:r w:rsidR="00C63B9F" w:rsidRPr="00CD6CAE">
        <w:rPr>
          <w:rFonts w:cs="Times New Roman"/>
        </w:rPr>
        <w:t xml:space="preserve"> ve</w:t>
      </w:r>
      <w:r w:rsidRPr="00CD6CAE">
        <w:rPr>
          <w:rFonts w:cs="Times New Roman"/>
        </w:rPr>
        <w:t xml:space="preserve"> doku reddi oluşmaz. İnbred iki hayvanın ilk yavruları </w:t>
      </w:r>
      <w:proofErr w:type="gramStart"/>
      <w:r w:rsidRPr="00CD6CAE">
        <w:rPr>
          <w:rFonts w:cs="Times New Roman"/>
        </w:rPr>
        <w:t>ol</w:t>
      </w:r>
      <w:r w:rsidR="00B5783D">
        <w:rPr>
          <w:rFonts w:cs="Times New Roman"/>
        </w:rPr>
        <w:t>an  F1</w:t>
      </w:r>
      <w:proofErr w:type="gramEnd"/>
      <w:r w:rsidR="00B5783D">
        <w:rPr>
          <w:rFonts w:cs="Times New Roman"/>
        </w:rPr>
        <w:t xml:space="preserve"> hibridler de izojeniktirler ve</w:t>
      </w:r>
      <w:r w:rsidRPr="00CD6CAE">
        <w:rPr>
          <w:rFonts w:cs="Times New Roman"/>
        </w:rPr>
        <w:t xml:space="preserve"> parental</w:t>
      </w:r>
      <w:r w:rsidR="00C63B9F" w:rsidRPr="00CD6CAE">
        <w:rPr>
          <w:rFonts w:cs="Times New Roman"/>
        </w:rPr>
        <w:t xml:space="preserve"> soylardan greft kabul edebilirler (gearld ve hoosier).</w:t>
      </w:r>
    </w:p>
    <w:p w:rsidR="001D053A" w:rsidRPr="00CD6CAE" w:rsidRDefault="001D053A" w:rsidP="001D053A">
      <w:pPr>
        <w:spacing w:after="0" w:line="240" w:lineRule="auto"/>
        <w:jc w:val="both"/>
        <w:rPr>
          <w:rFonts w:cs="Times New Roman"/>
          <w:b/>
        </w:rPr>
      </w:pPr>
    </w:p>
    <w:p w:rsidR="00751B11" w:rsidRPr="00CD6CAE" w:rsidRDefault="00751B11" w:rsidP="001D053A">
      <w:pPr>
        <w:spacing w:after="0" w:line="240" w:lineRule="auto"/>
        <w:jc w:val="both"/>
        <w:rPr>
          <w:rFonts w:cs="Times New Roman"/>
        </w:rPr>
      </w:pPr>
      <w:r w:rsidRPr="00CD6CAE">
        <w:rPr>
          <w:rFonts w:cs="Times New Roman"/>
          <w:b/>
        </w:rPr>
        <w:t>2- Homozygosity (homozigot özellik):</w:t>
      </w:r>
      <w:r w:rsidRPr="00CD6CAE">
        <w:rPr>
          <w:rFonts w:cs="Times New Roman"/>
        </w:rPr>
        <w:t xml:space="preserve"> Bireyler arasındaki genetik varyasyon ortadan kalkmıştır. Saklı resesif gen yoktur. Ancak %100 homozigot özellikten yine de bahsedilemez rezidüel düzeyde 5-10/30000 lokus</w:t>
      </w:r>
      <w:proofErr w:type="gramStart"/>
      <w:r w:rsidRPr="00CD6CAE">
        <w:rPr>
          <w:rFonts w:cs="Times New Roman"/>
        </w:rPr>
        <w:t>)</w:t>
      </w:r>
      <w:proofErr w:type="gramEnd"/>
      <w:r w:rsidR="00B5783D">
        <w:rPr>
          <w:rFonts w:cs="Times New Roman"/>
        </w:rPr>
        <w:t xml:space="preserve"> </w:t>
      </w:r>
      <w:r w:rsidRPr="00CD6CAE">
        <w:rPr>
          <w:rFonts w:cs="Times New Roman"/>
        </w:rPr>
        <w:t xml:space="preserve">heterozigot lokuslara rastlanabilir bu durum araştırmalarda göz ardı edilebilecek düzeydedir. </w:t>
      </w:r>
      <w:r w:rsidR="001D053A" w:rsidRPr="00CD6CAE">
        <w:rPr>
          <w:rFonts w:cs="Times New Roman"/>
        </w:rPr>
        <w:t xml:space="preserve">Festing (1981)’in bu konudaki inbred soylarda kromozomal lokuslardaki %98’in üzerindeki benzerliğin varlığı açıklaması dahi daha sonraki yıllarda yapılan bazı çalışmalarla </w:t>
      </w:r>
      <w:proofErr w:type="gramStart"/>
      <w:r w:rsidR="001D053A" w:rsidRPr="00CD6CAE">
        <w:rPr>
          <w:rFonts w:cs="Times New Roman"/>
        </w:rPr>
        <w:t>(</w:t>
      </w:r>
      <w:proofErr w:type="gramEnd"/>
      <w:r w:rsidR="001D053A" w:rsidRPr="00CD6CAE">
        <w:rPr>
          <w:rFonts w:cs="Times New Roman"/>
        </w:rPr>
        <w:t xml:space="preserve">(Keightley, 1998; Hill, 2000; Casellas and Medrano, 2008) </w:t>
      </w:r>
      <w:r w:rsidR="00FC0331" w:rsidRPr="00CD6CAE">
        <w:rPr>
          <w:rFonts w:cs="Times New Roman"/>
        </w:rPr>
        <w:t>zayıflatılmış olsa da</w:t>
      </w:r>
      <w:r w:rsidR="001D053A" w:rsidRPr="00CD6CAE">
        <w:rPr>
          <w:rFonts w:cs="Times New Roman"/>
        </w:rPr>
        <w:t xml:space="preserve"> yine de </w:t>
      </w:r>
      <w:r w:rsidRPr="00CD6CAE">
        <w:rPr>
          <w:rFonts w:cs="Times New Roman"/>
        </w:rPr>
        <w:t>pratik anlamda inbred soyların tam homozigot olduğu kabul edil</w:t>
      </w:r>
      <w:r w:rsidR="00FC0331" w:rsidRPr="00CD6CAE">
        <w:rPr>
          <w:rFonts w:cs="Times New Roman"/>
        </w:rPr>
        <w:t>mektedir</w:t>
      </w:r>
      <w:r w:rsidRPr="00CD6CAE">
        <w:rPr>
          <w:rFonts w:cs="Times New Roman"/>
        </w:rPr>
        <w:t>. Homozigotluğun getirdiği bir diğer özellik ise bazı silici resesif genleri</w:t>
      </w:r>
      <w:r w:rsidR="001D053A" w:rsidRPr="00CD6CAE">
        <w:rPr>
          <w:rFonts w:cs="Times New Roman"/>
        </w:rPr>
        <w:t>n sabitlenmesidir bu durum inbr</w:t>
      </w:r>
      <w:r w:rsidRPr="00CD6CAE">
        <w:rPr>
          <w:rFonts w:cs="Times New Roman"/>
        </w:rPr>
        <w:t xml:space="preserve">ed depresyonu </w:t>
      </w:r>
      <w:r w:rsidR="00BE36B2">
        <w:rPr>
          <w:rFonts w:cs="Times New Roman"/>
        </w:rPr>
        <w:t xml:space="preserve">(bkz: duyarlılık) </w:t>
      </w:r>
      <w:r w:rsidRPr="00CD6CAE">
        <w:rPr>
          <w:rFonts w:cs="Times New Roman"/>
        </w:rPr>
        <w:t>olarak tanımlanır ve oluşması saf bir inbred soy elde etmenin işaretidir. Aynı zamanda outbred sürülerde 12 yavru/doğum performansının inbred</w:t>
      </w:r>
      <w:r w:rsidR="00082EAD" w:rsidRPr="00CD6CAE">
        <w:rPr>
          <w:rFonts w:cs="Times New Roman"/>
        </w:rPr>
        <w:t xml:space="preserve"> soylarda </w:t>
      </w:r>
      <w:r w:rsidRPr="00CD6CAE">
        <w:rPr>
          <w:rFonts w:cs="Times New Roman"/>
        </w:rPr>
        <w:t xml:space="preserve">yarısı olarak şekillenmesi de bu etkinliğe bağlıdır. </w:t>
      </w:r>
    </w:p>
    <w:p w:rsidR="00082EAD" w:rsidRPr="00CD6CAE" w:rsidRDefault="00082EAD" w:rsidP="00751B11">
      <w:pPr>
        <w:spacing w:after="0" w:line="240" w:lineRule="auto"/>
        <w:jc w:val="both"/>
        <w:rPr>
          <w:rFonts w:cs="Times New Roman"/>
          <w:b/>
        </w:rPr>
      </w:pPr>
    </w:p>
    <w:p w:rsidR="00751B11" w:rsidRPr="00CD6CAE" w:rsidRDefault="00751B11" w:rsidP="00751B11">
      <w:pPr>
        <w:spacing w:after="0" w:line="240" w:lineRule="auto"/>
        <w:jc w:val="both"/>
        <w:rPr>
          <w:rFonts w:cs="Times New Roman"/>
        </w:rPr>
      </w:pPr>
      <w:r w:rsidRPr="00CD6CAE">
        <w:rPr>
          <w:rFonts w:cs="Times New Roman"/>
          <w:b/>
        </w:rPr>
        <w:t>3- Fenotipik tek örneklik:</w:t>
      </w:r>
      <w:r w:rsidRPr="00CD6CAE">
        <w:rPr>
          <w:rFonts w:cs="Times New Roman"/>
        </w:rPr>
        <w:t xml:space="preserve"> </w:t>
      </w:r>
      <w:r w:rsidR="002652D7" w:rsidRPr="00CD6CAE">
        <w:rPr>
          <w:rFonts w:cs="Times New Roman"/>
        </w:rPr>
        <w:t>İnbred bir soy içinde genetik bir varysyon bulunmadığı için oldukça yüksek kalıtsal karakterlerin fenotipi de daha fazla bir örneklik gösterir. Canlı ağırlık, yaşam süresi, enzim aktivitesi gibi g</w:t>
      </w:r>
      <w:r w:rsidRPr="00CD6CAE">
        <w:rPr>
          <w:rFonts w:cs="Times New Roman"/>
        </w:rPr>
        <w:t>özlemlenebilir</w:t>
      </w:r>
      <w:r w:rsidR="002652D7" w:rsidRPr="00CD6CAE">
        <w:rPr>
          <w:rFonts w:cs="Times New Roman"/>
        </w:rPr>
        <w:t xml:space="preserve"> olan bu </w:t>
      </w:r>
      <w:r w:rsidRPr="00CD6CAE">
        <w:rPr>
          <w:rFonts w:cs="Times New Roman"/>
        </w:rPr>
        <w:t>fenotipik</w:t>
      </w:r>
      <w:r w:rsidR="002652D7" w:rsidRPr="00CD6CAE">
        <w:rPr>
          <w:rFonts w:cs="Times New Roman"/>
        </w:rPr>
        <w:t xml:space="preserve"> karakterler </w:t>
      </w:r>
      <w:r w:rsidRPr="00CD6CAE">
        <w:rPr>
          <w:rFonts w:cs="Times New Roman"/>
        </w:rPr>
        <w:t xml:space="preserve">genetik ve çevresel faktörlerin etkisiyle şekillenmektedir. Ancak izojenik bir soy içinde genetik varyasyon </w:t>
      </w:r>
      <w:r w:rsidR="002652D7" w:rsidRPr="00CD6CAE">
        <w:rPr>
          <w:rFonts w:cs="Times New Roman"/>
        </w:rPr>
        <w:t>olmaması ve ç</w:t>
      </w:r>
      <w:r w:rsidRPr="00CD6CAE">
        <w:rPr>
          <w:rFonts w:cs="Times New Roman"/>
        </w:rPr>
        <w:t>evresel faktörlerin genetik aktarımda</w:t>
      </w:r>
      <w:r w:rsidR="002652D7" w:rsidRPr="00CD6CAE">
        <w:rPr>
          <w:rFonts w:cs="Times New Roman"/>
        </w:rPr>
        <w:t>ki</w:t>
      </w:r>
      <w:r w:rsidRPr="00CD6CAE">
        <w:rPr>
          <w:rFonts w:cs="Times New Roman"/>
        </w:rPr>
        <w:t xml:space="preserve"> etkisi</w:t>
      </w:r>
      <w:r w:rsidR="002652D7" w:rsidRPr="00CD6CAE">
        <w:rPr>
          <w:rFonts w:cs="Times New Roman"/>
        </w:rPr>
        <w:t>nin</w:t>
      </w:r>
      <w:r w:rsidRPr="00CD6CAE">
        <w:rPr>
          <w:rFonts w:cs="Times New Roman"/>
        </w:rPr>
        <w:t xml:space="preserve"> önemsiz</w:t>
      </w:r>
      <w:r w:rsidR="002652D7" w:rsidRPr="00CD6CAE">
        <w:rPr>
          <w:rFonts w:cs="Times New Roman"/>
        </w:rPr>
        <w:t xml:space="preserve"> boyutta olması</w:t>
      </w:r>
      <w:r w:rsidRPr="00CD6CAE">
        <w:rPr>
          <w:rFonts w:cs="Times New Roman"/>
        </w:rPr>
        <w:t xml:space="preserve"> inbred bir soy içinde tüm hayvanlar aynı fenotipte</w:t>
      </w:r>
      <w:r w:rsidR="002652D7" w:rsidRPr="00CD6CAE">
        <w:rPr>
          <w:rFonts w:cs="Times New Roman"/>
        </w:rPr>
        <w:t xml:space="preserve"> olmasını sağlamaktadır. </w:t>
      </w:r>
      <w:r w:rsidR="00B74631" w:rsidRPr="00CD6CAE">
        <w:rPr>
          <w:rFonts w:cs="Times New Roman"/>
        </w:rPr>
        <w:t>(gearld ve hoosier, ben).</w:t>
      </w:r>
    </w:p>
    <w:p w:rsidR="00751B11" w:rsidRPr="00CD6CAE" w:rsidRDefault="00751B11" w:rsidP="00751B11">
      <w:pPr>
        <w:spacing w:after="0" w:line="240" w:lineRule="auto"/>
        <w:jc w:val="both"/>
        <w:rPr>
          <w:rFonts w:cs="Times New Roman"/>
        </w:rPr>
      </w:pPr>
      <w:r w:rsidRPr="00CD6CAE">
        <w:rPr>
          <w:rFonts w:cs="Times New Roman"/>
          <w:b/>
        </w:rPr>
        <w:t>4- Tanımlanabilir olma:</w:t>
      </w:r>
      <w:r w:rsidRPr="00CD6CAE">
        <w:rPr>
          <w:rFonts w:cs="Times New Roman"/>
        </w:rPr>
        <w:t xml:space="preserve"> Araştırmada kullanılacak olan bir hayvanın genetik saflığının kontrolü önemlidir. Bu nedenle çalışma için tüm genetik özellikleri daha önceden belirlenmiş ve raporlanmış olan inbred soyları tercih etmek genetik kontrol</w:t>
      </w:r>
      <w:r w:rsidR="005D40AE" w:rsidRPr="00CD6CAE">
        <w:rPr>
          <w:rFonts w:cs="Times New Roman"/>
        </w:rPr>
        <w:t xml:space="preserve"> yapma işlemini gereksiz kılar. Aksi takdirde zaman ve mali açıdan kayıplara neden olabilecek ve hata riski yüksek olan geri çaprazlama gibi testlere ihtiyaç duyulmaktadır.</w:t>
      </w:r>
    </w:p>
    <w:p w:rsidR="00751B11" w:rsidRPr="00CD6CAE" w:rsidRDefault="00751B11" w:rsidP="00751B11">
      <w:pPr>
        <w:spacing w:after="0" w:line="240" w:lineRule="auto"/>
        <w:jc w:val="both"/>
        <w:rPr>
          <w:rFonts w:cs="Times New Roman"/>
        </w:rPr>
      </w:pPr>
      <w:r w:rsidRPr="00CD6CAE">
        <w:rPr>
          <w:rFonts w:cs="Times New Roman"/>
          <w:b/>
        </w:rPr>
        <w:t>5- Uzun dönem sürdürülebilirlik:</w:t>
      </w:r>
      <w:r w:rsidRPr="00CD6CAE">
        <w:rPr>
          <w:rFonts w:cs="Times New Roman"/>
        </w:rPr>
        <w:t xml:space="preserve"> İnbred soylar</w:t>
      </w:r>
      <w:r w:rsidR="00D23BE1" w:rsidRPr="00CD6CAE">
        <w:rPr>
          <w:rFonts w:cs="Times New Roman"/>
        </w:rPr>
        <w:t>ın</w:t>
      </w:r>
      <w:r w:rsidRPr="00CD6CAE">
        <w:rPr>
          <w:rFonts w:cs="Times New Roman"/>
        </w:rPr>
        <w:t xml:space="preserve"> genetik açıdan tanımlanmış, saflaştırılmış ve varyasyonu ortadan kaldırılmış olduğu için kendilerinden elde edilen jenerasyonlar süregelen çalışmalarda genetik saflık açısından şüphe duyulmadan kullanılma </w:t>
      </w:r>
      <w:proofErr w:type="gramStart"/>
      <w:r w:rsidRPr="00CD6CAE">
        <w:rPr>
          <w:rFonts w:cs="Times New Roman"/>
        </w:rPr>
        <w:t>imkanı</w:t>
      </w:r>
      <w:proofErr w:type="gramEnd"/>
      <w:r w:rsidRPr="00CD6CAE">
        <w:rPr>
          <w:rFonts w:cs="Times New Roman"/>
        </w:rPr>
        <w:t xml:space="preserve"> vardır. Bu yeni </w:t>
      </w:r>
      <w:proofErr w:type="gramStart"/>
      <w:r w:rsidRPr="00CD6CAE">
        <w:rPr>
          <w:rFonts w:cs="Times New Roman"/>
        </w:rPr>
        <w:t>jenerasyonlardaki</w:t>
      </w:r>
      <w:proofErr w:type="gramEnd"/>
      <w:r w:rsidRPr="00CD6CAE">
        <w:rPr>
          <w:rFonts w:cs="Times New Roman"/>
        </w:rPr>
        <w:t xml:space="preserve"> olası bir genetik kontaminasyon geri çaprazlama testleri ile saptanabilir. Böylelikle her durumda kontrol edilebilen deneme hayvanı kolonisi kurma </w:t>
      </w:r>
      <w:proofErr w:type="gramStart"/>
      <w:r w:rsidRPr="00CD6CAE">
        <w:rPr>
          <w:rFonts w:cs="Times New Roman"/>
        </w:rPr>
        <w:t>imkanı</w:t>
      </w:r>
      <w:proofErr w:type="gramEnd"/>
      <w:r w:rsidRPr="00CD6CAE">
        <w:rPr>
          <w:rFonts w:cs="Times New Roman"/>
        </w:rPr>
        <w:t xml:space="preserve"> elde edilmiş olur.</w:t>
      </w:r>
    </w:p>
    <w:p w:rsidR="00751B11" w:rsidRPr="00CD6CAE" w:rsidRDefault="00751B11" w:rsidP="00751B11">
      <w:pPr>
        <w:spacing w:after="0" w:line="240" w:lineRule="auto"/>
        <w:jc w:val="both"/>
        <w:rPr>
          <w:rFonts w:cs="Times New Roman"/>
        </w:rPr>
      </w:pPr>
      <w:r w:rsidRPr="00CD6CAE">
        <w:rPr>
          <w:rFonts w:cs="Times New Roman"/>
          <w:b/>
        </w:rPr>
        <w:t>6- Bireysellik:</w:t>
      </w:r>
      <w:r w:rsidRPr="00CD6CAE">
        <w:rPr>
          <w:rFonts w:cs="Times New Roman"/>
        </w:rPr>
        <w:t xml:space="preserve">   Her bir izojenik soy kendine özgü karakterleri taşıyacak şekilde özel ve bireyler arası ortaklığa sahiptir.</w:t>
      </w:r>
      <w:r w:rsidR="00D23BE1" w:rsidRPr="00CD6CAE">
        <w:rPr>
          <w:rFonts w:cs="Times New Roman"/>
        </w:rPr>
        <w:t xml:space="preserve"> Genetik açıdan bakıldığında her soyun fenotipik özelliklerini ortaya çıkaran </w:t>
      </w:r>
      <w:proofErr w:type="gramStart"/>
      <w:r w:rsidR="00D23BE1" w:rsidRPr="00CD6CAE">
        <w:rPr>
          <w:rFonts w:cs="Times New Roman"/>
        </w:rPr>
        <w:t xml:space="preserve">kendine </w:t>
      </w:r>
      <w:r w:rsidRPr="00CD6CAE">
        <w:rPr>
          <w:rFonts w:cs="Times New Roman"/>
        </w:rPr>
        <w:t xml:space="preserve"> </w:t>
      </w:r>
      <w:r w:rsidR="00D23BE1" w:rsidRPr="00CD6CAE">
        <w:rPr>
          <w:rFonts w:cs="Times New Roman"/>
        </w:rPr>
        <w:t>özgün</w:t>
      </w:r>
      <w:proofErr w:type="gramEnd"/>
      <w:r w:rsidR="00D23BE1" w:rsidRPr="00CD6CAE">
        <w:rPr>
          <w:rFonts w:cs="Times New Roman"/>
        </w:rPr>
        <w:t xml:space="preserve"> allel kombinasyonlarınasahip olduğu görülmektedir. Bireysellik özelliği ile b</w:t>
      </w:r>
      <w:r w:rsidRPr="00CD6CAE">
        <w:rPr>
          <w:rFonts w:cs="Times New Roman"/>
        </w:rPr>
        <w:t>elli soyların sadece belli araştırmalarda kullanılmaları</w:t>
      </w:r>
      <w:r w:rsidR="00D23BE1" w:rsidRPr="00CD6CAE">
        <w:rPr>
          <w:rFonts w:cs="Times New Roman"/>
        </w:rPr>
        <w:t xml:space="preserve"> nitelenmekte olup </w:t>
      </w:r>
      <w:r w:rsidRPr="00CD6CAE">
        <w:rPr>
          <w:rFonts w:cs="Times New Roman"/>
        </w:rPr>
        <w:t>soyun o araştırma konusu için özelleşmiş olması</w:t>
      </w:r>
      <w:r w:rsidR="00C42709" w:rsidRPr="00CD6CAE">
        <w:rPr>
          <w:rFonts w:cs="Times New Roman"/>
        </w:rPr>
        <w:t xml:space="preserve"> söz konusudur.</w:t>
      </w:r>
      <w:r w:rsidRPr="00CD6CAE">
        <w:rPr>
          <w:rFonts w:cs="Times New Roman"/>
        </w:rPr>
        <w:t xml:space="preserve"> Birçok farenin kanser araştırmalarında kullanılmasında belli kanser türleri için belli bazı soyların tercihi (AKR soyu-lösemi, SJL soyu-retikulum hücre karsinomu ve C3H soyu-meme tümörü gibi) söz konusu iken bazı soyların (C57BL/6 soyu-karsinogenez) ise kanser çalışmalarında dirençli olmaları nedeniyle kullanılmadıkları görülmektedir. Bu özellikler </w:t>
      </w:r>
      <w:proofErr w:type="gramStart"/>
      <w:r w:rsidRPr="00CD6CAE">
        <w:rPr>
          <w:rFonts w:cs="Times New Roman"/>
        </w:rPr>
        <w:t>spesifik</w:t>
      </w:r>
      <w:proofErr w:type="gramEnd"/>
      <w:r w:rsidRPr="00CD6CAE">
        <w:rPr>
          <w:rFonts w:cs="Times New Roman"/>
        </w:rPr>
        <w:t xml:space="preserve"> çalışmalar için daha gerçekçi sonuçları elde etmek adına bireysel hayvan seçimi olanağı sunmaktadır.</w:t>
      </w:r>
    </w:p>
    <w:p w:rsidR="00751B11" w:rsidRPr="00CD6CAE" w:rsidRDefault="00751B11" w:rsidP="00751B11">
      <w:pPr>
        <w:spacing w:after="0" w:line="240" w:lineRule="auto"/>
        <w:jc w:val="both"/>
        <w:rPr>
          <w:rFonts w:cs="Times New Roman"/>
        </w:rPr>
      </w:pPr>
      <w:r w:rsidRPr="00CD6CAE">
        <w:rPr>
          <w:rFonts w:cs="Times New Roman"/>
          <w:b/>
        </w:rPr>
        <w:t xml:space="preserve">7- Duyarlılık: </w:t>
      </w:r>
      <w:r w:rsidR="00766A69" w:rsidRPr="00CD6CAE">
        <w:rPr>
          <w:rFonts w:cs="Times New Roman"/>
        </w:rPr>
        <w:t xml:space="preserve">Diğer hayvanlarda olduğu gibi laboratuvar hayvanlarında da genetik saflığın artışı ile çevresel faktörlere olan direnç azalması mevcuttur. </w:t>
      </w:r>
      <w:r w:rsidR="00636941">
        <w:rPr>
          <w:rFonts w:cs="Times New Roman"/>
        </w:rPr>
        <w:t xml:space="preserve">Bu olay “inbreeding depression”, inbred depresyonu olarak anılır. Bu depresyon aynı zamanda inbred laboratuvar hayvanları için </w:t>
      </w:r>
      <w:proofErr w:type="gramStart"/>
      <w:r w:rsidR="00636941">
        <w:rPr>
          <w:rFonts w:cs="Times New Roman"/>
        </w:rPr>
        <w:t>popülasyon</w:t>
      </w:r>
      <w:proofErr w:type="gramEnd"/>
      <w:r w:rsidR="00636941">
        <w:rPr>
          <w:rFonts w:cs="Times New Roman"/>
        </w:rPr>
        <w:t xml:space="preserve"> darboğazı adı verilen koloni içindeki hayvan sayısının regülasyonunda rol oynayan bir faktör olarak da görülür. (Lİu ve Fan, 2018). İ</w:t>
      </w:r>
      <w:r w:rsidRPr="00CD6CAE">
        <w:rPr>
          <w:rFonts w:cs="Times New Roman"/>
        </w:rPr>
        <w:t>nbred soylar</w:t>
      </w:r>
      <w:r w:rsidR="00766A69" w:rsidRPr="00CD6CAE">
        <w:rPr>
          <w:rFonts w:cs="Times New Roman"/>
        </w:rPr>
        <w:t>ın</w:t>
      </w:r>
      <w:r w:rsidRPr="00CD6CAE">
        <w:rPr>
          <w:rFonts w:cs="Times New Roman"/>
        </w:rPr>
        <w:t xml:space="preserve"> çevresel faktörlere ve değişkenlere daha duyarlı olmaları</w:t>
      </w:r>
      <w:r w:rsidR="00766A69" w:rsidRPr="00CD6CAE">
        <w:rPr>
          <w:rFonts w:cs="Times New Roman"/>
        </w:rPr>
        <w:t xml:space="preserve"> kaçınılmaz olup</w:t>
      </w:r>
      <w:r w:rsidRPr="00CD6CAE">
        <w:rPr>
          <w:rFonts w:cs="Times New Roman"/>
        </w:rPr>
        <w:t xml:space="preserve"> yetiştirme, bakım, besleme ve elde tutma işlemleri için iyi kalitede şartların sağlanması gerekmektedir. Deney şartlarına da outbred soylara göre daha hassas bir yapıya sahip oldukları için deney ortamı şartlarının </w:t>
      </w:r>
      <w:r w:rsidR="00766A69" w:rsidRPr="00CD6CAE">
        <w:rPr>
          <w:rFonts w:cs="Times New Roman"/>
        </w:rPr>
        <w:t>da yine en iyi kalitede olması mecburidir.</w:t>
      </w:r>
      <w:r w:rsidRPr="00CD6CAE">
        <w:rPr>
          <w:rFonts w:cs="Times New Roman"/>
        </w:rPr>
        <w:t xml:space="preserve"> </w:t>
      </w:r>
    </w:p>
    <w:p w:rsidR="00751B11" w:rsidRDefault="00751B11" w:rsidP="00751B11">
      <w:pPr>
        <w:spacing w:after="0" w:line="240" w:lineRule="auto"/>
        <w:jc w:val="both"/>
        <w:rPr>
          <w:rFonts w:cs="Times New Roman"/>
        </w:rPr>
      </w:pPr>
      <w:r w:rsidRPr="00CD6CAE">
        <w:rPr>
          <w:rFonts w:cs="Times New Roman"/>
          <w:b/>
        </w:rPr>
        <w:t xml:space="preserve">8- </w:t>
      </w:r>
      <w:r w:rsidR="00980E3A" w:rsidRPr="00CD6CAE">
        <w:rPr>
          <w:rFonts w:cs="Times New Roman"/>
          <w:b/>
        </w:rPr>
        <w:t>Uluslararası</w:t>
      </w:r>
      <w:r w:rsidRPr="00CD6CAE">
        <w:rPr>
          <w:rFonts w:cs="Times New Roman"/>
          <w:b/>
        </w:rPr>
        <w:t xml:space="preserve"> dağıtım: </w:t>
      </w:r>
      <w:r w:rsidR="00766A69" w:rsidRPr="00CD6CAE">
        <w:rPr>
          <w:rFonts w:cs="Times New Roman"/>
        </w:rPr>
        <w:t>İnbred soyların</w:t>
      </w:r>
      <w:r w:rsidR="00766A69" w:rsidRPr="00CD6CAE">
        <w:rPr>
          <w:rFonts w:cs="Times New Roman"/>
          <w:b/>
        </w:rPr>
        <w:t xml:space="preserve"> </w:t>
      </w:r>
      <w:r w:rsidR="00980E3A" w:rsidRPr="00CD6CAE">
        <w:rPr>
          <w:rFonts w:cs="Times New Roman"/>
        </w:rPr>
        <w:t xml:space="preserve">genetik bakımdan tanımlanmış olması, </w:t>
      </w:r>
      <w:r w:rsidR="00766A69" w:rsidRPr="00CD6CAE">
        <w:rPr>
          <w:rFonts w:cs="Times New Roman"/>
        </w:rPr>
        <w:t xml:space="preserve">izogenik özelliği ile yalnızca tek bir ıslah çifti kullanılarak istenilen zamanda aynı özellikte koloni kurulabilmesi ve yakın akrabalık özelliğinin uzun vadeli istikrarı nedeniyle </w:t>
      </w:r>
      <w:r w:rsidR="00980E3A" w:rsidRPr="00CD6CAE">
        <w:rPr>
          <w:rFonts w:cs="Times New Roman"/>
        </w:rPr>
        <w:t>uluslararası</w:t>
      </w:r>
      <w:r w:rsidR="00766A69" w:rsidRPr="00CD6CAE">
        <w:rPr>
          <w:rFonts w:cs="Times New Roman"/>
        </w:rPr>
        <w:t xml:space="preserve"> alanda herhangi bir laboratuvarda güvenli biçimde kullanılmaları olanağı doğmaktadır. </w:t>
      </w:r>
      <w:r w:rsidRPr="00CD6CAE">
        <w:rPr>
          <w:rFonts w:cs="Times New Roman"/>
        </w:rPr>
        <w:t xml:space="preserve">Bugün söz konusu hayvanların teminini </w:t>
      </w:r>
      <w:r w:rsidR="00980E3A" w:rsidRPr="00CD6CAE">
        <w:rPr>
          <w:rFonts w:cs="Times New Roman"/>
        </w:rPr>
        <w:t xml:space="preserve">ulusal ve uluslararası alanda </w:t>
      </w:r>
      <w:r w:rsidRPr="00CD6CAE">
        <w:rPr>
          <w:rFonts w:cs="Times New Roman"/>
        </w:rPr>
        <w:t>sağlayan dünya çapında tanınan firmalar mevcuttur.</w:t>
      </w:r>
    </w:p>
    <w:p w:rsidR="00437E64" w:rsidRDefault="00437E64" w:rsidP="00751B11">
      <w:pPr>
        <w:spacing w:after="0" w:line="240" w:lineRule="auto"/>
        <w:jc w:val="both"/>
        <w:rPr>
          <w:rFonts w:cs="Times New Roman"/>
        </w:rPr>
      </w:pPr>
    </w:p>
    <w:p w:rsidR="00437E64" w:rsidRPr="00CD6CAE" w:rsidRDefault="00437E64" w:rsidP="00751B11">
      <w:pPr>
        <w:spacing w:after="0" w:line="240" w:lineRule="auto"/>
        <w:jc w:val="both"/>
        <w:rPr>
          <w:rFonts w:cs="Times New Roman"/>
        </w:rPr>
      </w:pPr>
      <w:r w:rsidRPr="006F157B">
        <w:rPr>
          <w:rFonts w:cs="Times New Roman"/>
          <w:color w:val="FF0000"/>
        </w:rPr>
        <w:t xml:space="preserve">Substrain (alt soylar): </w:t>
      </w:r>
      <w:r>
        <w:rPr>
          <w:rFonts w:cs="Times New Roman"/>
        </w:rPr>
        <w:t xml:space="preserve">Bu soylar inbred soy elde etme sırasında meydana gelen rezidüel düzeyde heterozigot </w:t>
      </w:r>
      <w:r w:rsidR="006F157B">
        <w:rPr>
          <w:rFonts w:cs="Times New Roman"/>
        </w:rPr>
        <w:t>özelliğin veya mutasyonun oluşmasıyla ortaya çıkan farklı bir genetik yapıya sahip olan hayvanlardır (Liu ve Fan, 2018).</w:t>
      </w:r>
    </w:p>
    <w:p w:rsidR="0033064C" w:rsidRPr="00CD6CAE" w:rsidRDefault="0033064C" w:rsidP="00751B11">
      <w:pPr>
        <w:spacing w:after="0" w:line="240" w:lineRule="auto"/>
        <w:jc w:val="both"/>
        <w:rPr>
          <w:rFonts w:cs="Times New Roman"/>
        </w:rPr>
      </w:pPr>
    </w:p>
    <w:p w:rsidR="00481D3E" w:rsidRPr="00481D3E" w:rsidRDefault="00751B11" w:rsidP="00751B11">
      <w:pPr>
        <w:spacing w:after="0" w:line="240" w:lineRule="auto"/>
        <w:jc w:val="both"/>
        <w:rPr>
          <w:rFonts w:cs="Times New Roman"/>
        </w:rPr>
      </w:pPr>
      <w:r w:rsidRPr="00CD6CAE">
        <w:rPr>
          <w:rFonts w:cs="Times New Roman"/>
        </w:rPr>
        <w:lastRenderedPageBreak/>
        <w:t xml:space="preserve"> </w:t>
      </w:r>
      <w:r w:rsidR="00481D3E" w:rsidRPr="00481D3E">
        <w:rPr>
          <w:rFonts w:cs="Times New Roman"/>
          <w:color w:val="FF0000"/>
        </w:rPr>
        <w:t>Hibridizasyon yöntemi ile elde edilenler:</w:t>
      </w:r>
      <w:r w:rsidR="00481D3E" w:rsidRPr="00481D3E">
        <w:rPr>
          <w:rFonts w:cs="Times New Roman"/>
          <w:b/>
          <w:color w:val="FF0000"/>
        </w:rPr>
        <w:t xml:space="preserve"> </w:t>
      </w:r>
      <w:r w:rsidR="00481D3E" w:rsidRPr="00481D3E">
        <w:rPr>
          <w:rFonts w:cs="Times New Roman"/>
        </w:rPr>
        <w:t>Bir hayvanın farklı bir soy, stok, tür veya cinsten bir hayvanla eşleştirilmesiyle yeni bir hayvan elde edilmesi hibridizasyon ya da crosbsreeding olarak tanımlanmaktadır</w:t>
      </w:r>
      <w:r w:rsidR="0054164C">
        <w:rPr>
          <w:rFonts w:cs="Times New Roman"/>
        </w:rPr>
        <w:t>.</w:t>
      </w:r>
      <w:r w:rsidR="00481D3E" w:rsidRPr="00481D3E">
        <w:rPr>
          <w:rFonts w:cs="Times New Roman"/>
        </w:rPr>
        <w:t xml:space="preserve"> </w:t>
      </w:r>
      <w:r w:rsidR="0054164C">
        <w:rPr>
          <w:rFonts w:cs="Times New Roman"/>
        </w:rPr>
        <w:t>Bu yöntemle anne ve babanın bilinen genetik geçmişine göre farklı hibrid türleri elde edilebilmektedir</w:t>
      </w:r>
      <w:r w:rsidR="00616427">
        <w:rPr>
          <w:rFonts w:cs="Times New Roman"/>
        </w:rPr>
        <w:t xml:space="preserve">. Hybrid hayvan elde etmede anne ve baba genetik özellikleri içinde bir gen etkisini ortadan kaldırmak ya da daha da artırmak hedeflenmektedir. Bu duruma “hybrid vigor, heterosis ya da outbreeding enhancement” adı verilir. Böylelikle istenmeyen bir gen etkisi, canlının zayıf bir yönünü ortadan kaldırmak amaçlanır. Bunun tersine hastalık modeli oluşturabilmek adına da canlıda </w:t>
      </w:r>
      <w:r w:rsidR="00EA5271">
        <w:rPr>
          <w:rFonts w:cs="Times New Roman"/>
        </w:rPr>
        <w:t>gen etkilerini aktif hale getirmek de hedeflenebilir</w:t>
      </w:r>
      <w:r w:rsidR="0054164C">
        <w:rPr>
          <w:rFonts w:cs="Times New Roman"/>
        </w:rPr>
        <w:t xml:space="preserve"> </w:t>
      </w:r>
      <w:r w:rsidR="0054164C" w:rsidRPr="00481D3E">
        <w:rPr>
          <w:rFonts w:cs="Times New Roman"/>
        </w:rPr>
        <w:t xml:space="preserve">(Liu ve Fan, 2018). </w:t>
      </w:r>
    </w:p>
    <w:p w:rsidR="00481D3E" w:rsidRDefault="00481D3E" w:rsidP="00751B11">
      <w:pPr>
        <w:spacing w:after="0" w:line="240" w:lineRule="auto"/>
        <w:jc w:val="both"/>
        <w:rPr>
          <w:rFonts w:cs="Times New Roman"/>
        </w:rPr>
      </w:pPr>
    </w:p>
    <w:p w:rsidR="00751B11" w:rsidRPr="00CD6CAE" w:rsidRDefault="00751B11" w:rsidP="00751B11">
      <w:pPr>
        <w:spacing w:after="0" w:line="240" w:lineRule="auto"/>
        <w:jc w:val="both"/>
        <w:rPr>
          <w:rFonts w:cs="Times New Roman"/>
        </w:rPr>
      </w:pPr>
      <w:r w:rsidRPr="006616C2">
        <w:rPr>
          <w:rFonts w:cs="Times New Roman"/>
          <w:b/>
          <w:color w:val="FF0000"/>
        </w:rPr>
        <w:t>F1 hibridler</w:t>
      </w:r>
      <w:r w:rsidR="0054164C">
        <w:rPr>
          <w:rFonts w:cs="Times New Roman"/>
          <w:b/>
          <w:color w:val="FF0000"/>
        </w:rPr>
        <w:t xml:space="preserve"> (Single cross hybrid)</w:t>
      </w:r>
      <w:r w:rsidRPr="006616C2">
        <w:rPr>
          <w:rFonts w:cs="Times New Roman"/>
          <w:b/>
          <w:color w:val="FF0000"/>
        </w:rPr>
        <w:t xml:space="preserve">:  </w:t>
      </w:r>
      <w:r w:rsidRPr="00CD6CAE">
        <w:rPr>
          <w:rFonts w:cs="Times New Roman"/>
        </w:rPr>
        <w:t xml:space="preserve">A(İnbred) X B(İnbred) soyların ilk </w:t>
      </w:r>
      <w:proofErr w:type="gramStart"/>
      <w:r w:rsidRPr="00CD6CAE">
        <w:rPr>
          <w:rFonts w:cs="Times New Roman"/>
        </w:rPr>
        <w:t>jenerasyon</w:t>
      </w:r>
      <w:proofErr w:type="gramEnd"/>
      <w:r w:rsidRPr="00CD6CAE">
        <w:rPr>
          <w:rFonts w:cs="Times New Roman"/>
        </w:rPr>
        <w:t xml:space="preserve"> yavruları olup genetik yapıları ve geçmişleri bilinmektedir. </w:t>
      </w:r>
      <w:r w:rsidR="005D40AE" w:rsidRPr="00CD6CAE">
        <w:rPr>
          <w:rFonts w:cs="Times New Roman"/>
        </w:rPr>
        <w:t>İki inbred soydan elde edilen ilk nesil ve izogenik oldukları için, ebeveynde bulunan olumlu özelliklerin çoğuna sahip</w:t>
      </w:r>
      <w:r w:rsidR="00AD4F08" w:rsidRPr="00CD6CAE">
        <w:rPr>
          <w:rFonts w:cs="Times New Roman"/>
        </w:rPr>
        <w:t>tir</w:t>
      </w:r>
      <w:r w:rsidR="005D40AE" w:rsidRPr="00CD6CAE">
        <w:rPr>
          <w:rFonts w:cs="Times New Roman"/>
        </w:rPr>
        <w:t>ler.</w:t>
      </w:r>
      <w:r w:rsidR="00AD4F08" w:rsidRPr="00CD6CAE">
        <w:rPr>
          <w:rFonts w:cs="Times New Roman"/>
        </w:rPr>
        <w:t xml:space="preserve"> </w:t>
      </w:r>
      <w:r w:rsidRPr="00CD6CAE">
        <w:rPr>
          <w:rFonts w:cs="Times New Roman"/>
        </w:rPr>
        <w:t>Her ne kadar inbred ebeveynlere sahip olsalar ve genetik açıdan tanımlanmış olsalar da ebeveyn soylarına göre daha az iyi tanımlanmış özellikler</w:t>
      </w:r>
      <w:r w:rsidR="00AD4F08" w:rsidRPr="00CD6CAE">
        <w:rPr>
          <w:rFonts w:cs="Times New Roman"/>
        </w:rPr>
        <w:t>i taşırlar.</w:t>
      </w:r>
      <w:r w:rsidRPr="00CD6CAE">
        <w:rPr>
          <w:rFonts w:cs="Times New Roman"/>
        </w:rPr>
        <w:t xml:space="preserve"> Bu nedenle ebevenyde olmayan özelliklerin ortaya çıkma olasılığı vardır</w:t>
      </w:r>
      <w:r w:rsidR="00AD4F08" w:rsidRPr="00CD6CAE">
        <w:rPr>
          <w:rFonts w:cs="Times New Roman"/>
        </w:rPr>
        <w:t>.</w:t>
      </w:r>
      <w:r w:rsidRPr="00CD6CAE">
        <w:rPr>
          <w:rFonts w:cs="Times New Roman"/>
        </w:rPr>
        <w:t xml:space="preserve"> </w:t>
      </w:r>
      <w:r w:rsidR="00AD4F08" w:rsidRPr="00CD6CAE">
        <w:rPr>
          <w:rFonts w:cs="Times New Roman"/>
        </w:rPr>
        <w:t>B</w:t>
      </w:r>
      <w:r w:rsidRPr="00CD6CAE">
        <w:rPr>
          <w:rFonts w:cs="Times New Roman"/>
        </w:rPr>
        <w:t xml:space="preserve">una örnek olarak NZB ve NZW soylarının ilk </w:t>
      </w:r>
      <w:proofErr w:type="gramStart"/>
      <w:r w:rsidRPr="00CD6CAE">
        <w:rPr>
          <w:rFonts w:cs="Times New Roman"/>
        </w:rPr>
        <w:t>jenerasyonu</w:t>
      </w:r>
      <w:proofErr w:type="gramEnd"/>
      <w:r w:rsidRPr="00CD6CAE">
        <w:rPr>
          <w:rFonts w:cs="Times New Roman"/>
        </w:rPr>
        <w:t xml:space="preserve"> olan NZBNZWF1</w:t>
      </w:r>
      <w:r w:rsidR="00AD4F08" w:rsidRPr="00CD6CAE">
        <w:rPr>
          <w:rFonts w:cs="Times New Roman"/>
        </w:rPr>
        <w:t>’in</w:t>
      </w:r>
      <w:r w:rsidRPr="00CD6CAE">
        <w:rPr>
          <w:rFonts w:cs="Times New Roman"/>
        </w:rPr>
        <w:t xml:space="preserve"> ebeveyninde görülmeyen özellikler</w:t>
      </w:r>
      <w:r w:rsidR="00AD4F08" w:rsidRPr="00CD6CAE">
        <w:rPr>
          <w:rFonts w:cs="Times New Roman"/>
        </w:rPr>
        <w:t xml:space="preserve">i bu F1 soyun </w:t>
      </w:r>
      <w:r w:rsidRPr="00CD6CAE">
        <w:rPr>
          <w:rFonts w:cs="Times New Roman"/>
        </w:rPr>
        <w:t>lupus erythematosus hastalığı için uygun bir model</w:t>
      </w:r>
      <w:r w:rsidR="00AD4F08" w:rsidRPr="00CD6CAE">
        <w:rPr>
          <w:rFonts w:cs="Times New Roman"/>
        </w:rPr>
        <w:t xml:space="preserve"> olmasını sağlaması gösterilebilir.</w:t>
      </w:r>
      <w:r w:rsidR="004B24CB" w:rsidRPr="00CD6CAE">
        <w:rPr>
          <w:rFonts w:cs="Times New Roman"/>
        </w:rPr>
        <w:t xml:space="preserve"> F1 hibridler ebeveynin her ikisinden de immünolojik reddetme olmaksızın hücre grefti, doku, organ ve tümör transferine uygun özelliktedirler. Bu özellikleri özellikle akraba içi </w:t>
      </w:r>
      <w:proofErr w:type="gramStart"/>
      <w:r w:rsidR="004B24CB" w:rsidRPr="00CD6CAE">
        <w:rPr>
          <w:rFonts w:cs="Times New Roman"/>
        </w:rPr>
        <w:t>transplantasyon</w:t>
      </w:r>
      <w:proofErr w:type="gramEnd"/>
      <w:r w:rsidR="004B24CB" w:rsidRPr="00CD6CAE">
        <w:rPr>
          <w:rFonts w:cs="Times New Roman"/>
        </w:rPr>
        <w:t xml:space="preserve"> çalışmaları için avantaj sağlamaktadır.</w:t>
      </w:r>
      <w:r w:rsidR="00AD4F08" w:rsidRPr="00CD6CAE">
        <w:rPr>
          <w:rFonts w:cs="Times New Roman"/>
        </w:rPr>
        <w:t xml:space="preserve"> F1 hibridler, o</w:t>
      </w:r>
      <w:r w:rsidRPr="00CD6CAE">
        <w:rPr>
          <w:rFonts w:cs="Times New Roman"/>
        </w:rPr>
        <w:t>utbred soylara göre daha az etkinlikte üreme kapasitesine sahip olup daha yavaş büyürler. Genel olarak inbred soylarda görülen küçük vücut yapı özelliği F1 hibridleri için de geçerlidir. Hibrid olm</w:t>
      </w:r>
      <w:r w:rsidR="00AD4F08" w:rsidRPr="00CD6CAE">
        <w:rPr>
          <w:rFonts w:cs="Times New Roman"/>
        </w:rPr>
        <w:t>a özelliği sayes</w:t>
      </w:r>
      <w:r w:rsidRPr="00CD6CAE">
        <w:rPr>
          <w:rFonts w:cs="Times New Roman"/>
        </w:rPr>
        <w:t xml:space="preserve">inde çevre şartlarına inbred soylardan daha dayanıklıdırlar. </w:t>
      </w:r>
    </w:p>
    <w:p w:rsidR="005E5169" w:rsidRPr="00CD6CAE" w:rsidRDefault="005E5169" w:rsidP="00751B11">
      <w:pPr>
        <w:spacing w:after="0" w:line="240" w:lineRule="auto"/>
        <w:jc w:val="both"/>
        <w:rPr>
          <w:rFonts w:eastAsia="MS PGothic" w:cs="Times New Roman"/>
        </w:rPr>
      </w:pPr>
      <w:r w:rsidRPr="00CD6CAE">
        <w:rPr>
          <w:rFonts w:cs="Times New Roman"/>
        </w:rPr>
        <w:t>SJLDBA/2F1 bir hayvanın ebeveyni: SJL</w:t>
      </w:r>
      <w:r w:rsidRPr="00CD6CAE">
        <w:rPr>
          <w:rFonts w:ascii="Segoe UI Symbol" w:eastAsia="MS PGothic" w:hAnsi="Segoe UI Symbol" w:cs="Segoe UI Symbol"/>
        </w:rPr>
        <w:t>♀</w:t>
      </w:r>
      <w:r w:rsidRPr="00CD6CAE">
        <w:rPr>
          <w:rFonts w:eastAsia="MS PGothic" w:cs="Times New Roman"/>
        </w:rPr>
        <w:t xml:space="preserve"> </w:t>
      </w:r>
      <w:proofErr w:type="gramStart"/>
      <w:r w:rsidRPr="00CD6CAE">
        <w:rPr>
          <w:rFonts w:eastAsia="MS PGothic" w:cs="Times New Roman"/>
        </w:rPr>
        <w:t>X  DBA</w:t>
      </w:r>
      <w:proofErr w:type="gramEnd"/>
      <w:r w:rsidRPr="00CD6CAE">
        <w:rPr>
          <w:rFonts w:eastAsia="MS PGothic" w:cs="Times New Roman"/>
        </w:rPr>
        <w:t>/2</w:t>
      </w:r>
      <w:r w:rsidRPr="00CD6CAE">
        <w:rPr>
          <w:rFonts w:ascii="Segoe UI Symbol" w:eastAsia="MS PGothic" w:hAnsi="Segoe UI Symbol" w:cs="Segoe UI Symbol"/>
        </w:rPr>
        <w:t>♂</w:t>
      </w:r>
      <w:r w:rsidRPr="00CD6CAE">
        <w:rPr>
          <w:rFonts w:eastAsia="MS PGothic" w:cs="Times New Roman"/>
        </w:rPr>
        <w:t xml:space="preserve"> </w:t>
      </w:r>
    </w:p>
    <w:p w:rsidR="005E5169" w:rsidRDefault="005E5169" w:rsidP="005E5169">
      <w:pPr>
        <w:spacing w:after="0" w:line="240" w:lineRule="auto"/>
        <w:jc w:val="both"/>
        <w:rPr>
          <w:rFonts w:eastAsia="MS PGothic" w:cs="Times New Roman"/>
        </w:rPr>
      </w:pPr>
      <w:r w:rsidRPr="00CD6CAE">
        <w:rPr>
          <w:rFonts w:eastAsia="MS PGothic" w:cs="Times New Roman"/>
        </w:rPr>
        <w:t xml:space="preserve">B6D2F1 bir hayvanın ebeveyni: C57BL/6 </w:t>
      </w:r>
      <w:r w:rsidRPr="00CD6CAE">
        <w:rPr>
          <w:rFonts w:ascii="Segoe UI Symbol" w:eastAsia="MS PGothic" w:hAnsi="Segoe UI Symbol" w:cs="Segoe UI Symbol"/>
        </w:rPr>
        <w:t>♀</w:t>
      </w:r>
      <w:r w:rsidRPr="00CD6CAE">
        <w:rPr>
          <w:rFonts w:eastAsia="MS PGothic" w:cs="Times New Roman"/>
        </w:rPr>
        <w:t xml:space="preserve">  X DBA/2</w:t>
      </w:r>
      <w:r w:rsidRPr="00CD6CAE">
        <w:rPr>
          <w:rFonts w:ascii="Segoe UI Symbol" w:eastAsia="MS PGothic" w:hAnsi="Segoe UI Symbol" w:cs="Segoe UI Symbol"/>
        </w:rPr>
        <w:t>♂</w:t>
      </w:r>
      <w:r w:rsidRPr="00CD6CAE">
        <w:rPr>
          <w:rFonts w:eastAsia="MS PGothic" w:cs="Times New Roman"/>
        </w:rPr>
        <w:t xml:space="preserve"> </w:t>
      </w:r>
    </w:p>
    <w:p w:rsidR="0054164C" w:rsidRDefault="0054164C" w:rsidP="005E5169">
      <w:pPr>
        <w:spacing w:after="0" w:line="240" w:lineRule="auto"/>
        <w:jc w:val="both"/>
        <w:rPr>
          <w:rFonts w:eastAsia="MS PGothic" w:cs="Times New Roman"/>
        </w:rPr>
      </w:pPr>
    </w:p>
    <w:p w:rsidR="0054164C" w:rsidRPr="00CD6CAE" w:rsidRDefault="0054164C" w:rsidP="005E5169">
      <w:pPr>
        <w:spacing w:after="0" w:line="240" w:lineRule="auto"/>
        <w:jc w:val="both"/>
        <w:rPr>
          <w:rFonts w:eastAsia="MS PGothic" w:cs="Times New Roman"/>
        </w:rPr>
      </w:pPr>
      <w:r w:rsidRPr="0054164C">
        <w:rPr>
          <w:rFonts w:eastAsia="MS PGothic" w:cs="Times New Roman"/>
          <w:color w:val="FF0000"/>
        </w:rPr>
        <w:t xml:space="preserve">Double cross hybrid: </w:t>
      </w:r>
      <w:r>
        <w:rPr>
          <w:rFonts w:cs="Times New Roman"/>
        </w:rPr>
        <w:t xml:space="preserve">İki farklı </w:t>
      </w:r>
      <w:r w:rsidRPr="00CD6CAE">
        <w:rPr>
          <w:rFonts w:cs="Times New Roman"/>
        </w:rPr>
        <w:t>F1 hibrid</w:t>
      </w:r>
      <w:r>
        <w:rPr>
          <w:rFonts w:cs="Times New Roman"/>
        </w:rPr>
        <w:t xml:space="preserve">in kullanılarak </w:t>
      </w:r>
      <w:r w:rsidR="00616427">
        <w:rPr>
          <w:rFonts w:cs="Times New Roman"/>
        </w:rPr>
        <w:t xml:space="preserve">elde edilen F2 soylardır. Bu soy </w:t>
      </w:r>
      <w:r w:rsidRPr="00CD6CAE">
        <w:rPr>
          <w:rFonts w:cs="Times New Roman"/>
        </w:rPr>
        <w:t xml:space="preserve">ile ilgili unutulmaması gereken </w:t>
      </w:r>
      <w:r w:rsidR="00616427">
        <w:rPr>
          <w:rFonts w:cs="Times New Roman"/>
        </w:rPr>
        <w:t>husus,</w:t>
      </w:r>
      <w:r w:rsidRPr="00CD6CAE">
        <w:rPr>
          <w:rFonts w:cs="Times New Roman"/>
        </w:rPr>
        <w:t xml:space="preserve"> F2 </w:t>
      </w:r>
      <w:proofErr w:type="gramStart"/>
      <w:r w:rsidRPr="00CD6CAE">
        <w:rPr>
          <w:rFonts w:cs="Times New Roman"/>
        </w:rPr>
        <w:t>jenerasyonunda</w:t>
      </w:r>
      <w:proofErr w:type="gramEnd"/>
      <w:r w:rsidRPr="00CD6CAE">
        <w:rPr>
          <w:rFonts w:cs="Times New Roman"/>
        </w:rPr>
        <w:t xml:space="preserve"> tamamen farklı genetik yapının görülecek olmasıdır. Yani kardeş 2 F1 hibrid hayvanın yavruları ebeveyninden ve birbirlerinden farklı lokus özelliklerine sahip olacaktır.</w:t>
      </w:r>
    </w:p>
    <w:p w:rsidR="0033064C" w:rsidRPr="00CD6CAE" w:rsidRDefault="0033064C" w:rsidP="00751B11">
      <w:pPr>
        <w:spacing w:after="0" w:line="240" w:lineRule="auto"/>
        <w:jc w:val="both"/>
        <w:rPr>
          <w:rFonts w:eastAsia="MS PGothic" w:cs="Times New Roman"/>
        </w:rPr>
      </w:pPr>
    </w:p>
    <w:p w:rsidR="0033064C" w:rsidRPr="00CD6CAE" w:rsidRDefault="0033064C" w:rsidP="0033064C">
      <w:pPr>
        <w:spacing w:after="0" w:line="240" w:lineRule="auto"/>
        <w:jc w:val="both"/>
        <w:rPr>
          <w:rFonts w:eastAsia="MS PGothic" w:cs="Times New Roman"/>
        </w:rPr>
      </w:pPr>
      <w:r w:rsidRPr="006616C2">
        <w:rPr>
          <w:rFonts w:eastAsia="MS PGothic" w:cs="Times New Roman"/>
          <w:b/>
          <w:color w:val="FF0000"/>
        </w:rPr>
        <w:t>Rekombinant inbred soylar (RI):</w:t>
      </w:r>
      <w:r w:rsidRPr="006616C2">
        <w:rPr>
          <w:rFonts w:eastAsia="MS PGothic" w:cs="Times New Roman"/>
          <w:color w:val="FF0000"/>
        </w:rPr>
        <w:t xml:space="preserve">  </w:t>
      </w:r>
      <w:r w:rsidRPr="00CD6CAE">
        <w:rPr>
          <w:rFonts w:eastAsia="MS PGothic" w:cs="Times New Roman"/>
        </w:rPr>
        <w:t xml:space="preserve">Rekombinant inbred (RI) soylar iki farklı orijinal </w:t>
      </w:r>
      <w:r w:rsidR="00EC0C59">
        <w:rPr>
          <w:rFonts w:eastAsia="MS PGothic" w:cs="Times New Roman"/>
        </w:rPr>
        <w:t>öncül (</w:t>
      </w:r>
      <w:r w:rsidRPr="00CD6CAE">
        <w:rPr>
          <w:rFonts w:eastAsia="MS PGothic" w:cs="Times New Roman"/>
        </w:rPr>
        <w:t>progenitör</w:t>
      </w:r>
      <w:r w:rsidR="00EC0C59">
        <w:rPr>
          <w:rFonts w:eastAsia="MS PGothic" w:cs="Times New Roman"/>
        </w:rPr>
        <w:t>)</w:t>
      </w:r>
      <w:r w:rsidRPr="00CD6CAE">
        <w:rPr>
          <w:rFonts w:eastAsia="MS PGothic" w:cs="Times New Roman"/>
        </w:rPr>
        <w:t xml:space="preserve"> inbred soydan neredeyse eşit oranda gelen genetik özellikleri taşıyan soylardır. İki farklı inbred soydan elde edilen F1 hibrid kardeşlerin en az 20 </w:t>
      </w:r>
      <w:proofErr w:type="gramStart"/>
      <w:r w:rsidRPr="00CD6CAE">
        <w:rPr>
          <w:rFonts w:eastAsia="MS PGothic" w:cs="Times New Roman"/>
        </w:rPr>
        <w:t>jenerasyon</w:t>
      </w:r>
      <w:proofErr w:type="gramEnd"/>
      <w:r w:rsidRPr="00CD6CAE">
        <w:rPr>
          <w:rFonts w:eastAsia="MS PGothic" w:cs="Times New Roman"/>
        </w:rPr>
        <w:t xml:space="preserve"> sonrası elde edilirler (Taylor, 1978). Alternatif elde etme yönte</w:t>
      </w:r>
      <w:r w:rsidR="00F17B5F">
        <w:rPr>
          <w:rFonts w:eastAsia="MS PGothic" w:cs="Times New Roman"/>
        </w:rPr>
        <w:t>mlerine de başvurulabilmektedir;</w:t>
      </w:r>
      <w:r w:rsidRPr="00CD6CAE">
        <w:rPr>
          <w:rFonts w:eastAsia="MS PGothic" w:cs="Times New Roman"/>
        </w:rPr>
        <w:t xml:space="preserve"> F2 hayvanların kardeşler arası olmayan çiftleştirme ile elde edildiği ve ardından 20 ya da daha fazla </w:t>
      </w:r>
      <w:proofErr w:type="gramStart"/>
      <w:r w:rsidRPr="00CD6CAE">
        <w:rPr>
          <w:rFonts w:eastAsia="MS PGothic" w:cs="Times New Roman"/>
        </w:rPr>
        <w:t>jenerasyon</w:t>
      </w:r>
      <w:proofErr w:type="gramEnd"/>
      <w:r w:rsidRPr="00CD6CAE">
        <w:rPr>
          <w:rFonts w:eastAsia="MS PGothic" w:cs="Times New Roman"/>
        </w:rPr>
        <w:t xml:space="preserve"> kardeşli çiftleştirmenin uygulandığı bir yöntem olan Advanced Intercross hatlardan RI soylar elde etme yöntemi buna örnek olabilir. Burada eğer parental soylardan birine doğru geri çaprazlama yapılacak olursa rekombinant konjenik soy elde edileceği ve buna göre isimlendirilmesi gerektiği unutulmamalıdır</w:t>
      </w:r>
      <w:r w:rsidR="00F17B5F">
        <w:rPr>
          <w:rFonts w:eastAsia="MS PGothic" w:cs="Times New Roman"/>
        </w:rPr>
        <w:t xml:space="preserve"> (Liu ve Fan, 2018)</w:t>
      </w:r>
      <w:r w:rsidRPr="00CD6CAE">
        <w:rPr>
          <w:rFonts w:eastAsia="MS PGothic" w:cs="Times New Roman"/>
        </w:rPr>
        <w:t xml:space="preserve">. </w:t>
      </w:r>
    </w:p>
    <w:p w:rsidR="0033064C" w:rsidRPr="00CD6CAE" w:rsidRDefault="0033064C" w:rsidP="0033064C">
      <w:pPr>
        <w:spacing w:after="0" w:line="240" w:lineRule="auto"/>
        <w:jc w:val="both"/>
        <w:rPr>
          <w:rFonts w:eastAsia="MS PGothic" w:cs="Times New Roman"/>
        </w:rPr>
      </w:pPr>
      <w:r w:rsidRPr="00CD6CAE">
        <w:rPr>
          <w:rFonts w:eastAsia="MS PGothic" w:cs="Times New Roman"/>
        </w:rPr>
        <w:t>RI soylar her iki parental soyun isimlerinden gelen bir-iki harfin büyük harf olarak yazılması ile adlandırılır. İlk harf dişinin adından gelirken büyük “X” harfi ile ayrılarak boşluk bırakmadan erkeğin adından gelen harf eklenir.</w:t>
      </w:r>
    </w:p>
    <w:p w:rsidR="0033064C" w:rsidRPr="00CD6CAE" w:rsidRDefault="0033064C" w:rsidP="0033064C">
      <w:pPr>
        <w:spacing w:after="0" w:line="240" w:lineRule="auto"/>
        <w:jc w:val="both"/>
        <w:rPr>
          <w:rFonts w:eastAsia="MS PGothic" w:cs="Times New Roman"/>
        </w:rPr>
      </w:pPr>
      <w:r w:rsidRPr="00CD6CAE">
        <w:rPr>
          <w:rFonts w:eastAsia="MS PGothic" w:cs="Times New Roman"/>
        </w:rPr>
        <w:t>Örnek adlandırma:</w:t>
      </w:r>
    </w:p>
    <w:p w:rsidR="0033064C" w:rsidRPr="00CD6CAE" w:rsidRDefault="0033064C" w:rsidP="0033064C">
      <w:pPr>
        <w:spacing w:after="0" w:line="240" w:lineRule="auto"/>
        <w:jc w:val="both"/>
        <w:rPr>
          <w:rFonts w:eastAsia="MS PGothic" w:cs="Times New Roman"/>
        </w:rPr>
      </w:pPr>
      <w:r w:rsidRPr="00CD6CAE">
        <w:rPr>
          <w:rFonts w:eastAsia="MS PGothic" w:cs="Times New Roman"/>
        </w:rPr>
        <w:t>Dişi: BALB/</w:t>
      </w:r>
      <w:proofErr w:type="gramStart"/>
      <w:r w:rsidRPr="00CD6CAE">
        <w:rPr>
          <w:rFonts w:eastAsia="MS PGothic" w:cs="Times New Roman"/>
        </w:rPr>
        <w:t>c  Erkek</w:t>
      </w:r>
      <w:proofErr w:type="gramEnd"/>
      <w:r w:rsidRPr="00CD6CAE">
        <w:rPr>
          <w:rFonts w:eastAsia="MS PGothic" w:cs="Times New Roman"/>
        </w:rPr>
        <w:t>: C57BL/6J     RI yeni birey: BALB/cXC57BL/6J     Kısa adlandırma: CXB</w:t>
      </w:r>
    </w:p>
    <w:p w:rsidR="0033064C" w:rsidRDefault="0033064C" w:rsidP="0033064C">
      <w:pPr>
        <w:spacing w:after="0" w:line="240" w:lineRule="auto"/>
        <w:jc w:val="both"/>
        <w:rPr>
          <w:rFonts w:eastAsia="MS PGothic" w:cs="Times New Roman"/>
        </w:rPr>
      </w:pPr>
      <w:r w:rsidRPr="00CD6CAE">
        <w:rPr>
          <w:rFonts w:eastAsia="MS PGothic" w:cs="Times New Roman"/>
        </w:rPr>
        <w:t>Fenotip, toksikoloji, enzim çalışmaları ve genetik haritalama araştırmaları için idealdir. Bu hayvanların kullanıldıkları araştırma alanları: Fenotip, toksikoloji, enzim çalışmaları, genetik harita belirleme.</w:t>
      </w:r>
    </w:p>
    <w:p w:rsidR="00EC0C59" w:rsidRDefault="00EC0C59" w:rsidP="0033064C">
      <w:pPr>
        <w:spacing w:after="0" w:line="240" w:lineRule="auto"/>
        <w:jc w:val="both"/>
        <w:rPr>
          <w:rFonts w:eastAsia="MS PGothic" w:cs="Times New Roman"/>
        </w:rPr>
      </w:pPr>
    </w:p>
    <w:p w:rsidR="00EC0C59" w:rsidRPr="00CD6CAE" w:rsidRDefault="00EC0C59" w:rsidP="00EC0C59">
      <w:pPr>
        <w:spacing w:after="0" w:line="240" w:lineRule="auto"/>
        <w:jc w:val="both"/>
        <w:rPr>
          <w:rFonts w:cs="Times New Roman"/>
        </w:rPr>
      </w:pPr>
      <w:r w:rsidRPr="006616C2">
        <w:rPr>
          <w:rFonts w:cs="Times New Roman"/>
          <w:color w:val="FF0000"/>
        </w:rPr>
        <w:t>R</w:t>
      </w:r>
      <w:r w:rsidRPr="006616C2">
        <w:rPr>
          <w:rFonts w:cs="Times New Roman"/>
          <w:b/>
          <w:color w:val="FF0000"/>
        </w:rPr>
        <w:t>ekombinant congenic soylar (RC):</w:t>
      </w:r>
      <w:r w:rsidRPr="00CD6CAE">
        <w:rPr>
          <w:rFonts w:cs="Times New Roman"/>
        </w:rPr>
        <w:t xml:space="preserve"> RC üretiminde RI ile aynı yöntem kullanılır ancak fark</w:t>
      </w:r>
      <w:r w:rsidR="00214FB6">
        <w:rPr>
          <w:rFonts w:cs="Times New Roman"/>
        </w:rPr>
        <w:t xml:space="preserve"> olarak F2 hibridlerinden inbre</w:t>
      </w:r>
      <w:r w:rsidRPr="00CD6CAE">
        <w:rPr>
          <w:rFonts w:cs="Times New Roman"/>
        </w:rPr>
        <w:t xml:space="preserve">d olarak elde etme yolu yerine parental soya doğru birkaç (genelde yaklaşık 2) geri çaprazlama yapılır ve sonrasında elde edilen kardeşler arası 20 </w:t>
      </w:r>
      <w:proofErr w:type="gramStart"/>
      <w:r w:rsidRPr="00CD6CAE">
        <w:rPr>
          <w:rFonts w:cs="Times New Roman"/>
        </w:rPr>
        <w:t>jenerasyon</w:t>
      </w:r>
      <w:proofErr w:type="gramEnd"/>
      <w:r w:rsidRPr="00CD6CAE">
        <w:rPr>
          <w:rFonts w:cs="Times New Roman"/>
        </w:rPr>
        <w:t xml:space="preserve"> eşleşme yapılır (Demant ve Hart; 1986). Akrabalık katsayısı arttıkça soyun inbred olma özelliği de artacaktır. Geriye yapılacak olan bir </w:t>
      </w:r>
      <w:proofErr w:type="gramStart"/>
      <w:r w:rsidRPr="00CD6CAE">
        <w:rPr>
          <w:rFonts w:cs="Times New Roman"/>
        </w:rPr>
        <w:t>jenerasyon</w:t>
      </w:r>
      <w:proofErr w:type="gramEnd"/>
      <w:r w:rsidRPr="00CD6CAE">
        <w:rPr>
          <w:rFonts w:cs="Times New Roman"/>
        </w:rPr>
        <w:t xml:space="preserve"> çaprazlama, kardeş çiftleşmesi ile yapılacak olan iki jenerasyona eşit sayılabilecektir. Böylelikle yapılacak olan 2 geri çaprazlama ve ardın</w:t>
      </w:r>
      <w:r>
        <w:rPr>
          <w:rFonts w:cs="Times New Roman"/>
        </w:rPr>
        <w:t>dan 14</w:t>
      </w:r>
      <w:r w:rsidRPr="00CD6CAE">
        <w:rPr>
          <w:rFonts w:cs="Times New Roman"/>
        </w:rPr>
        <w:t xml:space="preserve"> </w:t>
      </w:r>
      <w:proofErr w:type="gramStart"/>
      <w:r w:rsidRPr="00CD6CAE">
        <w:rPr>
          <w:rFonts w:cs="Times New Roman"/>
        </w:rPr>
        <w:t>jenerasyon</w:t>
      </w:r>
      <w:proofErr w:type="gramEnd"/>
      <w:r w:rsidRPr="00CD6CAE">
        <w:rPr>
          <w:rFonts w:cs="Times New Roman"/>
        </w:rPr>
        <w:t xml:space="preserve"> kardeş çiftleşmesi ile soy tamamen inbred özellik kazanacaktır</w:t>
      </w:r>
      <w:r w:rsidR="00214FB6">
        <w:rPr>
          <w:rFonts w:cs="Times New Roman"/>
        </w:rPr>
        <w:t xml:space="preserve"> (Liu ve Fan, 2018)</w:t>
      </w:r>
      <w:r w:rsidRPr="00CD6CAE">
        <w:rPr>
          <w:rFonts w:cs="Times New Roman"/>
        </w:rPr>
        <w:t>.</w:t>
      </w:r>
    </w:p>
    <w:p w:rsidR="00EC0C59" w:rsidRPr="00CD6CAE" w:rsidRDefault="00EC0C59" w:rsidP="00EC0C59">
      <w:pPr>
        <w:spacing w:after="0" w:line="240" w:lineRule="auto"/>
        <w:jc w:val="both"/>
        <w:rPr>
          <w:rFonts w:cs="Times New Roman"/>
        </w:rPr>
      </w:pPr>
    </w:p>
    <w:p w:rsidR="00EC0C59" w:rsidRPr="00CD6CAE" w:rsidRDefault="00EC0C59" w:rsidP="00EC0C59">
      <w:pPr>
        <w:spacing w:after="0" w:line="240" w:lineRule="auto"/>
        <w:jc w:val="both"/>
        <w:rPr>
          <w:rFonts w:cs="Times New Roman"/>
          <w:b/>
        </w:rPr>
      </w:pPr>
      <w:r w:rsidRPr="00CD6CAE">
        <w:rPr>
          <w:rFonts w:cs="Times New Roman"/>
          <w:b/>
        </w:rPr>
        <w:t>Örnek adlandırma:</w:t>
      </w:r>
    </w:p>
    <w:p w:rsidR="00EC0C59" w:rsidRPr="00CD6CAE" w:rsidRDefault="00EC0C59" w:rsidP="00EC0C59">
      <w:pPr>
        <w:spacing w:after="0" w:line="240" w:lineRule="auto"/>
        <w:jc w:val="both"/>
        <w:rPr>
          <w:rFonts w:cs="Times New Roman"/>
        </w:rPr>
      </w:pPr>
      <w:r w:rsidRPr="00CD6CAE">
        <w:rPr>
          <w:rFonts w:cs="Times New Roman"/>
        </w:rPr>
        <w:t>RC soylar iki soyun isimlerinden gelen büyük harflerle adlandırılırlar ilk olarak alıcı olan soy ardından ise küçük “c” harfi ile ayırım yapılır ve donör soyun harfi yine büyük olarak eklenir.</w:t>
      </w:r>
    </w:p>
    <w:p w:rsidR="00EC0C59" w:rsidRPr="00CD6CAE" w:rsidRDefault="00EC0C59" w:rsidP="00EC0C59">
      <w:pPr>
        <w:spacing w:after="0" w:line="240" w:lineRule="auto"/>
        <w:jc w:val="both"/>
        <w:rPr>
          <w:rFonts w:cs="Times New Roman"/>
        </w:rPr>
      </w:pPr>
      <w:r w:rsidRPr="00CD6CAE">
        <w:rPr>
          <w:rFonts w:cs="Times New Roman"/>
        </w:rPr>
        <w:lastRenderedPageBreak/>
        <w:t xml:space="preserve">BALB/c alıcı soy, STS donor soy olursa RC yeni soy: CcS  </w:t>
      </w:r>
      <w:r w:rsidRPr="00CD6CAE">
        <w:rPr>
          <w:rFonts w:cs="Times New Roman"/>
        </w:rPr>
        <w:tab/>
      </w:r>
    </w:p>
    <w:p w:rsidR="00EC0C59" w:rsidRDefault="00EC0C59" w:rsidP="00EC0C59">
      <w:pPr>
        <w:spacing w:after="0" w:line="240" w:lineRule="auto"/>
        <w:jc w:val="both"/>
        <w:rPr>
          <w:rFonts w:cs="Times New Roman"/>
        </w:rPr>
      </w:pPr>
      <w:r w:rsidRPr="00CD6CAE">
        <w:rPr>
          <w:rFonts w:cs="Times New Roman"/>
        </w:rPr>
        <w:t xml:space="preserve"> Araştırma alanları:  Lokus özelliklerinin </w:t>
      </w:r>
      <w:proofErr w:type="gramStart"/>
      <w:r w:rsidRPr="00CD6CAE">
        <w:rPr>
          <w:rFonts w:cs="Times New Roman"/>
        </w:rPr>
        <w:t>kantitatif</w:t>
      </w:r>
      <w:proofErr w:type="gramEnd"/>
      <w:r w:rsidRPr="00CD6CAE">
        <w:rPr>
          <w:rFonts w:cs="Times New Roman"/>
        </w:rPr>
        <w:t xml:space="preserve"> olarak belirlenmesi, genetik haritalama, kanser, patojenite, kemik direnci.</w:t>
      </w:r>
    </w:p>
    <w:p w:rsidR="00EC0C59" w:rsidRPr="00CD6CAE" w:rsidRDefault="00EC0C59" w:rsidP="00EC0C59">
      <w:pPr>
        <w:spacing w:after="0" w:line="240" w:lineRule="auto"/>
        <w:jc w:val="both"/>
        <w:rPr>
          <w:rFonts w:cs="Times New Roman"/>
        </w:rPr>
      </w:pPr>
    </w:p>
    <w:p w:rsidR="00EC0C59" w:rsidRPr="00CD6CAE" w:rsidRDefault="00EC0C59" w:rsidP="00EC0C59">
      <w:pPr>
        <w:spacing w:after="0" w:line="240" w:lineRule="auto"/>
        <w:jc w:val="both"/>
        <w:rPr>
          <w:rFonts w:cs="Times New Roman"/>
        </w:rPr>
      </w:pPr>
      <w:r w:rsidRPr="006616C2">
        <w:rPr>
          <w:rFonts w:cs="Times New Roman"/>
          <w:b/>
          <w:color w:val="FF0000"/>
        </w:rPr>
        <w:t>Koizojenik soy</w:t>
      </w:r>
      <w:r>
        <w:rPr>
          <w:rFonts w:cs="Times New Roman"/>
          <w:b/>
          <w:color w:val="FF0000"/>
        </w:rPr>
        <w:t>lar</w:t>
      </w:r>
      <w:r w:rsidRPr="006616C2">
        <w:rPr>
          <w:rFonts w:cs="Times New Roman"/>
          <w:b/>
          <w:color w:val="FF0000"/>
        </w:rPr>
        <w:t>:</w:t>
      </w:r>
      <w:r w:rsidRPr="006616C2">
        <w:rPr>
          <w:rFonts w:cs="Times New Roman"/>
          <w:color w:val="FF0000"/>
        </w:rPr>
        <w:t xml:space="preserve"> </w:t>
      </w:r>
      <w:r w:rsidRPr="00CD6CAE">
        <w:rPr>
          <w:rFonts w:cs="Times New Roman"/>
        </w:rPr>
        <w:t xml:space="preserve">İki soy arasında bir soyun bir dalında bir mutasyon sonucu tek bir genetik lokusta farklılık olması durumunda, bu iki soy birbirine koizojendir. Bu soylar rastlantısal mutasyonla oluşabildiği için </w:t>
      </w:r>
      <w:r w:rsidR="001025D9">
        <w:rPr>
          <w:rFonts w:cs="Times New Roman"/>
        </w:rPr>
        <w:t xml:space="preserve">ilk oluşumda bilinçli bir girişimle </w:t>
      </w:r>
      <w:r w:rsidRPr="00CD6CAE">
        <w:rPr>
          <w:rFonts w:cs="Times New Roman"/>
        </w:rPr>
        <w:t xml:space="preserve">elde etmek mümkün değildir. </w:t>
      </w:r>
      <w:r w:rsidR="001025D9">
        <w:rPr>
          <w:rFonts w:cs="Times New Roman"/>
        </w:rPr>
        <w:t xml:space="preserve">Oluşumu </w:t>
      </w:r>
      <w:r w:rsidRPr="00CD6CAE">
        <w:rPr>
          <w:rFonts w:cs="Times New Roman"/>
        </w:rPr>
        <w:t>sonra</w:t>
      </w:r>
      <w:r w:rsidR="001025D9">
        <w:rPr>
          <w:rFonts w:cs="Times New Roman"/>
        </w:rPr>
        <w:t>sında</w:t>
      </w:r>
      <w:r w:rsidRPr="00CD6CAE">
        <w:rPr>
          <w:rFonts w:cs="Times New Roman"/>
        </w:rPr>
        <w:t xml:space="preserve"> doğal yolla üretilmeleri soyun saflığının korunması açısından tehlikelidir bu nedenle ancak embriyonik kök hücre ile üretilebilir. Elde edilen ilk </w:t>
      </w:r>
      <w:proofErr w:type="gramStart"/>
      <w:r w:rsidRPr="00CD6CAE">
        <w:rPr>
          <w:rFonts w:cs="Times New Roman"/>
        </w:rPr>
        <w:t>jenerasyon</w:t>
      </w:r>
      <w:proofErr w:type="gramEnd"/>
      <w:r w:rsidRPr="00CD6CAE">
        <w:rPr>
          <w:rFonts w:cs="Times New Roman"/>
        </w:rPr>
        <w:t xml:space="preserve"> teknik olarak F1 hibrid olur.</w:t>
      </w:r>
    </w:p>
    <w:p w:rsidR="00EC0C59" w:rsidRPr="00CD6CAE" w:rsidRDefault="00EC0C59" w:rsidP="00EC0C59">
      <w:pPr>
        <w:spacing w:after="0" w:line="240" w:lineRule="auto"/>
        <w:jc w:val="both"/>
        <w:rPr>
          <w:rFonts w:cs="Times New Roman"/>
        </w:rPr>
      </w:pPr>
    </w:p>
    <w:p w:rsidR="00BC4586" w:rsidRDefault="001025D9" w:rsidP="00EC0C59">
      <w:pPr>
        <w:spacing w:after="0" w:line="240" w:lineRule="auto"/>
        <w:jc w:val="both"/>
        <w:rPr>
          <w:rFonts w:cs="Times New Roman"/>
        </w:rPr>
      </w:pPr>
      <w:r>
        <w:rPr>
          <w:rFonts w:cs="Times New Roman"/>
        </w:rPr>
        <w:t xml:space="preserve">Bu soylar mutasyon etkileri ve </w:t>
      </w:r>
      <w:r w:rsidR="00BC4586">
        <w:rPr>
          <w:rFonts w:cs="Times New Roman"/>
        </w:rPr>
        <w:t xml:space="preserve">transgen kullanılmayan </w:t>
      </w:r>
      <w:r>
        <w:rPr>
          <w:rFonts w:cs="Times New Roman"/>
        </w:rPr>
        <w:t>genetik geçmiş</w:t>
      </w:r>
      <w:r w:rsidR="00BC4586">
        <w:rPr>
          <w:rFonts w:cs="Times New Roman"/>
        </w:rPr>
        <w:t xml:space="preserve"> özelliklerin araştırıldığı çalışmalarda kullanılmaktadır (Liu ve Fan,2018). </w:t>
      </w:r>
    </w:p>
    <w:p w:rsidR="00BC4586" w:rsidRPr="00BC4586" w:rsidRDefault="00BC4586" w:rsidP="00EC0C59">
      <w:pPr>
        <w:spacing w:after="0" w:line="240" w:lineRule="auto"/>
        <w:jc w:val="both"/>
        <w:rPr>
          <w:rFonts w:cs="Times New Roman"/>
        </w:rPr>
      </w:pPr>
      <w:r>
        <w:rPr>
          <w:rFonts w:cs="Times New Roman"/>
        </w:rPr>
        <w:t xml:space="preserve">Koizojenik bir soyun adlandırılmasına örnek olarak </w:t>
      </w:r>
      <w:r w:rsidRPr="00BC4586">
        <w:rPr>
          <w:rFonts w:cs="Times New Roman"/>
        </w:rPr>
        <w:t>C57BL/6N-</w:t>
      </w:r>
      <w:r w:rsidRPr="00BC4586">
        <w:rPr>
          <w:rFonts w:cs="Times New Roman"/>
          <w:i/>
        </w:rPr>
        <w:t>Tyr</w:t>
      </w:r>
      <w:r w:rsidRPr="00BC4586">
        <w:rPr>
          <w:rFonts w:cs="Times New Roman"/>
          <w:i/>
          <w:vertAlign w:val="superscript"/>
        </w:rPr>
        <w:t>cWTSI</w:t>
      </w:r>
      <w:r>
        <w:rPr>
          <w:rFonts w:cs="Times New Roman"/>
        </w:rPr>
        <w:t xml:space="preserve"> örnek olarak verilirse </w:t>
      </w:r>
      <w:r w:rsidRPr="00BC4586">
        <w:rPr>
          <w:rFonts w:cs="Times New Roman"/>
          <w:i/>
        </w:rPr>
        <w:t>Tyr</w:t>
      </w:r>
      <w:r w:rsidRPr="00BC4586">
        <w:rPr>
          <w:rFonts w:cs="Times New Roman"/>
          <w:i/>
          <w:vertAlign w:val="superscript"/>
        </w:rPr>
        <w:t>cWTSI</w:t>
      </w:r>
      <w:r>
        <w:rPr>
          <w:rFonts w:cs="Times New Roman"/>
        </w:rPr>
        <w:t xml:space="preserve"> burada soydaki mutasyonu göstermektedir (Ryder et al</w:t>
      </w:r>
      <w:proofErr w:type="gramStart"/>
      <w:r>
        <w:rPr>
          <w:rFonts w:cs="Times New Roman"/>
        </w:rPr>
        <w:t>.,</w:t>
      </w:r>
      <w:proofErr w:type="gramEnd"/>
      <w:r>
        <w:rPr>
          <w:rFonts w:cs="Times New Roman"/>
        </w:rPr>
        <w:t xml:space="preserve"> 2018). </w:t>
      </w:r>
    </w:p>
    <w:p w:rsidR="00EC0C59" w:rsidRPr="00CD6CAE" w:rsidRDefault="001025D9" w:rsidP="00EC0C59">
      <w:pPr>
        <w:spacing w:after="0" w:line="240" w:lineRule="auto"/>
        <w:jc w:val="both"/>
        <w:rPr>
          <w:rFonts w:cs="Times New Roman"/>
        </w:rPr>
      </w:pPr>
      <w:r>
        <w:rPr>
          <w:rFonts w:cs="Times New Roman"/>
        </w:rPr>
        <w:t xml:space="preserve"> </w:t>
      </w:r>
    </w:p>
    <w:p w:rsidR="00EC0C59" w:rsidRPr="00CD6CAE" w:rsidRDefault="00EC0C59" w:rsidP="00EC0C59">
      <w:pPr>
        <w:spacing w:after="0" w:line="240" w:lineRule="auto"/>
        <w:jc w:val="both"/>
        <w:rPr>
          <w:rFonts w:cs="Times New Roman"/>
        </w:rPr>
      </w:pPr>
      <w:r w:rsidRPr="006616C2">
        <w:rPr>
          <w:rFonts w:cs="Times New Roman"/>
          <w:b/>
          <w:color w:val="FF0000"/>
        </w:rPr>
        <w:t>Konjenik ve Konzomik Soylar</w:t>
      </w:r>
      <w:r w:rsidRPr="006616C2">
        <w:rPr>
          <w:rFonts w:cs="Times New Roman"/>
          <w:b/>
        </w:rPr>
        <w:t>:</w:t>
      </w:r>
      <w:r>
        <w:rPr>
          <w:rFonts w:cs="Times New Roman"/>
        </w:rPr>
        <w:t xml:space="preserve"> </w:t>
      </w:r>
      <w:r w:rsidRPr="00CD6CAE">
        <w:rPr>
          <w:rFonts w:cs="Times New Roman"/>
        </w:rPr>
        <w:t>Konjenik bir hayvan soyundaki bir genom başka bir soya özgü bir genomik bölgeyi taşımaktadır. Eğer taşınan bölge bir kromozomun tamamı ise bu soya konzomik soy denir. Konzomik ve konjenik soyların her ikisi de inbred özellik taşırlar. İki soyu elde etmenin de yolları benzerlik taşımaktadır. Bu soylar donör inbred soydan alıcı inbred soya doğru olacak şekilde tekrarlı geri çaprazlama yöntemi ile ve alınan kromozomal bölge (konjenik) ya da tam kromozom (konzomik) için belirlenen donör markırların seçilmesiyle üretilirler(Flaherty, 1981).</w:t>
      </w:r>
    </w:p>
    <w:p w:rsidR="00EC0C59" w:rsidRPr="00CD6CAE" w:rsidRDefault="00EC0C59" w:rsidP="00EC0C59">
      <w:pPr>
        <w:spacing w:after="0" w:line="240" w:lineRule="auto"/>
        <w:jc w:val="both"/>
        <w:rPr>
          <w:rFonts w:cs="Times New Roman"/>
        </w:rPr>
      </w:pPr>
      <w:r w:rsidRPr="00CD6CAE">
        <w:rPr>
          <w:rFonts w:cs="Times New Roman"/>
        </w:rPr>
        <w:t>Bir soyun konjenik sayılabilmesi için geriye doğru yapılan çaprazlamanın ilk hibrid soy veya F1 soy ilk soy olarak saptanıp en az 10 defa tekrarlanması gerekmektedir.</w:t>
      </w:r>
    </w:p>
    <w:p w:rsidR="00EC0C59" w:rsidRPr="00CD6CAE" w:rsidRDefault="00EC0C59" w:rsidP="00EC0C59">
      <w:pPr>
        <w:spacing w:after="0" w:line="240" w:lineRule="auto"/>
        <w:jc w:val="both"/>
        <w:rPr>
          <w:rFonts w:cs="Times New Roman"/>
        </w:rPr>
      </w:pPr>
      <w:r w:rsidRPr="00CD6CAE">
        <w:rPr>
          <w:rFonts w:cs="Times New Roman"/>
        </w:rPr>
        <w:t xml:space="preserve">Konjenik suşlar üç parçadan oluşan bir sembol ile gösterilir. Alıcı suşun tam veya kısaltılmış sembolü, verici suşun kısaltılmış simgesinden bir periyotla ayrılır; ardından, bir tire işareti, donörı soyundan alınan diferansiyel alelin sembolünden (italik olarak) </w:t>
      </w:r>
      <w:proofErr w:type="gramStart"/>
      <w:r w:rsidRPr="00CD6CAE">
        <w:rPr>
          <w:rFonts w:cs="Times New Roman"/>
        </w:rPr>
        <w:t>soy adını</w:t>
      </w:r>
      <w:proofErr w:type="gramEnd"/>
      <w:r w:rsidRPr="00CD6CAE">
        <w:rPr>
          <w:rFonts w:cs="Times New Roman"/>
        </w:rPr>
        <w:t xml:space="preserve"> ayırır. Mutasyonun ortaya çıktığı kromozomun bilinmediği durumlarda, örneğin donör inbred değil veya </w:t>
      </w:r>
      <w:proofErr w:type="gramStart"/>
      <w:r w:rsidRPr="00CD6CAE">
        <w:rPr>
          <w:rFonts w:cs="Times New Roman"/>
        </w:rPr>
        <w:t>kompleks</w:t>
      </w:r>
      <w:proofErr w:type="gramEnd"/>
      <w:r w:rsidRPr="00CD6CAE">
        <w:rPr>
          <w:rFonts w:cs="Times New Roman"/>
        </w:rPr>
        <w:t xml:space="preserve"> veya bir F1 hibridi ise, bu kompleks genetik orijinini belirtmek için Cg sembolü kullanılmalıdır.</w:t>
      </w:r>
    </w:p>
    <w:p w:rsidR="00EC0C59" w:rsidRPr="00CD6CAE" w:rsidRDefault="00EC0C59" w:rsidP="00EC0C59">
      <w:pPr>
        <w:spacing w:after="0" w:line="240" w:lineRule="auto"/>
        <w:jc w:val="both"/>
        <w:rPr>
          <w:rFonts w:cs="Times New Roman"/>
          <w:b/>
        </w:rPr>
      </w:pPr>
      <w:r w:rsidRPr="00CD6CAE">
        <w:rPr>
          <w:rFonts w:cs="Times New Roman"/>
          <w:b/>
        </w:rPr>
        <w:t>Örnek konjenik adlandırmalar:</w:t>
      </w:r>
    </w:p>
    <w:p w:rsidR="00EC0C59" w:rsidRPr="00CD6CAE" w:rsidRDefault="00EC0C59" w:rsidP="00EC0C59">
      <w:pPr>
        <w:spacing w:after="0" w:line="240" w:lineRule="auto"/>
        <w:jc w:val="both"/>
        <w:rPr>
          <w:rFonts w:cs="Times New Roman"/>
        </w:rPr>
      </w:pPr>
      <w:r w:rsidRPr="00CD6CAE">
        <w:rPr>
          <w:rFonts w:cs="Times New Roman"/>
          <w:b/>
        </w:rPr>
        <w:t>B6.AKR-H2</w:t>
      </w:r>
      <w:r w:rsidRPr="00CD6CAE">
        <w:rPr>
          <w:rFonts w:cs="Times New Roman"/>
          <w:b/>
          <w:vertAlign w:val="superscript"/>
        </w:rPr>
        <w:t>k</w:t>
      </w:r>
      <w:r w:rsidRPr="00CD6CAE">
        <w:rPr>
          <w:rFonts w:cs="Times New Roman"/>
          <w:b/>
        </w:rPr>
        <w:t>:</w:t>
      </w:r>
      <w:r w:rsidRPr="00CD6CAE">
        <w:rPr>
          <w:rFonts w:cs="Times New Roman"/>
        </w:rPr>
        <w:t xml:space="preserve"> C57BL / 6'nın genetik geçmişine sahip olan fakat AKR / J soyundan türetilmiş bir diferansiyel alleli (H2k) alarak bu soydan farklı hale gelen bir fare soyu.</w:t>
      </w:r>
    </w:p>
    <w:p w:rsidR="00EC0C59" w:rsidRPr="00CD6CAE" w:rsidRDefault="00EC0C59" w:rsidP="00EC0C59">
      <w:pPr>
        <w:spacing w:after="0" w:line="240" w:lineRule="auto"/>
        <w:jc w:val="both"/>
        <w:rPr>
          <w:rFonts w:cs="Times New Roman"/>
        </w:rPr>
      </w:pPr>
      <w:proofErr w:type="gramStart"/>
      <w:r w:rsidRPr="00CD6CAE">
        <w:rPr>
          <w:rFonts w:cs="Times New Roman"/>
          <w:b/>
          <w:color w:val="000000"/>
          <w:shd w:val="clear" w:color="auto" w:fill="FFFFFF"/>
        </w:rPr>
        <w:t>SHR.BN</w:t>
      </w:r>
      <w:proofErr w:type="gramEnd"/>
      <w:r w:rsidRPr="00CD6CAE">
        <w:rPr>
          <w:rFonts w:cs="Times New Roman"/>
          <w:b/>
          <w:color w:val="000000"/>
          <w:shd w:val="clear" w:color="auto" w:fill="FFFFFF"/>
        </w:rPr>
        <w:t>-</w:t>
      </w:r>
      <w:r w:rsidRPr="00CD6CAE">
        <w:rPr>
          <w:rFonts w:cs="Times New Roman"/>
          <w:b/>
          <w:i/>
          <w:iCs/>
          <w:color w:val="000000"/>
          <w:shd w:val="clear" w:color="auto" w:fill="FFFFFF"/>
        </w:rPr>
        <w:t>RT1</w:t>
      </w:r>
      <w:r w:rsidRPr="00CD6CAE">
        <w:rPr>
          <w:rFonts w:cs="Times New Roman"/>
          <w:b/>
          <w:i/>
          <w:iCs/>
          <w:color w:val="000000"/>
          <w:shd w:val="clear" w:color="auto" w:fill="FFFFFF"/>
          <w:vertAlign w:val="superscript"/>
        </w:rPr>
        <w:t>n</w:t>
      </w:r>
      <w:r w:rsidRPr="00CD6CAE">
        <w:rPr>
          <w:rFonts w:cs="Times New Roman"/>
          <w:b/>
          <w:iCs/>
          <w:color w:val="000000"/>
          <w:shd w:val="clear" w:color="auto" w:fill="FFFFFF"/>
          <w:vertAlign w:val="superscript"/>
        </w:rPr>
        <w:t xml:space="preserve"> </w:t>
      </w:r>
      <w:r w:rsidRPr="00CD6CAE">
        <w:rPr>
          <w:rFonts w:cs="Times New Roman"/>
          <w:b/>
          <w:iCs/>
          <w:color w:val="000000"/>
          <w:shd w:val="clear" w:color="auto" w:fill="FFFFFF"/>
        </w:rPr>
        <w:t>:</w:t>
      </w:r>
      <w:r w:rsidRPr="00CD6CAE">
        <w:rPr>
          <w:rFonts w:cs="Times New Roman"/>
          <w:iCs/>
          <w:color w:val="000000"/>
          <w:shd w:val="clear" w:color="auto" w:fill="FFFFFF"/>
        </w:rPr>
        <w:t xml:space="preserve"> </w:t>
      </w:r>
      <w:r w:rsidRPr="00CD6CAE">
        <w:rPr>
          <w:rFonts w:cs="Times New Roman"/>
          <w:color w:val="000000"/>
          <w:shd w:val="clear" w:color="auto" w:fill="FFFFFF"/>
        </w:rPr>
        <w:t xml:space="preserve">SHR’nin </w:t>
      </w:r>
      <w:r w:rsidRPr="00CD6CAE">
        <w:rPr>
          <w:rFonts w:cs="Times New Roman"/>
        </w:rPr>
        <w:t>genetik geçmişine sahip olan fakat BN soyundan türetilmiş bir diferansiyel bir segment (RT1</w:t>
      </w:r>
      <w:r w:rsidRPr="00CD6CAE">
        <w:rPr>
          <w:rFonts w:cs="Times New Roman"/>
          <w:vertAlign w:val="superscript"/>
        </w:rPr>
        <w:t>n</w:t>
      </w:r>
      <w:r w:rsidRPr="00CD6CAE">
        <w:rPr>
          <w:rFonts w:cs="Times New Roman"/>
        </w:rPr>
        <w:t>) alarak bu soydan farklı hale gelen bir rat soyu.</w:t>
      </w:r>
    </w:p>
    <w:p w:rsidR="00EC0C59" w:rsidRPr="00CD6CAE" w:rsidRDefault="00EC0C59" w:rsidP="00EC0C59">
      <w:pPr>
        <w:spacing w:after="0" w:line="240" w:lineRule="auto"/>
        <w:jc w:val="both"/>
        <w:rPr>
          <w:rFonts w:cs="Times New Roman"/>
          <w:color w:val="000000"/>
          <w:shd w:val="clear" w:color="auto" w:fill="FFFFFF"/>
        </w:rPr>
      </w:pPr>
      <w:proofErr w:type="gramStart"/>
      <w:r w:rsidRPr="00CD6CAE">
        <w:rPr>
          <w:rFonts w:cs="Times New Roman"/>
          <w:b/>
          <w:color w:val="000000"/>
          <w:shd w:val="clear" w:color="auto" w:fill="FFFFFF"/>
        </w:rPr>
        <w:t>ACI.BUF</w:t>
      </w:r>
      <w:proofErr w:type="gramEnd"/>
      <w:r w:rsidRPr="00CD6CAE">
        <w:rPr>
          <w:rFonts w:cs="Times New Roman"/>
          <w:b/>
          <w:color w:val="000000"/>
          <w:shd w:val="clear" w:color="auto" w:fill="FFFFFF"/>
        </w:rPr>
        <w:t>-</w:t>
      </w:r>
      <w:r w:rsidRPr="00CD6CAE">
        <w:rPr>
          <w:rFonts w:cs="Times New Roman"/>
          <w:b/>
          <w:i/>
          <w:iCs/>
          <w:color w:val="000000"/>
          <w:shd w:val="clear" w:color="auto" w:fill="FFFFFF"/>
        </w:rPr>
        <w:t>Pur1</w:t>
      </w:r>
      <w:r w:rsidRPr="00CD6CAE">
        <w:rPr>
          <w:rFonts w:cs="Times New Roman"/>
          <w:b/>
          <w:color w:val="000000"/>
          <w:shd w:val="clear" w:color="auto" w:fill="FFFFFF"/>
        </w:rPr>
        <w:t>/Mna:</w:t>
      </w:r>
      <w:r w:rsidRPr="00CD6CAE">
        <w:rPr>
          <w:rFonts w:cs="Times New Roman"/>
          <w:color w:val="000000"/>
          <w:shd w:val="clear" w:color="auto" w:fill="FFFFFF"/>
        </w:rPr>
        <w:t xml:space="preserve"> ACI soyu genetik geçmişine sahip fakat Pur1 QTL transferi yapılmış bir BUF soyundan gelen segment taşıyan bir rat soyu. </w:t>
      </w:r>
    </w:p>
    <w:tbl>
      <w:tblPr>
        <w:tblW w:w="0" w:type="auto"/>
        <w:tblCellMar>
          <w:top w:w="90" w:type="dxa"/>
          <w:left w:w="90" w:type="dxa"/>
          <w:bottom w:w="90" w:type="dxa"/>
          <w:right w:w="90" w:type="dxa"/>
        </w:tblCellMar>
        <w:tblLook w:val="04A0" w:firstRow="1" w:lastRow="0" w:firstColumn="1" w:lastColumn="0" w:noHBand="0" w:noVBand="1"/>
      </w:tblPr>
      <w:tblGrid>
        <w:gridCol w:w="9066"/>
        <w:gridCol w:w="6"/>
      </w:tblGrid>
      <w:tr w:rsidR="00EC0C59" w:rsidRPr="00CD6CAE" w:rsidTr="00BD1A77">
        <w:trPr>
          <w:gridAfter w:val="1"/>
        </w:trPr>
        <w:tc>
          <w:tcPr>
            <w:tcW w:w="0" w:type="auto"/>
            <w:tcBorders>
              <w:top w:val="nil"/>
              <w:left w:val="nil"/>
              <w:bottom w:val="nil"/>
              <w:right w:val="nil"/>
            </w:tcBorders>
            <w:tcMar>
              <w:top w:w="0" w:type="dxa"/>
              <w:left w:w="0" w:type="dxa"/>
              <w:bottom w:w="0" w:type="dxa"/>
              <w:right w:w="0" w:type="dxa"/>
            </w:tcMar>
            <w:vAlign w:val="center"/>
            <w:hideMark/>
          </w:tcPr>
          <w:p w:rsidR="00EC0C59" w:rsidRPr="00CD6CAE" w:rsidRDefault="00EC0C59" w:rsidP="00BD1A77">
            <w:pPr>
              <w:spacing w:after="0" w:line="240" w:lineRule="auto"/>
              <w:rPr>
                <w:rFonts w:eastAsia="Times New Roman" w:cs="Times New Roman"/>
                <w:lang w:eastAsia="tr-TR"/>
              </w:rPr>
            </w:pPr>
            <w:r w:rsidRPr="00CD6CAE">
              <w:rPr>
                <w:rFonts w:cs="Times New Roman"/>
                <w:b/>
                <w:shd w:val="clear" w:color="auto" w:fill="FFFFFF"/>
              </w:rPr>
              <w:t>B6.Cg- </w:t>
            </w:r>
            <w:r w:rsidRPr="00CD6CAE">
              <w:rPr>
                <w:rFonts w:cs="Times New Roman"/>
                <w:b/>
                <w:i/>
                <w:iCs/>
                <w:shd w:val="clear" w:color="auto" w:fill="FFFFFF"/>
              </w:rPr>
              <w:t>Kit</w:t>
            </w:r>
            <w:r w:rsidRPr="00CD6CAE">
              <w:rPr>
                <w:rFonts w:cs="Times New Roman"/>
                <w:b/>
                <w:i/>
                <w:iCs/>
                <w:shd w:val="clear" w:color="auto" w:fill="FFFFFF"/>
                <w:vertAlign w:val="superscript"/>
              </w:rPr>
              <w:t>W-44J</w:t>
            </w:r>
            <w:r w:rsidRPr="00CD6CAE">
              <w:rPr>
                <w:rFonts w:cs="Times New Roman"/>
                <w:b/>
                <w:i/>
                <w:iCs/>
                <w:shd w:val="clear" w:color="auto" w:fill="FFFFFF"/>
              </w:rPr>
              <w:t> Gpi1</w:t>
            </w:r>
            <w:r w:rsidRPr="00CD6CAE">
              <w:rPr>
                <w:rFonts w:cs="Times New Roman"/>
                <w:b/>
                <w:i/>
                <w:iCs/>
                <w:shd w:val="clear" w:color="auto" w:fill="FFFFFF"/>
                <w:vertAlign w:val="superscript"/>
              </w:rPr>
              <w:t>a</w:t>
            </w:r>
            <w:r w:rsidRPr="00CD6CAE">
              <w:rPr>
                <w:rFonts w:cs="Times New Roman"/>
                <w:iCs/>
                <w:shd w:val="clear" w:color="auto" w:fill="FFFFFF"/>
              </w:rPr>
              <w:t xml:space="preserve">: </w:t>
            </w:r>
            <w:r w:rsidRPr="00CD6CAE">
              <w:rPr>
                <w:rFonts w:eastAsia="Times New Roman" w:cs="Times New Roman"/>
                <w:lang w:eastAsia="tr-TR"/>
              </w:rPr>
              <w:t xml:space="preserve">C57BL/6A genetik geçmişine sahip olan </w:t>
            </w:r>
            <w:proofErr w:type="gramStart"/>
            <w:r w:rsidRPr="00CD6CAE">
              <w:rPr>
                <w:rFonts w:eastAsia="Times New Roman" w:cs="Times New Roman"/>
                <w:lang w:eastAsia="tr-TR"/>
              </w:rPr>
              <w:t>fakat  CAST</w:t>
            </w:r>
            <w:proofErr w:type="gramEnd"/>
            <w:r w:rsidRPr="00CD6CAE">
              <w:rPr>
                <w:rFonts w:eastAsia="Times New Roman" w:cs="Times New Roman"/>
                <w:lang w:eastAsia="tr-TR"/>
              </w:rPr>
              <w:t xml:space="preserve">/Ei’ den orijin alan GPi1 alleli ve C3H/HeJ den orijin alan Kit allelerini taşıyan donöre sahip bir fare soyu. </w:t>
            </w:r>
          </w:p>
          <w:p w:rsidR="00EC0C59" w:rsidRPr="00CD6CAE" w:rsidRDefault="00EC0C59" w:rsidP="00BD1A77">
            <w:pPr>
              <w:spacing w:after="0" w:line="240" w:lineRule="auto"/>
              <w:rPr>
                <w:rFonts w:eastAsia="Times New Roman" w:cs="Times New Roman"/>
                <w:lang w:eastAsia="tr-TR"/>
              </w:rPr>
            </w:pPr>
          </w:p>
        </w:tc>
      </w:tr>
      <w:tr w:rsidR="00EC0C59" w:rsidRPr="00CD6CAE" w:rsidTr="00BD1A77">
        <w:tc>
          <w:tcPr>
            <w:tcW w:w="0" w:type="auto"/>
            <w:tcBorders>
              <w:top w:val="nil"/>
              <w:left w:val="nil"/>
              <w:bottom w:val="nil"/>
              <w:right w:val="nil"/>
            </w:tcBorders>
            <w:tcMar>
              <w:top w:w="0" w:type="dxa"/>
              <w:left w:w="0" w:type="dxa"/>
              <w:bottom w:w="0" w:type="dxa"/>
              <w:right w:w="0" w:type="dxa"/>
            </w:tcMar>
            <w:vAlign w:val="center"/>
            <w:hideMark/>
          </w:tcPr>
          <w:p w:rsidR="00EC0C59" w:rsidRPr="00CD6CAE" w:rsidRDefault="00EC0C59" w:rsidP="00BD1A77">
            <w:pPr>
              <w:spacing w:after="0" w:line="240" w:lineRule="auto"/>
              <w:rPr>
                <w:rFonts w:eastAsia="Times New Roman" w:cs="Times New Roman"/>
                <w:lang w:eastAsia="tr-TR"/>
              </w:rPr>
            </w:pPr>
          </w:p>
        </w:tc>
        <w:tc>
          <w:tcPr>
            <w:tcW w:w="0" w:type="auto"/>
            <w:tcBorders>
              <w:top w:val="nil"/>
              <w:left w:val="nil"/>
              <w:bottom w:val="nil"/>
              <w:right w:val="nil"/>
            </w:tcBorders>
            <w:tcMar>
              <w:top w:w="0" w:type="dxa"/>
              <w:left w:w="0" w:type="dxa"/>
              <w:bottom w:w="0" w:type="dxa"/>
              <w:right w:w="0" w:type="dxa"/>
            </w:tcMar>
            <w:vAlign w:val="center"/>
            <w:hideMark/>
          </w:tcPr>
          <w:p w:rsidR="00EC0C59" w:rsidRPr="00CD6CAE" w:rsidRDefault="00EC0C59" w:rsidP="00BD1A77">
            <w:pPr>
              <w:spacing w:after="0" w:line="240" w:lineRule="auto"/>
              <w:rPr>
                <w:rFonts w:eastAsia="Times New Roman" w:cs="Times New Roman"/>
                <w:lang w:eastAsia="tr-TR"/>
              </w:rPr>
            </w:pPr>
          </w:p>
        </w:tc>
      </w:tr>
    </w:tbl>
    <w:p w:rsidR="00EC0C59" w:rsidRPr="00CD6CAE" w:rsidRDefault="00EC0C59" w:rsidP="00EC0C59">
      <w:pPr>
        <w:spacing w:after="0" w:line="240" w:lineRule="auto"/>
        <w:jc w:val="both"/>
        <w:rPr>
          <w:rFonts w:cs="Times New Roman"/>
        </w:rPr>
      </w:pPr>
      <w:r w:rsidRPr="00CD6CAE">
        <w:rPr>
          <w:rFonts w:cs="Times New Roman"/>
        </w:rPr>
        <w:t xml:space="preserve">Konzomik soyların kullanıldığı araştırma alanları, </w:t>
      </w:r>
      <w:proofErr w:type="gramStart"/>
      <w:r w:rsidRPr="00CD6CAE">
        <w:rPr>
          <w:rFonts w:cs="Times New Roman"/>
        </w:rPr>
        <w:t>kompleks</w:t>
      </w:r>
      <w:proofErr w:type="gramEnd"/>
      <w:r w:rsidRPr="00CD6CAE">
        <w:rPr>
          <w:rFonts w:cs="Times New Roman"/>
        </w:rPr>
        <w:t xml:space="preserve"> genetik özellikler ve lokus özelliklerinin kantitatif olarak belirlenmesi, Y kromozom özellikleri, tuz diyetiyle tansiyon modeli, kalp, akciğer, damar ve kan fonksiyonları, 19. kromozoma bağlı germ hücre tümörleri olurken konjenik soylar ise immun sistem, allograft, histocompatibility complex, karsinogenezis, Leishmania ve diabet için kullanılmaktadır.</w:t>
      </w:r>
    </w:p>
    <w:p w:rsidR="00EC0C59" w:rsidRPr="00CD6CAE" w:rsidRDefault="00EC0C59" w:rsidP="00EC0C59">
      <w:pPr>
        <w:spacing w:after="0" w:line="240" w:lineRule="auto"/>
        <w:jc w:val="both"/>
        <w:rPr>
          <w:rFonts w:cs="Times New Roman"/>
        </w:rPr>
      </w:pPr>
    </w:p>
    <w:p w:rsidR="00EC0C59" w:rsidRPr="00CD6CAE" w:rsidRDefault="00EC0C59" w:rsidP="00EC0C59">
      <w:pPr>
        <w:spacing w:after="0" w:line="240" w:lineRule="auto"/>
        <w:rPr>
          <w:rFonts w:eastAsia="Times New Roman" w:cs="Times New Roman"/>
          <w:b/>
          <w:lang w:eastAsia="tr-TR"/>
        </w:rPr>
      </w:pPr>
      <w:r w:rsidRPr="00CD6CAE">
        <w:rPr>
          <w:rFonts w:eastAsia="Times New Roman" w:cs="Times New Roman"/>
          <w:b/>
          <w:lang w:eastAsia="tr-TR"/>
        </w:rPr>
        <w:t>Örnek konzomik adlandırmalar:</w:t>
      </w:r>
    </w:p>
    <w:p w:rsidR="00EC0C59" w:rsidRPr="00CD6CAE" w:rsidRDefault="00EC0C59" w:rsidP="00EC0C59">
      <w:pPr>
        <w:spacing w:after="0" w:line="240" w:lineRule="auto"/>
        <w:rPr>
          <w:rFonts w:eastAsia="Times New Roman" w:cs="Times New Roman"/>
          <w:lang w:eastAsia="tr-TR"/>
        </w:rPr>
      </w:pPr>
      <w:r w:rsidRPr="00CD6CAE">
        <w:rPr>
          <w:rFonts w:eastAsia="Times New Roman" w:cs="Times New Roman"/>
          <w:b/>
          <w:lang w:eastAsia="tr-TR"/>
        </w:rPr>
        <w:t xml:space="preserve">SHR-Chr </w:t>
      </w:r>
      <w:proofErr w:type="gramStart"/>
      <w:r w:rsidRPr="00CD6CAE">
        <w:rPr>
          <w:rFonts w:eastAsia="Times New Roman" w:cs="Times New Roman"/>
          <w:b/>
          <w:lang w:eastAsia="tr-TR"/>
        </w:rPr>
        <w:t>Y</w:t>
      </w:r>
      <w:r w:rsidRPr="00CD6CAE">
        <w:rPr>
          <w:rFonts w:eastAsia="Times New Roman" w:cs="Times New Roman"/>
          <w:b/>
          <w:vertAlign w:val="superscript"/>
          <w:lang w:eastAsia="tr-TR"/>
        </w:rPr>
        <w:t>BN</w:t>
      </w:r>
      <w:r w:rsidRPr="00CD6CAE">
        <w:rPr>
          <w:rFonts w:eastAsia="Times New Roman" w:cs="Times New Roman"/>
          <w:vertAlign w:val="superscript"/>
          <w:lang w:eastAsia="tr-TR"/>
        </w:rPr>
        <w:t xml:space="preserve"> : </w:t>
      </w:r>
      <w:r w:rsidRPr="00CD6CAE">
        <w:rPr>
          <w:rFonts w:eastAsia="Times New Roman" w:cs="Times New Roman"/>
          <w:lang w:eastAsia="tr-TR"/>
        </w:rPr>
        <w:t>BN</w:t>
      </w:r>
      <w:proofErr w:type="gramEnd"/>
      <w:r w:rsidRPr="00CD6CAE">
        <w:rPr>
          <w:rFonts w:eastAsia="Times New Roman" w:cs="Times New Roman"/>
          <w:lang w:eastAsia="tr-TR"/>
        </w:rPr>
        <w:t xml:space="preserve"> soyundan gelen Y kromozomu hedeflenerek  SHR soyuna geri çaprazlama yapılmış.</w:t>
      </w:r>
    </w:p>
    <w:p w:rsidR="00EC0C59" w:rsidRPr="00CD6CAE" w:rsidRDefault="00EC0C59" w:rsidP="00EC0C59">
      <w:pPr>
        <w:spacing w:after="0" w:line="240" w:lineRule="auto"/>
        <w:rPr>
          <w:rFonts w:eastAsia="Times New Roman" w:cs="Times New Roman"/>
          <w:lang w:eastAsia="tr-TR"/>
        </w:rPr>
      </w:pPr>
      <w:r w:rsidRPr="00CD6CAE">
        <w:rPr>
          <w:rFonts w:eastAsia="Times New Roman" w:cs="Times New Roman"/>
          <w:b/>
          <w:lang w:eastAsia="tr-TR"/>
        </w:rPr>
        <w:t xml:space="preserve">C57BL/6J-Chr </w:t>
      </w:r>
      <w:proofErr w:type="gramStart"/>
      <w:r w:rsidRPr="00CD6CAE">
        <w:rPr>
          <w:rFonts w:eastAsia="Times New Roman" w:cs="Times New Roman"/>
          <w:b/>
          <w:lang w:eastAsia="tr-TR"/>
        </w:rPr>
        <w:t>19</w:t>
      </w:r>
      <w:r w:rsidRPr="00CD6CAE">
        <w:rPr>
          <w:rFonts w:eastAsia="Times New Roman" w:cs="Times New Roman"/>
          <w:b/>
          <w:vertAlign w:val="superscript"/>
          <w:lang w:eastAsia="tr-TR"/>
        </w:rPr>
        <w:t>SPR</w:t>
      </w:r>
      <w:r w:rsidRPr="00CD6CAE">
        <w:rPr>
          <w:rFonts w:eastAsia="Times New Roman" w:cs="Times New Roman"/>
          <w:vertAlign w:val="superscript"/>
          <w:lang w:eastAsia="tr-TR"/>
        </w:rPr>
        <w:t xml:space="preserve">  </w:t>
      </w:r>
      <w:r w:rsidRPr="00CD6CAE">
        <w:rPr>
          <w:rFonts w:eastAsia="Times New Roman" w:cs="Times New Roman"/>
          <w:i/>
          <w:iCs/>
          <w:lang w:eastAsia="tr-TR"/>
        </w:rPr>
        <w:t>: M.spretus</w:t>
      </w:r>
      <w:proofErr w:type="gramEnd"/>
      <w:r w:rsidRPr="00CD6CAE">
        <w:rPr>
          <w:rFonts w:eastAsia="Times New Roman" w:cs="Times New Roman"/>
          <w:lang w:eastAsia="tr-TR"/>
        </w:rPr>
        <w:t>  19 kromozomu hedeflenerek C57BL/6J soyuna geri çaprazlama yapılmış.</w:t>
      </w:r>
    </w:p>
    <w:p w:rsidR="00EC0C59" w:rsidRPr="00CD6CAE" w:rsidRDefault="00EC0C59" w:rsidP="00EC0C59">
      <w:pPr>
        <w:spacing w:after="0" w:line="240" w:lineRule="auto"/>
        <w:rPr>
          <w:rFonts w:eastAsia="Times New Roman" w:cs="Times New Roman"/>
          <w:lang w:eastAsia="tr-TR"/>
        </w:rPr>
      </w:pPr>
    </w:p>
    <w:p w:rsidR="00EC0C59" w:rsidRPr="00CD6CAE" w:rsidRDefault="00EC0C59" w:rsidP="00EC0C59">
      <w:pPr>
        <w:spacing w:after="0" w:line="240" w:lineRule="auto"/>
        <w:rPr>
          <w:rFonts w:eastAsia="Times New Roman" w:cs="Times New Roman"/>
          <w:lang w:eastAsia="tr-TR"/>
        </w:rPr>
      </w:pPr>
      <w:r w:rsidRPr="00CD6CAE">
        <w:rPr>
          <w:rFonts w:eastAsia="Times New Roman" w:cs="Times New Roman"/>
          <w:b/>
          <w:lang w:eastAsia="tr-TR"/>
        </w:rPr>
        <w:t>C57BL/6J-Chr 1</w:t>
      </w:r>
      <w:r w:rsidRPr="00CD6CAE">
        <w:rPr>
          <w:rFonts w:eastAsia="Times New Roman" w:cs="Times New Roman"/>
          <w:b/>
          <w:vertAlign w:val="superscript"/>
          <w:lang w:eastAsia="tr-TR"/>
        </w:rPr>
        <w:t>A/J</w:t>
      </w:r>
      <w:r w:rsidRPr="00CD6CAE">
        <w:rPr>
          <w:rFonts w:eastAsia="Times New Roman" w:cs="Times New Roman"/>
          <w:b/>
          <w:lang w:eastAsia="tr-TR"/>
        </w:rPr>
        <w:t> Chr 3</w:t>
      </w:r>
      <w:r w:rsidRPr="00CD6CAE">
        <w:rPr>
          <w:rFonts w:eastAsia="Times New Roman" w:cs="Times New Roman"/>
          <w:b/>
          <w:vertAlign w:val="superscript"/>
          <w:lang w:eastAsia="tr-TR"/>
        </w:rPr>
        <w:t>DBA/2J</w:t>
      </w:r>
      <w:r w:rsidRPr="00CD6CAE">
        <w:rPr>
          <w:rFonts w:eastAsia="Times New Roman" w:cs="Times New Roman"/>
          <w:lang w:eastAsia="tr-TR"/>
        </w:rPr>
        <w:t>   A/J soyundan gelen Kromozom 1 ve DBA/2J soyundan gelen kromozom 3 hedeflenerek C57BL/6J soyuna geri çaprazlama yapılmış.</w:t>
      </w:r>
    </w:p>
    <w:p w:rsidR="00EC0C59" w:rsidRPr="00CD6CAE" w:rsidRDefault="00EC0C59" w:rsidP="0033064C">
      <w:pPr>
        <w:spacing w:after="0" w:line="240" w:lineRule="auto"/>
        <w:jc w:val="both"/>
        <w:rPr>
          <w:rFonts w:eastAsia="MS PGothic" w:cs="Times New Roman"/>
        </w:rPr>
      </w:pPr>
    </w:p>
    <w:p w:rsidR="00FE3475" w:rsidRPr="00CD6CAE" w:rsidRDefault="00FE3475" w:rsidP="00FE3475">
      <w:pPr>
        <w:spacing w:after="0" w:line="240" w:lineRule="auto"/>
        <w:jc w:val="both"/>
        <w:rPr>
          <w:rFonts w:cs="Times New Roman"/>
          <w:b/>
        </w:rPr>
      </w:pPr>
      <w:r w:rsidRPr="006616C2">
        <w:rPr>
          <w:rFonts w:cs="Times New Roman"/>
          <w:b/>
          <w:color w:val="FF0000"/>
        </w:rPr>
        <w:t>Konplastik Soylar:</w:t>
      </w:r>
    </w:p>
    <w:p w:rsidR="00FE3475" w:rsidRPr="00CD6CAE" w:rsidRDefault="00FE3475" w:rsidP="00FE3475">
      <w:pPr>
        <w:rPr>
          <w:rFonts w:cs="Times New Roman"/>
        </w:rPr>
      </w:pPr>
      <w:r w:rsidRPr="00CD6CAE">
        <w:rPr>
          <w:rFonts w:cs="Times New Roman"/>
        </w:rPr>
        <w:t>Bir soydan gelen nükleer genomun diğer bir soyun sitoplazmasına transferi, geri çaprazlama veya çekirdeği çıkarılmış bir zigota nükleus transferi yoluyla elde edilir</w:t>
      </w:r>
      <w:r w:rsidR="00C92D9B">
        <w:rPr>
          <w:rFonts w:cs="Times New Roman"/>
        </w:rPr>
        <w:t xml:space="preserve"> (Liu ve Fan, 2018)</w:t>
      </w:r>
      <w:r w:rsidRPr="00CD6CAE">
        <w:rPr>
          <w:rFonts w:cs="Times New Roman"/>
        </w:rPr>
        <w:t xml:space="preserve">.  </w:t>
      </w:r>
    </w:p>
    <w:p w:rsidR="00FE3475" w:rsidRPr="00CD6CAE" w:rsidRDefault="00FE3475" w:rsidP="00FE3475">
      <w:pPr>
        <w:spacing w:after="0" w:line="240" w:lineRule="auto"/>
        <w:jc w:val="both"/>
        <w:rPr>
          <w:rFonts w:cs="Times New Roman"/>
        </w:rPr>
      </w:pPr>
      <w:r w:rsidRPr="00CD6CAE">
        <w:rPr>
          <w:rFonts w:cs="Times New Roman"/>
        </w:rPr>
        <w:t xml:space="preserve">C57BL/6J-mt </w:t>
      </w:r>
      <w:r w:rsidRPr="00CD6CAE">
        <w:rPr>
          <w:rFonts w:cs="Times New Roman"/>
          <w:vertAlign w:val="superscript"/>
        </w:rPr>
        <w:t>BALB/c</w:t>
      </w:r>
      <w:r w:rsidRPr="00CD6CAE">
        <w:rPr>
          <w:rFonts w:cs="Times New Roman"/>
        </w:rPr>
        <w:t xml:space="preserve">        (C57BL/6J’ya ait nükleer genom ve BALB/c’ye ait sitoplazmik genom) </w:t>
      </w:r>
    </w:p>
    <w:p w:rsidR="00FE3475" w:rsidRPr="00CD6CAE" w:rsidRDefault="00FE3475" w:rsidP="00FE3475">
      <w:pPr>
        <w:spacing w:after="0" w:line="240" w:lineRule="auto"/>
        <w:jc w:val="both"/>
        <w:rPr>
          <w:rFonts w:cs="Times New Roman"/>
        </w:rPr>
      </w:pPr>
      <w:r w:rsidRPr="00CD6CAE">
        <w:rPr>
          <w:rFonts w:cs="Times New Roman"/>
        </w:rPr>
        <w:lastRenderedPageBreak/>
        <w:t xml:space="preserve">Bu soyda C57BL/6J erkek BALB/c ise dişidir. Dişi yavrudan erkeğe doğru geri çaprazlama yapılmıştır. F1 jenerasyonun ilk </w:t>
      </w:r>
      <w:proofErr w:type="gramStart"/>
      <w:r w:rsidRPr="00CD6CAE">
        <w:rPr>
          <w:rFonts w:cs="Times New Roman"/>
        </w:rPr>
        <w:t>jenerasyon</w:t>
      </w:r>
      <w:proofErr w:type="gramEnd"/>
      <w:r w:rsidRPr="00CD6CAE">
        <w:rPr>
          <w:rFonts w:cs="Times New Roman"/>
        </w:rPr>
        <w:t xml:space="preserve"> sayılabilmesi için en az 10 defa geri çaprazlama yapılması gerekmektedir</w:t>
      </w:r>
      <w:r w:rsidR="00C92D9B">
        <w:rPr>
          <w:rFonts w:cs="Times New Roman"/>
        </w:rPr>
        <w:t xml:space="preserve"> </w:t>
      </w:r>
      <w:r w:rsidR="00C92D9B" w:rsidRPr="00C92D9B">
        <w:rPr>
          <w:rFonts w:cs="Times New Roman"/>
        </w:rPr>
        <w:t>(Liu ve Fan, 2018)</w:t>
      </w:r>
      <w:r w:rsidRPr="00CD6CAE">
        <w:rPr>
          <w:rFonts w:cs="Times New Roman"/>
        </w:rPr>
        <w:t>.</w:t>
      </w:r>
    </w:p>
    <w:p w:rsidR="0033064C" w:rsidRPr="00CD6CAE" w:rsidRDefault="0033064C" w:rsidP="00751B11">
      <w:pPr>
        <w:spacing w:after="0" w:line="240" w:lineRule="auto"/>
        <w:jc w:val="both"/>
        <w:rPr>
          <w:rFonts w:eastAsia="MS PGothic" w:cs="Times New Roman"/>
        </w:rPr>
      </w:pPr>
    </w:p>
    <w:p w:rsidR="0033064C" w:rsidRPr="006616C2" w:rsidRDefault="0033064C" w:rsidP="0033064C">
      <w:pPr>
        <w:spacing w:after="0" w:line="240" w:lineRule="auto"/>
        <w:jc w:val="both"/>
        <w:rPr>
          <w:rFonts w:cs="Times New Roman"/>
          <w:b/>
          <w:color w:val="FF0000"/>
        </w:rPr>
      </w:pPr>
      <w:r w:rsidRPr="006616C2">
        <w:rPr>
          <w:rFonts w:cs="Times New Roman"/>
          <w:b/>
          <w:color w:val="FF0000"/>
        </w:rPr>
        <w:t>Kollaboratif Cross Soylar:</w:t>
      </w:r>
    </w:p>
    <w:p w:rsidR="0033064C" w:rsidRPr="00CD6CAE" w:rsidRDefault="0033064C" w:rsidP="0033064C">
      <w:pPr>
        <w:spacing w:after="0" w:line="240" w:lineRule="auto"/>
        <w:jc w:val="both"/>
        <w:rPr>
          <w:rFonts w:cs="Times New Roman"/>
        </w:rPr>
      </w:pPr>
      <w:r w:rsidRPr="00CD6CAE">
        <w:rPr>
          <w:rFonts w:cs="Times New Roman"/>
        </w:rPr>
        <w:t xml:space="preserve">Kollaboratif Cross (CC) soylar herbiri farklı olmak üzere 8 </w:t>
      </w:r>
      <w:r w:rsidR="00EC0C59">
        <w:rPr>
          <w:rFonts w:cs="Times New Roman"/>
        </w:rPr>
        <w:t xml:space="preserve">öncül </w:t>
      </w:r>
      <w:r w:rsidRPr="00CD6CAE">
        <w:rPr>
          <w:rFonts w:cs="Times New Roman"/>
        </w:rPr>
        <w:t xml:space="preserve">soy hayvandan gelen karakteristik özelliği taşıyan multiparental rekombinant inbred hatlardır. Bu parental </w:t>
      </w:r>
      <w:r w:rsidR="00FE3475">
        <w:rPr>
          <w:rFonts w:cs="Times New Roman"/>
        </w:rPr>
        <w:t>öncül</w:t>
      </w:r>
      <w:r w:rsidRPr="00CD6CAE">
        <w:rPr>
          <w:rFonts w:cs="Times New Roman"/>
        </w:rPr>
        <w:t xml:space="preserve"> soylara örnek olarak, A/J, C57BL/6J, 129S1/SvImJ, NOD/ShiLtJ, NZ</w:t>
      </w:r>
      <w:proofErr w:type="gramStart"/>
      <w:r w:rsidRPr="00CD6CAE">
        <w:rPr>
          <w:rFonts w:cs="Times New Roman"/>
        </w:rPr>
        <w:t>)</w:t>
      </w:r>
      <w:proofErr w:type="gramEnd"/>
      <w:r w:rsidRPr="00CD6CAE">
        <w:rPr>
          <w:rFonts w:cs="Times New Roman"/>
        </w:rPr>
        <w:t>/HILtJ, CAST/EiJ, PWK/PhJ, and WSB/EiJ soyları verilebilir (Threadgill and Churchill 2012, Collaborative Cross Consortium 2012).</w:t>
      </w:r>
    </w:p>
    <w:p w:rsidR="0033064C" w:rsidRPr="00CD6CAE" w:rsidRDefault="0033064C" w:rsidP="0033064C">
      <w:pPr>
        <w:spacing w:after="0" w:line="240" w:lineRule="auto"/>
        <w:jc w:val="both"/>
        <w:rPr>
          <w:rFonts w:cs="Times New Roman"/>
          <w:b/>
        </w:rPr>
      </w:pPr>
      <w:r w:rsidRPr="00CD6CAE">
        <w:rPr>
          <w:rFonts w:cs="Times New Roman"/>
          <w:b/>
        </w:rPr>
        <w:t>Örnek adlandırma:</w:t>
      </w:r>
    </w:p>
    <w:p w:rsidR="0033064C" w:rsidRPr="00CD6CAE" w:rsidRDefault="0033064C" w:rsidP="0033064C">
      <w:pPr>
        <w:spacing w:after="0" w:line="240" w:lineRule="auto"/>
        <w:jc w:val="both"/>
        <w:rPr>
          <w:rFonts w:cs="Times New Roman"/>
        </w:rPr>
      </w:pPr>
      <w:r w:rsidRPr="00CD6CAE">
        <w:rPr>
          <w:rFonts w:cs="Times New Roman"/>
        </w:rPr>
        <w:t>Bu soylar “CC”, “4 adet numara”, “/” ve “laboratuvar kodu” nun art arda getirilmesi ile tanımlanır ve adlandırılır. Örn: CC0058/</w:t>
      </w:r>
      <w:proofErr w:type="gramStart"/>
      <w:r w:rsidRPr="00CD6CAE">
        <w:rPr>
          <w:rFonts w:cs="Times New Roman"/>
        </w:rPr>
        <w:t>Unc  Collaborative</w:t>
      </w:r>
      <w:proofErr w:type="gramEnd"/>
      <w:r w:rsidRPr="00CD6CAE">
        <w:rPr>
          <w:rFonts w:cs="Times New Roman"/>
        </w:rPr>
        <w:t xml:space="preserve"> Cross strain 0058, University of North Carolina</w:t>
      </w:r>
      <w:r w:rsidR="00685DFA" w:rsidRPr="00CD6CAE">
        <w:rPr>
          <w:rFonts w:cs="Times New Roman"/>
        </w:rPr>
        <w:t>.</w:t>
      </w:r>
    </w:p>
    <w:p w:rsidR="0033064C" w:rsidRPr="00CD6CAE" w:rsidRDefault="0033064C" w:rsidP="00751B11">
      <w:pPr>
        <w:spacing w:after="0" w:line="240" w:lineRule="auto"/>
        <w:jc w:val="both"/>
        <w:rPr>
          <w:rFonts w:eastAsia="MS PGothic" w:cs="Times New Roman"/>
        </w:rPr>
      </w:pPr>
    </w:p>
    <w:p w:rsidR="0033064C" w:rsidRPr="00CD6CAE" w:rsidRDefault="0033064C" w:rsidP="00751B11">
      <w:pPr>
        <w:spacing w:after="0" w:line="240" w:lineRule="auto"/>
        <w:jc w:val="both"/>
        <w:rPr>
          <w:rFonts w:eastAsia="MS PGothic" w:cs="Times New Roman"/>
        </w:rPr>
      </w:pPr>
    </w:p>
    <w:p w:rsidR="0033064C" w:rsidRPr="006616C2" w:rsidRDefault="0033064C" w:rsidP="0033064C">
      <w:pPr>
        <w:spacing w:after="0" w:line="240" w:lineRule="auto"/>
        <w:jc w:val="both"/>
        <w:rPr>
          <w:rFonts w:cs="Times New Roman"/>
          <w:b/>
          <w:color w:val="FF0000"/>
        </w:rPr>
      </w:pPr>
      <w:r w:rsidRPr="006616C2">
        <w:rPr>
          <w:rFonts w:cs="Times New Roman"/>
          <w:b/>
          <w:color w:val="FF0000"/>
        </w:rPr>
        <w:t>Advanced intercross hatlar (AIL):</w:t>
      </w:r>
    </w:p>
    <w:p w:rsidR="0033064C" w:rsidRPr="00CD6CAE" w:rsidRDefault="0033064C" w:rsidP="0033064C">
      <w:pPr>
        <w:spacing w:after="0" w:line="240" w:lineRule="auto"/>
        <w:jc w:val="both"/>
        <w:rPr>
          <w:rFonts w:cs="Times New Roman"/>
        </w:rPr>
      </w:pPr>
      <w:r w:rsidRPr="00CD6CAE">
        <w:rPr>
          <w:rFonts w:cs="Times New Roman"/>
        </w:rPr>
        <w:t xml:space="preserve">AIL iki inbred soy arasındaki F2 </w:t>
      </w:r>
      <w:proofErr w:type="gramStart"/>
      <w:r w:rsidRPr="00CD6CAE">
        <w:rPr>
          <w:rFonts w:cs="Times New Roman"/>
        </w:rPr>
        <w:t>jenerasyon</w:t>
      </w:r>
      <w:proofErr w:type="gramEnd"/>
      <w:r w:rsidRPr="00CD6CAE">
        <w:rPr>
          <w:rFonts w:cs="Times New Roman"/>
        </w:rPr>
        <w:t xml:space="preserve"> hattı üretimi ve ardından her yeni gelen nesille intercross çaprazlama yapılarak üretilmektedir burada kardeş çiftleştirmeleri yapılmamaktadır (Darvasi and Soller, 1995). Burada amaç sıkı biçimde bağlı olan genlerin rekombinasyon olasılığını arttırmaktır. </w:t>
      </w:r>
    </w:p>
    <w:p w:rsidR="0033064C" w:rsidRPr="00CD6CAE" w:rsidRDefault="0033064C" w:rsidP="0033064C">
      <w:pPr>
        <w:spacing w:after="0" w:line="240" w:lineRule="auto"/>
        <w:jc w:val="both"/>
        <w:rPr>
          <w:rFonts w:cs="Times New Roman"/>
          <w:b/>
        </w:rPr>
      </w:pPr>
      <w:r w:rsidRPr="00CD6CAE">
        <w:rPr>
          <w:rFonts w:cs="Times New Roman"/>
          <w:b/>
        </w:rPr>
        <w:t>Örnek adlandırma:</w:t>
      </w:r>
    </w:p>
    <w:p w:rsidR="0033064C" w:rsidRPr="00CD6CAE" w:rsidRDefault="0033064C" w:rsidP="0033064C">
      <w:pPr>
        <w:spacing w:after="0" w:line="240" w:lineRule="auto"/>
        <w:jc w:val="both"/>
        <w:rPr>
          <w:rFonts w:cs="Times New Roman"/>
        </w:rPr>
      </w:pPr>
      <w:r w:rsidRPr="00CD6CAE">
        <w:rPr>
          <w:rFonts w:cs="Times New Roman"/>
        </w:rPr>
        <w:t>Bir AIL soyundaki hayvan, “Laboratuvar kodu”, “:”, iki inbred soy isim harfleri”, “,”,”</w:t>
      </w:r>
      <w:proofErr w:type="gramStart"/>
      <w:r w:rsidRPr="00CD6CAE">
        <w:rPr>
          <w:rFonts w:cs="Times New Roman"/>
        </w:rPr>
        <w:t>jenerasyon</w:t>
      </w:r>
      <w:proofErr w:type="gramEnd"/>
      <w:r w:rsidRPr="00CD6CAE">
        <w:rPr>
          <w:rFonts w:cs="Times New Roman"/>
        </w:rPr>
        <w:t xml:space="preserve"> kodu”, “-“ işaret ve kodlarıyla isimlendirilir.</w:t>
      </w:r>
    </w:p>
    <w:p w:rsidR="0033064C" w:rsidRPr="00CD6CAE" w:rsidRDefault="0033064C" w:rsidP="0033064C">
      <w:pPr>
        <w:spacing w:after="0" w:line="240" w:lineRule="auto"/>
        <w:jc w:val="both"/>
        <w:rPr>
          <w:rFonts w:cs="Times New Roman"/>
        </w:rPr>
      </w:pPr>
      <w:r w:rsidRPr="00CD6CAE">
        <w:rPr>
          <w:rFonts w:cs="Times New Roman"/>
        </w:rPr>
        <w:t xml:space="preserve">Örn: Pri:B6,D2-G#   (Princetonda üretilmiş, inbred C57BL/6 x DBA/2 soylarından elde edilmiş, G </w:t>
      </w:r>
      <w:proofErr w:type="gramStart"/>
      <w:r w:rsidRPr="00CD6CAE">
        <w:rPr>
          <w:rFonts w:cs="Times New Roman"/>
        </w:rPr>
        <w:t>jenerasyon</w:t>
      </w:r>
      <w:proofErr w:type="gramEnd"/>
      <w:r w:rsidRPr="00CD6CAE">
        <w:rPr>
          <w:rFonts w:cs="Times New Roman"/>
        </w:rPr>
        <w:t xml:space="preserve"> kodlu).</w:t>
      </w:r>
    </w:p>
    <w:p w:rsidR="0033064C" w:rsidRPr="00CD6CAE" w:rsidRDefault="0033064C" w:rsidP="00751B11">
      <w:pPr>
        <w:spacing w:after="0" w:line="240" w:lineRule="auto"/>
        <w:jc w:val="both"/>
        <w:rPr>
          <w:rFonts w:eastAsia="MS PGothic" w:cs="Times New Roman"/>
        </w:rPr>
      </w:pPr>
    </w:p>
    <w:p w:rsidR="00C4627C" w:rsidRPr="00CD6CAE" w:rsidRDefault="00C4627C" w:rsidP="00751B11">
      <w:pPr>
        <w:spacing w:after="0" w:line="240" w:lineRule="auto"/>
        <w:jc w:val="both"/>
        <w:rPr>
          <w:rFonts w:cs="Times New Roman"/>
          <w:b/>
        </w:rPr>
      </w:pPr>
    </w:p>
    <w:p w:rsidR="00922D72" w:rsidRPr="006616C2" w:rsidRDefault="00F4554C" w:rsidP="00751B11">
      <w:pPr>
        <w:spacing w:after="0" w:line="240" w:lineRule="auto"/>
        <w:jc w:val="both"/>
        <w:rPr>
          <w:rFonts w:cs="Times New Roman"/>
          <w:b/>
          <w:color w:val="FF0000"/>
        </w:rPr>
      </w:pPr>
      <w:r w:rsidRPr="006616C2">
        <w:rPr>
          <w:rFonts w:cs="Times New Roman"/>
          <w:b/>
          <w:color w:val="FF0000"/>
        </w:rPr>
        <w:t>Segregasyon İnbred Soylar:</w:t>
      </w:r>
    </w:p>
    <w:p w:rsidR="00A3562C" w:rsidRDefault="00A3562C" w:rsidP="00751B11">
      <w:pPr>
        <w:spacing w:after="0" w:line="240" w:lineRule="auto"/>
        <w:jc w:val="both"/>
        <w:rPr>
          <w:rFonts w:cs="Times New Roman"/>
        </w:rPr>
      </w:pPr>
      <w:r w:rsidRPr="00CD6CAE">
        <w:rPr>
          <w:rFonts w:cs="Times New Roman"/>
        </w:rPr>
        <w:t xml:space="preserve">Bu soylar, heterozigot durumda belirli bir allel veya mutasyonun muhafaza edildiği inbred soylardır. Genellikle kardeş çiftleştirilmesinin kullanıldığı akrabalı yetiştirme yöntemi ile her </w:t>
      </w:r>
      <w:proofErr w:type="gramStart"/>
      <w:r w:rsidRPr="00CD6CAE">
        <w:rPr>
          <w:rFonts w:cs="Times New Roman"/>
        </w:rPr>
        <w:t>jenerasyonda</w:t>
      </w:r>
      <w:proofErr w:type="gramEnd"/>
      <w:r w:rsidRPr="00CD6CAE">
        <w:rPr>
          <w:rFonts w:cs="Times New Roman"/>
        </w:rPr>
        <w:t xml:space="preserve"> heterozigot özellikte üretilirler.</w:t>
      </w:r>
    </w:p>
    <w:p w:rsidR="00CE0674" w:rsidRPr="00CD6CAE" w:rsidRDefault="00CE0674" w:rsidP="00751B11">
      <w:pPr>
        <w:spacing w:after="0" w:line="240" w:lineRule="auto"/>
        <w:jc w:val="both"/>
        <w:rPr>
          <w:rFonts w:cs="Times New Roman"/>
        </w:rPr>
      </w:pPr>
      <w:r>
        <w:rPr>
          <w:rFonts w:cs="Times New Roman"/>
        </w:rPr>
        <w:t xml:space="preserve">Bu soylar daha çok ölümcül, infertil ve silici özellikteki mutasyon çalışmalarında tercih edilirler (Liu ve Fan, 2018). </w:t>
      </w:r>
    </w:p>
    <w:p w:rsidR="00F4554C" w:rsidRPr="00CD6CAE" w:rsidRDefault="00F4554C" w:rsidP="00751B11">
      <w:pPr>
        <w:spacing w:after="0" w:line="240" w:lineRule="auto"/>
        <w:jc w:val="both"/>
        <w:rPr>
          <w:rFonts w:cs="Times New Roman"/>
          <w:b/>
        </w:rPr>
      </w:pPr>
    </w:p>
    <w:p w:rsidR="00751B11" w:rsidRPr="00CD6CAE" w:rsidRDefault="0096364A" w:rsidP="00751B11">
      <w:pPr>
        <w:spacing w:after="0" w:line="240" w:lineRule="auto"/>
        <w:jc w:val="both"/>
        <w:rPr>
          <w:rFonts w:cs="Times New Roman"/>
        </w:rPr>
      </w:pPr>
      <w:r w:rsidRPr="006616C2">
        <w:rPr>
          <w:rFonts w:cs="Times New Roman"/>
          <w:b/>
          <w:color w:val="FF0000"/>
        </w:rPr>
        <w:t>İnbred</w:t>
      </w:r>
      <w:r w:rsidR="006177BA" w:rsidRPr="006616C2">
        <w:rPr>
          <w:rFonts w:cs="Times New Roman"/>
          <w:b/>
          <w:color w:val="FF0000"/>
        </w:rPr>
        <w:t xml:space="preserve"> </w:t>
      </w:r>
      <w:r w:rsidR="00751B11" w:rsidRPr="006616C2">
        <w:rPr>
          <w:rFonts w:cs="Times New Roman"/>
          <w:b/>
          <w:color w:val="FF0000"/>
        </w:rPr>
        <w:t>Transgenik hayvanlar:</w:t>
      </w:r>
      <w:r w:rsidR="00751B11" w:rsidRPr="006616C2">
        <w:rPr>
          <w:rFonts w:cs="Times New Roman"/>
          <w:color w:val="FF0000"/>
        </w:rPr>
        <w:t xml:space="preserve"> </w:t>
      </w:r>
      <w:r w:rsidR="00751B11" w:rsidRPr="00CD6CAE">
        <w:rPr>
          <w:rFonts w:cs="Times New Roman"/>
        </w:rPr>
        <w:t xml:space="preserve">İnbred bir hayvanın, germ hattına </w:t>
      </w:r>
      <w:proofErr w:type="gramStart"/>
      <w:r w:rsidR="00751B11" w:rsidRPr="00CD6CAE">
        <w:rPr>
          <w:rFonts w:cs="Times New Roman"/>
        </w:rPr>
        <w:t>stabil</w:t>
      </w:r>
      <w:proofErr w:type="gramEnd"/>
      <w:r w:rsidR="00751B11" w:rsidRPr="00CD6CAE">
        <w:rPr>
          <w:rFonts w:cs="Times New Roman"/>
        </w:rPr>
        <w:t xml:space="preserve"> olarak sokulan herhangi bir DNA’ya sahip olması ile oluşturulur. Yapılan değişiklik yeni </w:t>
      </w:r>
      <w:proofErr w:type="gramStart"/>
      <w:r w:rsidR="00751B11" w:rsidRPr="00CD6CAE">
        <w:rPr>
          <w:rFonts w:cs="Times New Roman"/>
        </w:rPr>
        <w:t>jenerasyona</w:t>
      </w:r>
      <w:proofErr w:type="gramEnd"/>
      <w:r w:rsidR="00751B11" w:rsidRPr="00CD6CAE">
        <w:rPr>
          <w:rFonts w:cs="Times New Roman"/>
        </w:rPr>
        <w:t xml:space="preserve"> aktarılır. Örn: Tg(Zfp38)D1Htz, Tg transgenik olduğunu tanımlar. Parantez içi ilave edilen DNA'yı gösterir. Parantez sonrası lab line'ını gösterir. Sonrası orijinal lab kodunu gösterir. Nathaniel Heintz tarafından D1 line'da rapor edilmiş Zfp38 genini içeren fare.</w:t>
      </w:r>
    </w:p>
    <w:p w:rsidR="00751B11" w:rsidRPr="00CD6CAE" w:rsidRDefault="00751B11" w:rsidP="00751B11">
      <w:pPr>
        <w:spacing w:after="0" w:line="240" w:lineRule="auto"/>
        <w:jc w:val="both"/>
        <w:rPr>
          <w:rFonts w:cs="Times New Roman"/>
        </w:rPr>
      </w:pPr>
      <w:r w:rsidRPr="006616C2">
        <w:rPr>
          <w:rFonts w:cs="Times New Roman"/>
          <w:b/>
          <w:color w:val="FF0000"/>
        </w:rPr>
        <w:t>Mutant inbred hayvanlar:</w:t>
      </w:r>
      <w:r w:rsidRPr="006616C2">
        <w:rPr>
          <w:rFonts w:cs="Times New Roman"/>
          <w:color w:val="FF0000"/>
        </w:rPr>
        <w:t xml:space="preserve"> </w:t>
      </w:r>
      <w:r w:rsidRPr="00CD6CAE">
        <w:rPr>
          <w:rFonts w:cs="Times New Roman"/>
        </w:rPr>
        <w:t xml:space="preserve">Her hayvan kalıtsal bir özellik taşır veya </w:t>
      </w:r>
      <w:proofErr w:type="gramStart"/>
      <w:r w:rsidRPr="00CD6CAE">
        <w:rPr>
          <w:rFonts w:cs="Times New Roman"/>
        </w:rPr>
        <w:t>spesifik</w:t>
      </w:r>
      <w:proofErr w:type="gramEnd"/>
      <w:r w:rsidRPr="00CD6CAE">
        <w:rPr>
          <w:rFonts w:cs="Times New Roman"/>
        </w:rPr>
        <w:t xml:space="preserve"> biyolojik bir prosesin veya hastalığın araştırılmasına izin veren özelliklerin kombinasyonunu içerir.</w:t>
      </w:r>
      <w:r w:rsidR="00DE2FC1">
        <w:rPr>
          <w:rFonts w:cs="Times New Roman"/>
        </w:rPr>
        <w:t xml:space="preserve"> </w:t>
      </w:r>
      <w:r w:rsidRPr="00CD6CAE">
        <w:rPr>
          <w:rFonts w:cs="Times New Roman"/>
        </w:rPr>
        <w:t xml:space="preserve">Çapraz eşleşmeyle tek bir mutant genin sokulduğu inbred soylardır. Tek bir genin etkisini çalışmak için bu soy kullanılır. Farede 500'ün üzerinde farklı mutasyon tanımlanmıştır. Bir inbred soy mutant hale gelirse elde edilecek diğer </w:t>
      </w:r>
      <w:proofErr w:type="gramStart"/>
      <w:r w:rsidRPr="00CD6CAE">
        <w:rPr>
          <w:rFonts w:cs="Times New Roman"/>
        </w:rPr>
        <w:t>jenerasyonlar</w:t>
      </w:r>
      <w:proofErr w:type="gramEnd"/>
      <w:r w:rsidRPr="00CD6CAE">
        <w:rPr>
          <w:rFonts w:cs="Times New Roman"/>
        </w:rPr>
        <w:t xml:space="preserve"> da inbred ve mutant olur.</w:t>
      </w:r>
    </w:p>
    <w:p w:rsidR="0014130E" w:rsidRPr="00CD6CAE" w:rsidRDefault="0014130E" w:rsidP="00751B11">
      <w:pPr>
        <w:spacing w:after="0" w:line="240" w:lineRule="auto"/>
        <w:jc w:val="both"/>
        <w:rPr>
          <w:rFonts w:cs="Times New Roman"/>
        </w:rPr>
      </w:pPr>
    </w:p>
    <w:p w:rsidR="0014130E" w:rsidRPr="00CD6CAE" w:rsidRDefault="0014130E" w:rsidP="0014130E">
      <w:pPr>
        <w:spacing w:after="0" w:line="240" w:lineRule="auto"/>
        <w:jc w:val="center"/>
        <w:rPr>
          <w:rFonts w:cs="Times New Roman"/>
          <w:b/>
        </w:rPr>
      </w:pPr>
    </w:p>
    <w:p w:rsidR="005C64EA" w:rsidRDefault="005C64EA" w:rsidP="005C64EA">
      <w:pPr>
        <w:spacing w:after="0" w:line="240" w:lineRule="auto"/>
        <w:rPr>
          <w:rFonts w:cs="Times New Roman"/>
          <w:b/>
        </w:rPr>
      </w:pPr>
    </w:p>
    <w:p w:rsidR="005C64EA" w:rsidRDefault="005C64EA" w:rsidP="005C64EA">
      <w:pPr>
        <w:spacing w:after="0" w:line="240" w:lineRule="auto"/>
        <w:rPr>
          <w:rFonts w:cs="Times New Roman"/>
          <w:b/>
        </w:rPr>
      </w:pPr>
    </w:p>
    <w:p w:rsidR="005C64EA" w:rsidRDefault="001F6277" w:rsidP="005C64EA">
      <w:pPr>
        <w:spacing w:after="0" w:line="240" w:lineRule="auto"/>
        <w:rPr>
          <w:rFonts w:cs="Times New Roman"/>
          <w:b/>
        </w:rPr>
      </w:pPr>
      <w:r>
        <w:rPr>
          <w:rFonts w:cs="Times New Roman"/>
          <w:b/>
        </w:rPr>
        <w:t>Hafta 13</w:t>
      </w:r>
    </w:p>
    <w:p w:rsidR="005111B1" w:rsidRPr="00CD6CAE" w:rsidRDefault="005111B1" w:rsidP="005C64EA">
      <w:pPr>
        <w:spacing w:after="0" w:line="240" w:lineRule="auto"/>
        <w:rPr>
          <w:rFonts w:cs="Times New Roman"/>
          <w:b/>
        </w:rPr>
      </w:pPr>
      <w:r w:rsidRPr="00CD6CAE">
        <w:rPr>
          <w:rFonts w:cs="Times New Roman"/>
          <w:b/>
        </w:rPr>
        <w:t xml:space="preserve">MİKROBİYOLOJİK STANDARDİZASYON </w:t>
      </w:r>
    </w:p>
    <w:p w:rsidR="005111B1" w:rsidRPr="00CD6CAE" w:rsidRDefault="005111B1" w:rsidP="005111B1">
      <w:pPr>
        <w:spacing w:after="0" w:line="240" w:lineRule="auto"/>
        <w:jc w:val="center"/>
        <w:rPr>
          <w:rFonts w:cs="Times New Roman"/>
          <w:b/>
        </w:rPr>
      </w:pPr>
    </w:p>
    <w:p w:rsidR="005111B1" w:rsidRPr="00CD6CAE" w:rsidRDefault="005111B1" w:rsidP="005111B1">
      <w:pPr>
        <w:spacing w:after="0" w:line="240" w:lineRule="auto"/>
        <w:rPr>
          <w:rFonts w:cs="Times New Roman"/>
        </w:rPr>
      </w:pPr>
      <w:r w:rsidRPr="00CD6CAE">
        <w:rPr>
          <w:rFonts w:cs="Times New Roman"/>
        </w:rPr>
        <w:t>Laboratuvar hayvanları taşıdıkları mikroorganizma özelliklerine göre farklı sınıflara ayrılırlar. Bu sınıflandırma farklı ülkelerdeki yasal düzenlemelere göre bazı farklar içerse de genel olarak konvansiyonel, kolonizasyona dirençli (CFR), özel patojenlerden ayrılmış (SPF), gnotobiyotik ve germ free olacak şekilde yapılmaktadır.</w:t>
      </w:r>
    </w:p>
    <w:p w:rsidR="005111B1" w:rsidRPr="00CD6CAE" w:rsidRDefault="005111B1" w:rsidP="005111B1">
      <w:pPr>
        <w:spacing w:after="0" w:line="240" w:lineRule="auto"/>
        <w:jc w:val="both"/>
        <w:rPr>
          <w:rFonts w:cs="Times New Roman"/>
        </w:rPr>
      </w:pPr>
      <w:r w:rsidRPr="00CD6CAE">
        <w:rPr>
          <w:rFonts w:cs="Times New Roman"/>
          <w:b/>
        </w:rPr>
        <w:t xml:space="preserve">Konvansiyonel (CV) Hayvanlar: </w:t>
      </w:r>
      <w:r w:rsidRPr="00CD6CAE">
        <w:rPr>
          <w:rFonts w:cs="Times New Roman"/>
        </w:rPr>
        <w:t>Bu hayvanların</w:t>
      </w:r>
      <w:r w:rsidRPr="00CD6CAE">
        <w:rPr>
          <w:rFonts w:cs="Times New Roman"/>
          <w:b/>
        </w:rPr>
        <w:t xml:space="preserve"> </w:t>
      </w:r>
      <w:r w:rsidRPr="00CD6CAE">
        <w:rPr>
          <w:rFonts w:cs="Times New Roman"/>
        </w:rPr>
        <w:t xml:space="preserve">üretilmeleri, elde tutulmaları ve araştırmalara sunulmaları kapsamında ve sürecinde yaşamalarının devamı için herhangi bir özel uygulama (kafes tipi, havalandırma, diyet ve çevre faktörleri ve sterilizasyon) yapılmayan ve tamamen normal bakım ve besleme koşulları altında açık kafeslerde tutulan hayvanlardır. Zoonoz ve mortalitesi yüksek enfeksiyöz ajanları taşımayan hayvanlardır. En çok kullanılan hayvan grubunu oluşturan bu hayvanlar, </w:t>
      </w:r>
      <w:r w:rsidRPr="00CD6CAE">
        <w:rPr>
          <w:rFonts w:cs="Times New Roman"/>
        </w:rPr>
        <w:lastRenderedPageBreak/>
        <w:t xml:space="preserve">biyomedikal araştırmalar, eğitim çalışmaları ve bazı özel araştırmalar için tercih edilirler. Araştırma öncesinde mikrobiyal özellikleri bilinmediğinden karantina </w:t>
      </w:r>
      <w:proofErr w:type="gramStart"/>
      <w:r w:rsidRPr="00CD6CAE">
        <w:rPr>
          <w:rFonts w:cs="Times New Roman"/>
        </w:rPr>
        <w:t>prosedürü</w:t>
      </w:r>
      <w:proofErr w:type="gramEnd"/>
      <w:r w:rsidRPr="00CD6CAE">
        <w:rPr>
          <w:rFonts w:cs="Times New Roman"/>
        </w:rPr>
        <w:t xml:space="preserve"> en çok bu hayvanlarda kullanılır.</w:t>
      </w:r>
    </w:p>
    <w:p w:rsidR="005111B1" w:rsidRPr="00CD6CAE" w:rsidRDefault="005111B1" w:rsidP="005111B1">
      <w:pPr>
        <w:spacing w:after="0" w:line="240" w:lineRule="auto"/>
        <w:jc w:val="both"/>
        <w:rPr>
          <w:rFonts w:cs="Times New Roman"/>
        </w:rPr>
      </w:pPr>
      <w:r w:rsidRPr="00CD6CAE">
        <w:rPr>
          <w:rFonts w:cs="Times New Roman"/>
          <w:b/>
        </w:rPr>
        <w:t>Temiz hayvanlar (Clean Animals):</w:t>
      </w:r>
      <w:r w:rsidRPr="00CD6CAE">
        <w:rPr>
          <w:rFonts w:cs="Times New Roman"/>
        </w:rPr>
        <w:t xml:space="preserve"> Çin Ulusal Standartları (GB14922.2 2010) kapsamında tanımlanmış olan herhangi bir zararlı ya da patojen olabilen bir mikroorganizma bulundurmayan hayvanlardır.  Bu hayvanlar germ free ya da SPF hayvanlardan elde edilen ve kısmi bariyerli sistemde bulundurulurlar.  Mikrobiyolojik açıdan konvansiyonel hayvanlardan daha güvenilir olan bu hayvanlar sınıflandırma çerçevesinde bir geçiş sınıfı olarak görülürler. Daha çok, kısa sürede tamamlanacak olan araştırmalarda kullanılırlar</w:t>
      </w:r>
      <w:r w:rsidR="009E74C0">
        <w:rPr>
          <w:rFonts w:cs="Times New Roman"/>
        </w:rPr>
        <w:t xml:space="preserve"> (Liu ve Fan, 2018)</w:t>
      </w:r>
      <w:r w:rsidRPr="00CD6CAE">
        <w:rPr>
          <w:rFonts w:cs="Times New Roman"/>
        </w:rPr>
        <w:t xml:space="preserve">. </w:t>
      </w:r>
    </w:p>
    <w:p w:rsidR="005111B1" w:rsidRPr="00CD6CAE" w:rsidRDefault="005111B1" w:rsidP="005111B1">
      <w:pPr>
        <w:spacing w:after="0" w:line="240" w:lineRule="auto"/>
        <w:jc w:val="both"/>
        <w:rPr>
          <w:rFonts w:cs="Times New Roman"/>
        </w:rPr>
      </w:pPr>
      <w:r w:rsidRPr="00CD6CAE">
        <w:rPr>
          <w:rFonts w:cs="Times New Roman"/>
          <w:b/>
        </w:rPr>
        <w:t>Kolonizasyona Dirençli Flora(CFR)Hayvanlar:</w:t>
      </w:r>
      <w:r w:rsidRPr="00CD6CAE">
        <w:rPr>
          <w:rFonts w:cs="Times New Roman"/>
        </w:rPr>
        <w:t xml:space="preserve"> Normal şartlar altında bireysel olarak kendine özgü bakteriyel </w:t>
      </w:r>
      <w:proofErr w:type="gramStart"/>
      <w:r w:rsidRPr="00CD6CAE">
        <w:rPr>
          <w:rFonts w:cs="Times New Roman"/>
        </w:rPr>
        <w:t>florası</w:t>
      </w:r>
      <w:proofErr w:type="gramEnd"/>
      <w:r w:rsidRPr="00CD6CAE">
        <w:rPr>
          <w:rFonts w:cs="Times New Roman"/>
        </w:rPr>
        <w:t xml:space="preserve"> bulunan gerektiğinde başka mikroorganizmaları bulundurmaya da elverişli olan hayvanlardır. SPF kolonisi oluşturmak için başlatıcı hayvan grubudur. Mutlak surette germ free hayvanlar gibi tam bariyer sistemlerinin bulunduğu mikroorganizma girişlerine kapalı sistemlerde barındırılmaları gerekmektedir.</w:t>
      </w:r>
    </w:p>
    <w:p w:rsidR="005111B1" w:rsidRPr="00CD6CAE" w:rsidRDefault="005111B1" w:rsidP="005111B1">
      <w:pPr>
        <w:spacing w:after="0" w:line="240" w:lineRule="auto"/>
        <w:jc w:val="both"/>
        <w:rPr>
          <w:rFonts w:cs="Times New Roman"/>
        </w:rPr>
      </w:pPr>
      <w:r w:rsidRPr="00CD6CAE">
        <w:rPr>
          <w:rFonts w:cs="Times New Roman"/>
        </w:rPr>
        <w:t xml:space="preserve"> </w:t>
      </w:r>
      <w:r w:rsidRPr="00CD6CAE">
        <w:rPr>
          <w:rFonts w:cs="Times New Roman"/>
          <w:b/>
        </w:rPr>
        <w:t>Özel Patojenlerden Arındırılmış (SPF)Hayvanlar:</w:t>
      </w:r>
      <w:r w:rsidRPr="00CD6CAE">
        <w:rPr>
          <w:rFonts w:cs="Times New Roman"/>
        </w:rPr>
        <w:t xml:space="preserve"> Mikrobiyal kolonizasyona dirençli, germ free ya da gnotobiyotik hayvanlardan farklı tekniklerle elde edilen ve hiçbir doku ve organında patojen mikroorganizma taşımayan deney hayvanlarıdır. Bulunduğu ortamda kısmi bariyer uygulaması şarttır. Bunun için IVC (İndividual ventilated cages) kafeslerin kullanılması uygundur. Kafeslerde olduğu gibi hayvanların diyetlerinde de sterilizasyon uygulamaları gerekmektedir. Bu yemler direkt olarak </w:t>
      </w:r>
      <w:proofErr w:type="gramStart"/>
      <w:r w:rsidRPr="00CD6CAE">
        <w:rPr>
          <w:rFonts w:cs="Times New Roman"/>
        </w:rPr>
        <w:t>steril</w:t>
      </w:r>
      <w:proofErr w:type="gramEnd"/>
      <w:r w:rsidRPr="00CD6CAE">
        <w:rPr>
          <w:rFonts w:cs="Times New Roman"/>
        </w:rPr>
        <w:t xml:space="preserve"> halde üreticiden sağlanabileceği gibi, merkezlerde otoklavlama gibi besin madde kaybına ve denatürasyonuna neden olabilen ısı ve basınç altında sterilizasyon yapan sistemler de kullanılmaktadır (Genç, 2017). Bu hayvanlar çeşitli medikal, kozmetik ve kimyasal ürünlerin güvenlik testlerinde ve </w:t>
      </w:r>
      <w:proofErr w:type="gramStart"/>
      <w:r w:rsidRPr="00CD6CAE">
        <w:rPr>
          <w:rFonts w:cs="Times New Roman"/>
        </w:rPr>
        <w:t>enfeksiyon</w:t>
      </w:r>
      <w:proofErr w:type="gramEnd"/>
      <w:r w:rsidRPr="00CD6CAE">
        <w:rPr>
          <w:rFonts w:cs="Times New Roman"/>
        </w:rPr>
        <w:t xml:space="preserve"> çalışmalarına dayalı araştırmalarda ve kanser araştırmalarında kullanıma uygundur. Yaşam sürelerinin konvansiyonel hayvanlara göre daha uzun olmaları nedeniyle geriatri çalışmaları için tercih edilirler. Dünya çapında güvenilirlikleri bakımından standart laboratuvar hayvanı olarak kabul edilirler. İmmun sistem araştırmalarında kullanılan T ve B hücresi yetersizliği, nude fare, immun yetersizlik ve immunsupresyon modelleri en az SPF seviyesindeki hayvanlardan elde edilirler.</w:t>
      </w:r>
    </w:p>
    <w:p w:rsidR="005111B1" w:rsidRPr="00CD6CAE" w:rsidRDefault="005111B1" w:rsidP="005111B1">
      <w:pPr>
        <w:spacing w:after="0" w:line="240" w:lineRule="auto"/>
        <w:rPr>
          <w:rFonts w:cs="Times New Roman"/>
        </w:rPr>
      </w:pPr>
      <w:r w:rsidRPr="00CD6CAE">
        <w:rPr>
          <w:rFonts w:cs="Times New Roman"/>
          <w:b/>
        </w:rPr>
        <w:t>Gnotobiyotik Hayvanlar:</w:t>
      </w:r>
      <w:r w:rsidRPr="00CD6CAE">
        <w:rPr>
          <w:rFonts w:cs="Times New Roman"/>
        </w:rPr>
        <w:t xml:space="preserve"> İzolatörlü sistemlerde yetiştirilen bu hayvanlarda bilinen belli mikroorganizmalar haricinde başka bir organizma bulunmamaktadır. Aksenik olmadıkları halde taşıdıkları mikroorganizma çeşitliliğine göre monoksenik, dioksenik, treksenik veya poliksenik olarak da adlandırılabilirler ( Liu </w:t>
      </w:r>
      <w:r w:rsidR="009E74C0">
        <w:rPr>
          <w:rFonts w:cs="Times New Roman"/>
        </w:rPr>
        <w:t xml:space="preserve">ve Fan, </w:t>
      </w:r>
      <w:r w:rsidRPr="00CD6CAE">
        <w:rPr>
          <w:rFonts w:cs="Times New Roman"/>
        </w:rPr>
        <w:t>2018, Hem, 1994).  Belirgin mikroorganizmaların konak içinde konak ve birbirleri ile olan simbiotik yaşamını araştırmak için tasarlanan çalışmalar, viral aşı üretimi, kanser araştırmaları, biyotransformasyon, letal olmayan radyasyon doz ve etki belirleme, kanser çalışmala</w:t>
      </w:r>
      <w:r w:rsidR="009E74C0">
        <w:rPr>
          <w:rFonts w:cs="Times New Roman"/>
        </w:rPr>
        <w:t>rı için uygundurlar (Fox 2006, L</w:t>
      </w:r>
      <w:r w:rsidRPr="00CD6CAE">
        <w:rPr>
          <w:rFonts w:cs="Times New Roman"/>
        </w:rPr>
        <w:t>iu</w:t>
      </w:r>
      <w:r w:rsidR="009E74C0">
        <w:rPr>
          <w:rFonts w:cs="Times New Roman"/>
        </w:rPr>
        <w:t xml:space="preserve"> ve Fan,</w:t>
      </w:r>
      <w:r w:rsidRPr="00CD6CAE">
        <w:rPr>
          <w:rFonts w:cs="Times New Roman"/>
        </w:rPr>
        <w:t xml:space="preserve"> 2018). Bu hayvanlar, immun sistemleri diğer hayvanlara göre gelişmemiş özellikte olup bu nedenle özellikle dış etkenlere karşın oldukça hassastırlar. </w:t>
      </w:r>
    </w:p>
    <w:p w:rsidR="005111B1" w:rsidRPr="00CD6CAE" w:rsidRDefault="005111B1" w:rsidP="005111B1">
      <w:pPr>
        <w:spacing w:after="0" w:line="240" w:lineRule="auto"/>
        <w:rPr>
          <w:rFonts w:cs="Times New Roman"/>
        </w:rPr>
      </w:pPr>
    </w:p>
    <w:p w:rsidR="005111B1" w:rsidRPr="00CD6CAE" w:rsidRDefault="005111B1" w:rsidP="005111B1">
      <w:pPr>
        <w:spacing w:after="0" w:line="240" w:lineRule="auto"/>
        <w:rPr>
          <w:rFonts w:cs="Times New Roman"/>
        </w:rPr>
      </w:pPr>
      <w:r w:rsidRPr="00CD6CAE">
        <w:rPr>
          <w:rFonts w:cs="Times New Roman"/>
          <w:b/>
        </w:rPr>
        <w:t>Germ Free (GF) veya Aksenik Hayvanlar:</w:t>
      </w:r>
      <w:r w:rsidRPr="00CD6CAE">
        <w:rPr>
          <w:rFonts w:cs="Times New Roman"/>
        </w:rPr>
        <w:t xml:space="preserve"> Organizmasında hiçbir mikroorganizmaya rastlanmayan hayvanlardır. Mikrobiyolojik standardizasyon yöntemleri ile model ve koloni elde etmek için öncelikle germ free hayvan elde edilmesi gerekmektedir.  Bu hayvanların üretiminde doğal üretim yolları uygun olmayıp konvansiyonel hayvanlardan </w:t>
      </w:r>
      <w:proofErr w:type="gramStart"/>
      <w:r w:rsidRPr="00CD6CAE">
        <w:rPr>
          <w:rFonts w:cs="Times New Roman"/>
        </w:rPr>
        <w:t>steril</w:t>
      </w:r>
      <w:proofErr w:type="gramEnd"/>
      <w:r w:rsidRPr="00CD6CAE">
        <w:rPr>
          <w:rFonts w:cs="Times New Roman"/>
        </w:rPr>
        <w:t xml:space="preserve"> şartlarda histerektomi, aseptik sezeryan veya embriyo transferi yöntemleri kullanılır (Karaman 2015; Liu</w:t>
      </w:r>
      <w:r w:rsidR="009E74C0">
        <w:rPr>
          <w:rFonts w:cs="Times New Roman"/>
        </w:rPr>
        <w:t xml:space="preserve"> ve Fan,</w:t>
      </w:r>
      <w:r w:rsidRPr="00CD6CAE">
        <w:rPr>
          <w:rFonts w:cs="Times New Roman"/>
        </w:rPr>
        <w:t xml:space="preserve"> 2018). Histerektomi normal doğum süresinden daha erken bir zamanda </w:t>
      </w:r>
      <w:proofErr w:type="gramStart"/>
      <w:r w:rsidRPr="00CD6CAE">
        <w:rPr>
          <w:rFonts w:cs="Times New Roman"/>
        </w:rPr>
        <w:t>steril</w:t>
      </w:r>
      <w:proofErr w:type="gramEnd"/>
      <w:r w:rsidRPr="00CD6CAE">
        <w:rPr>
          <w:rFonts w:cs="Times New Roman"/>
        </w:rPr>
        <w:t xml:space="preserve"> cerrahi yöntemi ile yapılır ve alınan materyal steril tank aracılığıyla dezenfektan solüsyonları içinde bir izolatöre alınır. Doğan yavrular insan eliyle ya da sütanne yöntemi ile beslenirler (Liu </w:t>
      </w:r>
      <w:r w:rsidR="009E74C0">
        <w:rPr>
          <w:rFonts w:cs="Times New Roman"/>
        </w:rPr>
        <w:t xml:space="preserve">ve Fan, </w:t>
      </w:r>
      <w:r w:rsidRPr="00CD6CAE">
        <w:rPr>
          <w:rFonts w:cs="Times New Roman"/>
        </w:rPr>
        <w:t xml:space="preserve">2018). Burada önemli bir nokta konvansiyonel özellikte olan anneden plasental yolla herhangi bir mikroorganizmanın fetüse geçmemiş olma şartıdır. </w:t>
      </w:r>
    </w:p>
    <w:p w:rsidR="005111B1" w:rsidRPr="00CD6CAE" w:rsidRDefault="005111B1" w:rsidP="005111B1">
      <w:pPr>
        <w:spacing w:after="0" w:line="240" w:lineRule="auto"/>
        <w:rPr>
          <w:rFonts w:cs="Times New Roman"/>
        </w:rPr>
      </w:pPr>
      <w:r w:rsidRPr="00CD6CAE">
        <w:rPr>
          <w:rFonts w:cs="Times New Roman"/>
        </w:rPr>
        <w:t xml:space="preserve">Germ </w:t>
      </w:r>
      <w:proofErr w:type="gramStart"/>
      <w:r w:rsidRPr="00CD6CAE">
        <w:rPr>
          <w:rFonts w:cs="Times New Roman"/>
        </w:rPr>
        <w:t>free  hayvanlar</w:t>
      </w:r>
      <w:proofErr w:type="gramEnd"/>
      <w:r w:rsidRPr="00CD6CAE">
        <w:rPr>
          <w:rFonts w:cs="Times New Roman"/>
        </w:rPr>
        <w:t xml:space="preserve"> konvansiyonel hayvanlara göre daha farklı fizyolojik ve anatomik özelliklere sahiptir. Sekumlarının daha büyük ve ince bağırsak duvarlarının daha ince olması bunlardan bazılarıdır. Eğer konvansiyonel hayvanların şartlarında yaşamaya başlarlarsa intestinal sistemlerindeki bu farklılık ortadan kaybolacaktır. Üretilen kolonilerin mutlaka izolatörlü bir sistemde tutulması şarttır. Genetik ve mikrobiyolojik standardizasyonunun devamı için ise sağlık gözetimi kapsamında 3 aylık ve yıllık </w:t>
      </w:r>
      <w:proofErr w:type="gramStart"/>
      <w:r w:rsidRPr="00CD6CAE">
        <w:rPr>
          <w:rFonts w:cs="Times New Roman"/>
        </w:rPr>
        <w:t>periyotlarla</w:t>
      </w:r>
      <w:proofErr w:type="gramEnd"/>
      <w:r w:rsidRPr="00CD6CAE">
        <w:rPr>
          <w:rFonts w:cs="Times New Roman"/>
        </w:rPr>
        <w:t xml:space="preserve"> rutin olarak uygulanması gereken kontrollerinin yapılması gerekir.</w:t>
      </w:r>
    </w:p>
    <w:p w:rsidR="0014130E" w:rsidRPr="00CD6CAE" w:rsidRDefault="0014130E" w:rsidP="0014130E">
      <w:pPr>
        <w:spacing w:after="0" w:line="240" w:lineRule="auto"/>
        <w:jc w:val="center"/>
        <w:rPr>
          <w:rFonts w:cs="Times New Roman"/>
          <w:b/>
        </w:rPr>
      </w:pPr>
    </w:p>
    <w:p w:rsidR="0014130E" w:rsidRPr="00CD6CAE" w:rsidRDefault="0014130E" w:rsidP="0014130E">
      <w:pPr>
        <w:spacing w:after="0" w:line="240" w:lineRule="auto"/>
        <w:jc w:val="center"/>
        <w:rPr>
          <w:rFonts w:cs="Times New Roman"/>
          <w:b/>
        </w:rPr>
      </w:pPr>
    </w:p>
    <w:p w:rsidR="0014130E" w:rsidRPr="00CD6CAE" w:rsidRDefault="00410595" w:rsidP="00410595">
      <w:pPr>
        <w:spacing w:after="0" w:line="240" w:lineRule="auto"/>
        <w:rPr>
          <w:rFonts w:cs="Times New Roman"/>
          <w:b/>
        </w:rPr>
      </w:pPr>
      <w:r w:rsidRPr="00CD6CAE">
        <w:rPr>
          <w:rFonts w:cs="Times New Roman"/>
          <w:b/>
        </w:rPr>
        <w:t>Kaynaklar</w:t>
      </w:r>
    </w:p>
    <w:p w:rsidR="00410595" w:rsidRPr="00CD6CAE" w:rsidRDefault="00410595" w:rsidP="00410595">
      <w:pPr>
        <w:spacing w:after="0" w:line="240" w:lineRule="auto"/>
        <w:rPr>
          <w:rFonts w:cs="Times New Roman"/>
        </w:rPr>
      </w:pPr>
      <w:r w:rsidRPr="00CD6CAE">
        <w:rPr>
          <w:rFonts w:cs="Times New Roman"/>
          <w:b/>
        </w:rPr>
        <w:t xml:space="preserve">Liu E and Fan J. 2018. </w:t>
      </w:r>
      <w:r w:rsidRPr="00CD6CAE">
        <w:rPr>
          <w:rFonts w:cs="Times New Roman"/>
        </w:rPr>
        <w:t>Fundamentals of laboratory animal science. CRC Press Taylor and Francis Group LLC.2018</w:t>
      </w:r>
    </w:p>
    <w:p w:rsidR="00410595" w:rsidRPr="00CD6CAE" w:rsidRDefault="00410595" w:rsidP="00410595">
      <w:pPr>
        <w:spacing w:after="0" w:line="240" w:lineRule="auto"/>
        <w:rPr>
          <w:rFonts w:cs="Times New Roman"/>
        </w:rPr>
      </w:pPr>
      <w:r w:rsidRPr="00CD6CAE">
        <w:rPr>
          <w:rFonts w:cs="Times New Roman"/>
          <w:b/>
        </w:rPr>
        <w:lastRenderedPageBreak/>
        <w:t>Karaman M. 2015</w:t>
      </w:r>
      <w:r w:rsidRPr="00CD6CAE">
        <w:rPr>
          <w:rFonts w:cs="Times New Roman"/>
        </w:rPr>
        <w:t xml:space="preserve"> Küçük Laboratuar Hayvanlarında Mikrobiyolojik Standardizasyon ve İzlem için Öneriler J Clin Anal Med 2015;6(5): 673-7</w:t>
      </w:r>
    </w:p>
    <w:p w:rsidR="00410595" w:rsidRPr="00CD6CAE" w:rsidRDefault="00410595" w:rsidP="00410595">
      <w:pPr>
        <w:spacing w:after="0" w:line="240" w:lineRule="auto"/>
        <w:rPr>
          <w:rFonts w:cs="Times New Roman"/>
        </w:rPr>
      </w:pPr>
      <w:r w:rsidRPr="00CD6CAE">
        <w:rPr>
          <w:rFonts w:cs="Times New Roman"/>
          <w:b/>
        </w:rPr>
        <w:t xml:space="preserve">Fox JG. Normative Biology, Husbandry, and Models Gnotobiotics. </w:t>
      </w:r>
      <w:r w:rsidRPr="00CD6CAE">
        <w:rPr>
          <w:rFonts w:cs="Times New Roman"/>
        </w:rPr>
        <w:t>In: Fox JG, Barthold S, Davisson M, Newcomer C, Quimby F, Smith A, editors. The Mouse in Biomedical Research. San Diego: Elsevier; 2006.p.217-33.</w:t>
      </w:r>
    </w:p>
    <w:p w:rsidR="00410595" w:rsidRPr="00CD6CAE" w:rsidRDefault="00410595" w:rsidP="00410595">
      <w:pPr>
        <w:spacing w:after="0" w:line="240" w:lineRule="auto"/>
        <w:rPr>
          <w:rFonts w:cs="Times New Roman"/>
        </w:rPr>
      </w:pPr>
      <w:r w:rsidRPr="00CD6CAE">
        <w:rPr>
          <w:rFonts w:cs="Times New Roman"/>
          <w:b/>
        </w:rPr>
        <w:t>Hem A.</w:t>
      </w:r>
      <w:r w:rsidRPr="00CD6CAE">
        <w:rPr>
          <w:rFonts w:cs="Times New Roman"/>
        </w:rPr>
        <w:t xml:space="preserve"> Gnotobiology. In: Svendsen P, Hau J, editors. Laboratory Animal Sci-ence, Selection and Handling of Animals in Biomedical Research. CRC Press Inc; 1994.p.273-91.</w:t>
      </w:r>
    </w:p>
    <w:p w:rsidR="00410595" w:rsidRPr="00CD6CAE" w:rsidRDefault="00410595" w:rsidP="00410595">
      <w:pPr>
        <w:spacing w:after="0" w:line="240" w:lineRule="auto"/>
        <w:rPr>
          <w:rFonts w:cs="Times New Roman"/>
        </w:rPr>
      </w:pPr>
      <w:r w:rsidRPr="00CD6CAE">
        <w:rPr>
          <w:rFonts w:cs="Times New Roman"/>
          <w:b/>
        </w:rPr>
        <w:t>Genç B.(2017).</w:t>
      </w:r>
      <w:r w:rsidRPr="00CD6CAE">
        <w:rPr>
          <w:rFonts w:cs="Times New Roman"/>
        </w:rPr>
        <w:t xml:space="preserve"> Laboratuvar hayvanı diyetleri ve hayvan besleme bilimindeki yeri. Lalahan Hay. Araşt. Enst. Derg. 2017, 57 (2) 105-111</w:t>
      </w:r>
    </w:p>
    <w:p w:rsidR="00410595" w:rsidRPr="00CD6CAE" w:rsidRDefault="00410595" w:rsidP="00410595">
      <w:pPr>
        <w:spacing w:after="0" w:line="240" w:lineRule="auto"/>
        <w:rPr>
          <w:rFonts w:cs="Times New Roman"/>
        </w:rPr>
      </w:pPr>
    </w:p>
    <w:p w:rsidR="00857AE3" w:rsidRDefault="00857AE3" w:rsidP="005C64EA">
      <w:pPr>
        <w:rPr>
          <w:rFonts w:cs="Times New Roman"/>
          <w:b/>
        </w:rPr>
      </w:pPr>
    </w:p>
    <w:p w:rsidR="00857AE3" w:rsidRDefault="00857AE3" w:rsidP="005C64EA">
      <w:pPr>
        <w:rPr>
          <w:rFonts w:cs="Times New Roman"/>
          <w:b/>
        </w:rPr>
      </w:pPr>
    </w:p>
    <w:p w:rsidR="00090A39" w:rsidRPr="00CD6CAE" w:rsidRDefault="001F6277" w:rsidP="005C64EA">
      <w:pPr>
        <w:rPr>
          <w:rFonts w:cs="Times New Roman"/>
          <w:b/>
        </w:rPr>
      </w:pPr>
      <w:r>
        <w:rPr>
          <w:rFonts w:cs="Times New Roman"/>
          <w:b/>
        </w:rPr>
        <w:t>Hafta 14-15</w:t>
      </w:r>
    </w:p>
    <w:p w:rsidR="00FF14CA" w:rsidRPr="00CD6CAE" w:rsidRDefault="00FF14CA" w:rsidP="005C64EA">
      <w:pPr>
        <w:rPr>
          <w:rFonts w:cs="Times New Roman"/>
          <w:b/>
        </w:rPr>
      </w:pPr>
      <w:r w:rsidRPr="00CD6CAE">
        <w:rPr>
          <w:rFonts w:cs="Times New Roman"/>
          <w:b/>
        </w:rPr>
        <w:t>SAĞLIK GÖZETİMİ (HEALTH MONİTORİNG)</w:t>
      </w:r>
    </w:p>
    <w:p w:rsidR="00EA5983" w:rsidRPr="00CD6CAE" w:rsidRDefault="00EA5983" w:rsidP="00EA5983">
      <w:pPr>
        <w:rPr>
          <w:rFonts w:cs="Times New Roman"/>
          <w:b/>
        </w:rPr>
      </w:pPr>
      <w:r w:rsidRPr="00CD6CAE">
        <w:rPr>
          <w:rFonts w:cs="Times New Roman"/>
          <w:b/>
        </w:rPr>
        <w:t>Sağlık Gözetimi ve Önemi</w:t>
      </w:r>
    </w:p>
    <w:p w:rsidR="00FF14CA" w:rsidRPr="00CD6CAE" w:rsidRDefault="00B851AF" w:rsidP="00E931FA">
      <w:pPr>
        <w:jc w:val="both"/>
        <w:rPr>
          <w:rFonts w:cs="Times New Roman"/>
          <w:color w:val="00B0F0"/>
        </w:rPr>
      </w:pPr>
      <w:r w:rsidRPr="00CD6CAE">
        <w:rPr>
          <w:rFonts w:cs="Times New Roman"/>
        </w:rPr>
        <w:t xml:space="preserve">Araştırmalarda kullanılacak olan hayvanların sağlık </w:t>
      </w:r>
      <w:r w:rsidR="00685DFA" w:rsidRPr="00CD6CAE">
        <w:rPr>
          <w:rFonts w:cs="Times New Roman"/>
        </w:rPr>
        <w:t>durumları araştırmaya</w:t>
      </w:r>
      <w:r w:rsidRPr="00CD6CAE">
        <w:rPr>
          <w:rFonts w:cs="Times New Roman"/>
        </w:rPr>
        <w:t xml:space="preserve"> olan uygunluk özelliklerini direkt olarak etkileme potansiyeline s</w:t>
      </w:r>
      <w:r w:rsidR="0077037B" w:rsidRPr="00CD6CAE">
        <w:rPr>
          <w:rFonts w:cs="Times New Roman"/>
        </w:rPr>
        <w:t>ahiptir (Seelers ve ark, 2012; T</w:t>
      </w:r>
      <w:r w:rsidRPr="00CD6CAE">
        <w:rPr>
          <w:rFonts w:cs="Times New Roman"/>
        </w:rPr>
        <w:t xml:space="preserve">reuting ve ark, 2012). </w:t>
      </w:r>
      <w:r w:rsidR="00884613" w:rsidRPr="00CD6CAE">
        <w:rPr>
          <w:rFonts w:cs="Times New Roman"/>
        </w:rPr>
        <w:t>Ye</w:t>
      </w:r>
      <w:r w:rsidRPr="00CD6CAE">
        <w:rPr>
          <w:rFonts w:cs="Times New Roman"/>
        </w:rPr>
        <w:t xml:space="preserve">tiştirme hattında veya araştırma </w:t>
      </w:r>
      <w:proofErr w:type="gramStart"/>
      <w:r w:rsidRPr="00CD6CAE">
        <w:rPr>
          <w:rFonts w:cs="Times New Roman"/>
        </w:rPr>
        <w:t>dahilinde</w:t>
      </w:r>
      <w:proofErr w:type="gramEnd"/>
      <w:r w:rsidRPr="00CD6CAE">
        <w:rPr>
          <w:rFonts w:cs="Times New Roman"/>
        </w:rPr>
        <w:t xml:space="preserve"> herhangi kritik </w:t>
      </w:r>
      <w:r w:rsidR="0059138D" w:rsidRPr="00CD6CAE">
        <w:rPr>
          <w:rFonts w:cs="Times New Roman"/>
        </w:rPr>
        <w:t xml:space="preserve">bir </w:t>
      </w:r>
      <w:r w:rsidRPr="00CD6CAE">
        <w:rPr>
          <w:rFonts w:cs="Times New Roman"/>
        </w:rPr>
        <w:t>noktada enfeksiyöz etken</w:t>
      </w:r>
      <w:r w:rsidR="0059138D" w:rsidRPr="00CD6CAE">
        <w:rPr>
          <w:rFonts w:cs="Times New Roman"/>
        </w:rPr>
        <w:t xml:space="preserve"> bulunma </w:t>
      </w:r>
      <w:r w:rsidR="00BD1A77" w:rsidRPr="00CD6CAE">
        <w:rPr>
          <w:rFonts w:cs="Times New Roman"/>
        </w:rPr>
        <w:t>ihtimali dahi</w:t>
      </w:r>
      <w:r w:rsidR="00884613" w:rsidRPr="00CD6CAE">
        <w:rPr>
          <w:rFonts w:cs="Times New Roman"/>
        </w:rPr>
        <w:t xml:space="preserve"> hayvanların mikrobiyolojik yönden kaliteli bir takip altında bulunmaları gereksinimini doğurmaktadır (Mansfield, 2010).</w:t>
      </w:r>
      <w:r w:rsidRPr="00CD6CAE">
        <w:rPr>
          <w:rFonts w:cs="Times New Roman"/>
        </w:rPr>
        <w:t xml:space="preserve"> </w:t>
      </w:r>
      <w:r w:rsidR="00884613" w:rsidRPr="00CD6CAE">
        <w:rPr>
          <w:rFonts w:cs="Times New Roman"/>
        </w:rPr>
        <w:t>Bu nedenlerle hayvan modeli kullanılan bilimsel araştırmalarda bilinen biyolojik özelliklere sahip hayvanların kullanımı deneysel sonuçların tekrarlanabilirliğ</w:t>
      </w:r>
      <w:r w:rsidR="00C00676" w:rsidRPr="00CD6CAE">
        <w:rPr>
          <w:rFonts w:cs="Times New Roman"/>
        </w:rPr>
        <w:t>ini sağlamak açısından önemli</w:t>
      </w:r>
      <w:r w:rsidR="00E931FA" w:rsidRPr="00CD6CAE">
        <w:rPr>
          <w:rFonts w:cs="Times New Roman"/>
        </w:rPr>
        <w:t xml:space="preserve">dir. Bu </w:t>
      </w:r>
      <w:r w:rsidR="0059138D" w:rsidRPr="00CD6CAE">
        <w:rPr>
          <w:rFonts w:cs="Times New Roman"/>
        </w:rPr>
        <w:t>saptamaların işaret ettiği nokta</w:t>
      </w:r>
      <w:r w:rsidR="00E931FA" w:rsidRPr="00CD6CAE">
        <w:rPr>
          <w:rFonts w:cs="Times New Roman"/>
        </w:rPr>
        <w:t xml:space="preserve"> bilimsel, yasal ve hayvan refahına ilişkin gereksinimlerin sağlanmasına yardımcı olan ve araştırmalarda kullanılan hayvanların mikrobiyolojik kalite bilgileri hakkında bilgi sağlamaya yarayan sağlık gözetim programlarını (</w:t>
      </w:r>
      <w:proofErr w:type="gramStart"/>
      <w:r w:rsidR="00E931FA" w:rsidRPr="00CD6CAE">
        <w:rPr>
          <w:rFonts w:cs="Times New Roman"/>
        </w:rPr>
        <w:t>dizayn</w:t>
      </w:r>
      <w:proofErr w:type="gramEnd"/>
      <w:r w:rsidR="00E931FA" w:rsidRPr="00CD6CAE">
        <w:rPr>
          <w:rFonts w:cs="Times New Roman"/>
        </w:rPr>
        <w:t>, örnekleme, gözetim, raporlama ve yorumlama gibi) harmonize etmek</w:t>
      </w:r>
      <w:r w:rsidR="0059138D" w:rsidRPr="00CD6CAE">
        <w:rPr>
          <w:rFonts w:cs="Times New Roman"/>
        </w:rPr>
        <w:t>tir</w:t>
      </w:r>
      <w:r w:rsidR="00C00676" w:rsidRPr="00CD6CAE">
        <w:rPr>
          <w:rFonts w:cs="Times New Roman"/>
        </w:rPr>
        <w:t xml:space="preserve"> (Mahler ve ark, 2014).</w:t>
      </w:r>
      <w:r w:rsidR="00D43A52" w:rsidRPr="00CD6CAE">
        <w:rPr>
          <w:rFonts w:cs="Times New Roman"/>
        </w:rPr>
        <w:t xml:space="preserve"> </w:t>
      </w:r>
    </w:p>
    <w:p w:rsidR="00D43A52" w:rsidRPr="00CD6CAE" w:rsidRDefault="00D43A52" w:rsidP="00E931FA">
      <w:pPr>
        <w:jc w:val="both"/>
        <w:rPr>
          <w:rFonts w:cs="Times New Roman"/>
        </w:rPr>
      </w:pPr>
      <w:r w:rsidRPr="00CD6CAE">
        <w:rPr>
          <w:rFonts w:cs="Times New Roman"/>
        </w:rPr>
        <w:t xml:space="preserve">Her alanda olduğu gibi laboratuvar hayvanlarında da </w:t>
      </w:r>
      <w:proofErr w:type="gramStart"/>
      <w:r w:rsidRPr="00CD6CAE">
        <w:rPr>
          <w:rFonts w:cs="Times New Roman"/>
        </w:rPr>
        <w:t>enfeksiyona</w:t>
      </w:r>
      <w:proofErr w:type="gramEnd"/>
      <w:r w:rsidRPr="00CD6CAE">
        <w:rPr>
          <w:rFonts w:cs="Times New Roman"/>
        </w:rPr>
        <w:t xml:space="preserve"> neden olabilecek çok çeşitli mikroorganizma bulunmaktadır. Bu mikroorganizmaların birçoğu klinik belirti ortaya çıkarmayan </w:t>
      </w:r>
      <w:proofErr w:type="gramStart"/>
      <w:r w:rsidRPr="00CD6CAE">
        <w:rPr>
          <w:rFonts w:cs="Times New Roman"/>
        </w:rPr>
        <w:t>enfeksiyona</w:t>
      </w:r>
      <w:proofErr w:type="gramEnd"/>
      <w:r w:rsidRPr="00CD6CAE">
        <w:rPr>
          <w:rFonts w:cs="Times New Roman"/>
        </w:rPr>
        <w:t xml:space="preserve"> neden olabilir. Bu nedenle sadece klinik belirti gözlemi yaparak sağlık gözetimi yapmaya çalışmak yeterli bir yöntem olmayacaktır.</w:t>
      </w:r>
      <w:r w:rsidR="00CE3EAF" w:rsidRPr="00CD6CAE">
        <w:rPr>
          <w:rFonts w:cs="Times New Roman"/>
        </w:rPr>
        <w:t xml:space="preserve"> Latent formda ve görünmeyen </w:t>
      </w:r>
      <w:proofErr w:type="gramStart"/>
      <w:r w:rsidR="00CE3EAF" w:rsidRPr="00CD6CAE">
        <w:rPr>
          <w:rFonts w:cs="Times New Roman"/>
        </w:rPr>
        <w:t>semptomlar</w:t>
      </w:r>
      <w:proofErr w:type="gramEnd"/>
      <w:r w:rsidR="00CE3EAF" w:rsidRPr="00CD6CAE">
        <w:rPr>
          <w:rFonts w:cs="Times New Roman"/>
        </w:rPr>
        <w:t xml:space="preserve"> araştırma sonucunu etkileyebilecek nitelikte olabilir. Belirti gösteren ve göstermeyen </w:t>
      </w:r>
      <w:proofErr w:type="gramStart"/>
      <w:r w:rsidR="00CE3EAF" w:rsidRPr="00CD6CAE">
        <w:rPr>
          <w:rFonts w:cs="Times New Roman"/>
        </w:rPr>
        <w:t>enfeksiyonlar</w:t>
      </w:r>
      <w:proofErr w:type="gramEnd"/>
      <w:r w:rsidR="00CE3EAF" w:rsidRPr="00CD6CAE">
        <w:rPr>
          <w:rFonts w:cs="Times New Roman"/>
        </w:rPr>
        <w:t xml:space="preserve"> araştırma sonuçlarında karmaşık sonuçlara yol açabileceği gibi biyolojik ve deneysel varyasyonların ve kullanılan hayvan sayısının artmasına neden olabilir.</w:t>
      </w:r>
      <w:r w:rsidRPr="00CD6CAE">
        <w:rPr>
          <w:rFonts w:cs="Times New Roman"/>
        </w:rPr>
        <w:t xml:space="preserve"> </w:t>
      </w:r>
      <w:r w:rsidR="00CE3EAF" w:rsidRPr="00CD6CAE">
        <w:rPr>
          <w:rFonts w:cs="Times New Roman"/>
        </w:rPr>
        <w:t xml:space="preserve">Araştırma sürecinde model hayvanlarda </w:t>
      </w:r>
      <w:r w:rsidR="0059138D" w:rsidRPr="00CD6CAE">
        <w:rPr>
          <w:rFonts w:cs="Times New Roman"/>
        </w:rPr>
        <w:t xml:space="preserve">bulunması </w:t>
      </w:r>
      <w:r w:rsidR="00CE3EAF" w:rsidRPr="00CD6CAE">
        <w:rPr>
          <w:rFonts w:cs="Times New Roman"/>
        </w:rPr>
        <w:t xml:space="preserve">istenmeyen transplant olabilir tümörlerin ve diğer dokuların, hücre hatlarının, serum, embriyo ve gametlerin varlığı latent bir </w:t>
      </w:r>
      <w:proofErr w:type="gramStart"/>
      <w:r w:rsidR="00CE3EAF" w:rsidRPr="00CD6CAE">
        <w:rPr>
          <w:rFonts w:cs="Times New Roman"/>
        </w:rPr>
        <w:t>enfeksiyonun</w:t>
      </w:r>
      <w:proofErr w:type="gramEnd"/>
      <w:r w:rsidR="00CE3EAF" w:rsidRPr="00CD6CAE">
        <w:rPr>
          <w:rFonts w:cs="Times New Roman"/>
        </w:rPr>
        <w:t xml:space="preserve"> sorumluluğunda </w:t>
      </w:r>
      <w:r w:rsidR="0059138D" w:rsidRPr="00CD6CAE">
        <w:rPr>
          <w:rFonts w:cs="Times New Roman"/>
        </w:rPr>
        <w:t>kendini gösterebilir</w:t>
      </w:r>
      <w:r w:rsidR="009507CF" w:rsidRPr="00CD6CAE">
        <w:rPr>
          <w:rFonts w:cs="Times New Roman"/>
        </w:rPr>
        <w:t xml:space="preserve"> (Nicklas 1993, Mahabir 2008)</w:t>
      </w:r>
      <w:r w:rsidR="00CE3EAF" w:rsidRPr="00CD6CAE">
        <w:rPr>
          <w:rFonts w:cs="Times New Roman"/>
        </w:rPr>
        <w:t>.</w:t>
      </w:r>
      <w:r w:rsidR="003D163F" w:rsidRPr="00CD6CAE">
        <w:rPr>
          <w:rFonts w:cs="Times New Roman"/>
        </w:rPr>
        <w:t xml:space="preserve"> Laboratuvar hayvanlarında mevcut olabilen enfektif ajanlar içinde zoonoz karakterde olanların var olabileceği de unutulmamalıdır. Zira bu durum sadece hayvan sağlığı ve araştırma kalitesini kötü yönde etkilemekle kalmayıp halk sağlığını tehdit edecek boyutlara da varabilmektedir.</w:t>
      </w:r>
      <w:r w:rsidR="00855F50" w:rsidRPr="00CD6CAE">
        <w:rPr>
          <w:rFonts w:cs="Times New Roman"/>
        </w:rPr>
        <w:t xml:space="preserve"> Bu ve bunun gibi nedenlerle laboratuvar hayvanı ile çalışan tüm merkezlerin ve bağlı bulunan birimlerin çalışma trafiği boyunca her kritik noktayı kapsayacak şekilde ve herhangi bir kalite güvence sisteminin </w:t>
      </w:r>
      <w:proofErr w:type="gramStart"/>
      <w:r w:rsidR="00855F50" w:rsidRPr="00CD6CAE">
        <w:rPr>
          <w:rFonts w:cs="Times New Roman"/>
        </w:rPr>
        <w:t>entegre</w:t>
      </w:r>
      <w:proofErr w:type="gramEnd"/>
      <w:r w:rsidR="00855F50" w:rsidRPr="00CD6CAE">
        <w:rPr>
          <w:rFonts w:cs="Times New Roman"/>
        </w:rPr>
        <w:t xml:space="preserve"> bir parçası olarak bir laboratuv</w:t>
      </w:r>
      <w:r w:rsidR="00DD4D82" w:rsidRPr="00CD6CAE">
        <w:rPr>
          <w:rFonts w:cs="Times New Roman"/>
        </w:rPr>
        <w:t>ar hayvanı</w:t>
      </w:r>
      <w:r w:rsidR="00855F50" w:rsidRPr="00CD6CAE">
        <w:rPr>
          <w:rFonts w:cs="Times New Roman"/>
        </w:rPr>
        <w:t xml:space="preserve"> sağlık gözetimi programı oluşturması önemlidir. Bu noktada koruyucu tedbirlerin ve sağlık gözetimi programı gereksinimlerinin maliyeti yüksek görünebilir, ancak araştırma projesinin ve kuruluştaki sürekliliğin toplam maliyetiyle ilişkili olarak oldukça düşüktür. Sağlık gözetimi masraflarının olası bir zararın karşısında kurtarıcı olması bu maliyetin göz ardı edilmesini g</w:t>
      </w:r>
      <w:r w:rsidR="00B5366C" w:rsidRPr="00CD6CAE">
        <w:rPr>
          <w:rFonts w:cs="Times New Roman"/>
        </w:rPr>
        <w:t>erektirir (Newcomer 2007).</w:t>
      </w:r>
    </w:p>
    <w:p w:rsidR="0035341C" w:rsidRPr="00CD6CAE" w:rsidRDefault="0035341C" w:rsidP="00E931FA">
      <w:pPr>
        <w:jc w:val="both"/>
        <w:rPr>
          <w:rFonts w:cs="Times New Roman"/>
        </w:rPr>
      </w:pPr>
      <w:r w:rsidRPr="00CD6CAE">
        <w:rPr>
          <w:rFonts w:cs="Times New Roman"/>
        </w:rPr>
        <w:t>Sağlık gözetimi karmaşık bir konu olup bu sistemi kuracak olan kişinin eğitimi</w:t>
      </w:r>
      <w:r w:rsidR="00DD4D82" w:rsidRPr="00CD6CAE">
        <w:rPr>
          <w:rFonts w:cs="Times New Roman"/>
        </w:rPr>
        <w:t xml:space="preserve"> ve</w:t>
      </w:r>
      <w:r w:rsidRPr="00CD6CAE">
        <w:rPr>
          <w:rFonts w:cs="Times New Roman"/>
        </w:rPr>
        <w:t xml:space="preserve"> yeterliliği sistemin başarısını direkt olarak etkileyeceğinden, bir uzman tarafından yapılmalı ve bu uzman tam yetki ile donatılmalıdır. İyi bir sağlık gözetimi ve sağlık taramalarının düzgün yürütülmesi, sonuçlarının doğru bir şekilde yorumlanması ve sonraki müdahalelerin uygun olması için, hayvan bakım ve kullanım programında yer alan herkes arasında bir iletişim kültürünün varlığı kaçınılmazdır</w:t>
      </w:r>
      <w:r w:rsidR="004B7525" w:rsidRPr="00CD6CAE">
        <w:rPr>
          <w:rFonts w:cs="Times New Roman"/>
        </w:rPr>
        <w:t xml:space="preserve"> (Koszdin 2002)</w:t>
      </w:r>
      <w:r w:rsidRPr="00CD6CAE">
        <w:rPr>
          <w:rFonts w:cs="Times New Roman"/>
        </w:rPr>
        <w:t>.</w:t>
      </w:r>
    </w:p>
    <w:p w:rsidR="00647752" w:rsidRPr="00CD6CAE" w:rsidRDefault="001F5C5C" w:rsidP="00E931FA">
      <w:pPr>
        <w:jc w:val="both"/>
        <w:rPr>
          <w:rFonts w:cs="Times New Roman"/>
        </w:rPr>
      </w:pPr>
      <w:r w:rsidRPr="00CD6CAE">
        <w:rPr>
          <w:rFonts w:cs="Times New Roman"/>
        </w:rPr>
        <w:lastRenderedPageBreak/>
        <w:t>Günümüzde en çok öne çıkan sağlık gözetimi programı FELASA tarafından önerilen program olup, içeriği itibarı ile rodent ve tavşanlar üzerine yoğunlaşılmış bir programdır. Çalışmalarda daha az sıklıkla kullanılan Çin hamsterı ve Moğol gerbili gibi hayvanların enfeksiyöz hastalık ajanları hakkında yayımlanan yeterli çalışma ve bilgi birikimi</w:t>
      </w:r>
      <w:r w:rsidR="00EA5983" w:rsidRPr="00CD6CAE">
        <w:rPr>
          <w:rFonts w:cs="Times New Roman"/>
        </w:rPr>
        <w:t>nin olmaması</w:t>
      </w:r>
      <w:r w:rsidRPr="00CD6CAE">
        <w:rPr>
          <w:rFonts w:cs="Times New Roman"/>
        </w:rPr>
        <w:t xml:space="preserve"> nedeniyle bu gibi türler ile ilgili geçerli bir sağlık gözetimi </w:t>
      </w:r>
      <w:proofErr w:type="gramStart"/>
      <w:r w:rsidRPr="00CD6CAE">
        <w:rPr>
          <w:rFonts w:cs="Times New Roman"/>
        </w:rPr>
        <w:t>prosedürü</w:t>
      </w:r>
      <w:proofErr w:type="gramEnd"/>
      <w:r w:rsidRPr="00CD6CAE">
        <w:rPr>
          <w:rFonts w:cs="Times New Roman"/>
        </w:rPr>
        <w:t xml:space="preserve"> eksikliği bulunmaktadır. </w:t>
      </w:r>
    </w:p>
    <w:p w:rsidR="00EA5983" w:rsidRPr="00CD6CAE" w:rsidRDefault="00EA5983" w:rsidP="00E931FA">
      <w:pPr>
        <w:jc w:val="both"/>
        <w:rPr>
          <w:rFonts w:cs="Times New Roman"/>
          <w:b/>
        </w:rPr>
      </w:pPr>
      <w:r w:rsidRPr="00CD6CAE">
        <w:rPr>
          <w:rFonts w:cs="Times New Roman"/>
          <w:b/>
        </w:rPr>
        <w:t xml:space="preserve">Sağlık Gözetiminde Ünite Kavramı </w:t>
      </w:r>
    </w:p>
    <w:p w:rsidR="001F5C5C" w:rsidRPr="00CD6CAE" w:rsidRDefault="001F5C5C" w:rsidP="00E931FA">
      <w:pPr>
        <w:jc w:val="both"/>
        <w:rPr>
          <w:rFonts w:cs="Times New Roman"/>
        </w:rPr>
      </w:pPr>
      <w:r w:rsidRPr="00CD6CAE">
        <w:rPr>
          <w:rFonts w:cs="Times New Roman"/>
        </w:rPr>
        <w:t>Sağlık gözetimi programların</w:t>
      </w:r>
      <w:r w:rsidR="00CD3F31" w:rsidRPr="00CD6CAE">
        <w:rPr>
          <w:rFonts w:cs="Times New Roman"/>
        </w:rPr>
        <w:t xml:space="preserve">a göre </w:t>
      </w:r>
      <w:r w:rsidRPr="00CD6CAE">
        <w:rPr>
          <w:rFonts w:cs="Times New Roman"/>
        </w:rPr>
        <w:t>hayvan</w:t>
      </w:r>
      <w:r w:rsidR="00CD3F31" w:rsidRPr="00CD6CAE">
        <w:rPr>
          <w:rFonts w:cs="Times New Roman"/>
        </w:rPr>
        <w:t xml:space="preserve"> tesisleri mikrobiyolojik esasa göre yapılandırılmalı</w:t>
      </w:r>
      <w:r w:rsidR="00BC308D" w:rsidRPr="00CD6CAE">
        <w:rPr>
          <w:rFonts w:cs="Times New Roman"/>
        </w:rPr>
        <w:t xml:space="preserve"> (mikrobiyolojik ünite)</w:t>
      </w:r>
      <w:r w:rsidR="00CD3F31" w:rsidRPr="00CD6CAE">
        <w:rPr>
          <w:rFonts w:cs="Times New Roman"/>
        </w:rPr>
        <w:t xml:space="preserve"> ve organize edilmelidir. </w:t>
      </w:r>
      <w:r w:rsidRPr="00CD6CAE">
        <w:rPr>
          <w:rFonts w:cs="Times New Roman"/>
        </w:rPr>
        <w:t xml:space="preserve"> </w:t>
      </w:r>
      <w:r w:rsidR="00CD3F31" w:rsidRPr="00CD6CAE">
        <w:rPr>
          <w:rFonts w:cs="Times New Roman"/>
        </w:rPr>
        <w:t>Mikrobiyolojik bir ünite, hayvanlar, personel ve malzemeler için ayrı alan ve trafiğe sahip kendi başına bir kavram olarak tanımlanır.</w:t>
      </w:r>
      <w:r w:rsidR="00BC308D" w:rsidRPr="00CD6CAE">
        <w:rPr>
          <w:rFonts w:cs="Times New Roman"/>
        </w:rPr>
        <w:t xml:space="preserve"> Bu tanıma </w:t>
      </w:r>
      <w:proofErr w:type="gramStart"/>
      <w:r w:rsidR="00BC308D" w:rsidRPr="00CD6CAE">
        <w:rPr>
          <w:rFonts w:cs="Times New Roman"/>
        </w:rPr>
        <w:t xml:space="preserve">göre </w:t>
      </w:r>
      <w:r w:rsidR="00CD3F31" w:rsidRPr="00CD6CAE">
        <w:rPr>
          <w:rFonts w:cs="Times New Roman"/>
        </w:rPr>
        <w:t xml:space="preserve"> </w:t>
      </w:r>
      <w:r w:rsidR="00BC308D" w:rsidRPr="00CD6CAE">
        <w:rPr>
          <w:rFonts w:cs="Times New Roman"/>
        </w:rPr>
        <w:t>personel</w:t>
      </w:r>
      <w:proofErr w:type="gramEnd"/>
      <w:r w:rsidR="00BC308D" w:rsidRPr="00CD6CAE">
        <w:rPr>
          <w:rFonts w:cs="Times New Roman"/>
        </w:rPr>
        <w:t xml:space="preserve">, ekipman ve hayvanların özgürce hareket ettikleri veya hayvanların açık kafeslerde tutulduğu bir bariyer tesisi, bir izolatör, yatay trafik geçişi için doğrudan hayvan kontaklarının bulunduğu bir grup mikro izolasyon kafesi ve IVC kafes mikrobiyolojik ünite olarak adlandırılabilir. </w:t>
      </w:r>
      <w:r w:rsidR="00CD3F31" w:rsidRPr="00CD6CAE">
        <w:rPr>
          <w:rFonts w:cs="Times New Roman"/>
        </w:rPr>
        <w:t>Mikrobiyolojik ünitenin tanımlanması, örnekleme programını, testlerin niteliğini ve sıklığını ve sonuçların yorumlanmasını etkileyeceğinden, sağlık gözetimi programının tasarımında kritik bir adımdır. Örneğin, mikrobiyolojik kontaminasyonun risk faktörleri ve sonuçları deneysel ün</w:t>
      </w:r>
      <w:r w:rsidR="00107F26" w:rsidRPr="00CD6CAE">
        <w:rPr>
          <w:rFonts w:cs="Times New Roman"/>
        </w:rPr>
        <w:t>iteler</w:t>
      </w:r>
      <w:r w:rsidR="00EA5983" w:rsidRPr="00CD6CAE">
        <w:rPr>
          <w:rFonts w:cs="Times New Roman"/>
        </w:rPr>
        <w:t xml:space="preserve"> arasında</w:t>
      </w:r>
      <w:r w:rsidR="00107F26" w:rsidRPr="00CD6CAE">
        <w:rPr>
          <w:rFonts w:cs="Times New Roman"/>
        </w:rPr>
        <w:t xml:space="preserve"> farklı</w:t>
      </w:r>
      <w:r w:rsidR="00EA5983" w:rsidRPr="00CD6CAE">
        <w:rPr>
          <w:rFonts w:cs="Times New Roman"/>
        </w:rPr>
        <w:t xml:space="preserve">laşabildiği </w:t>
      </w:r>
      <w:r w:rsidR="00107F26" w:rsidRPr="00CD6CAE">
        <w:rPr>
          <w:rFonts w:cs="Times New Roman"/>
        </w:rPr>
        <w:t>için sağlık gözetimi</w:t>
      </w:r>
      <w:r w:rsidR="00CD3F31" w:rsidRPr="00CD6CAE">
        <w:rPr>
          <w:rFonts w:cs="Times New Roman"/>
        </w:rPr>
        <w:t xml:space="preserve"> pro</w:t>
      </w:r>
      <w:r w:rsidR="00107F26" w:rsidRPr="00CD6CAE">
        <w:rPr>
          <w:rFonts w:cs="Times New Roman"/>
        </w:rPr>
        <w:t>gramının tasarımı bu çeşitliliğe göre olmalıdır.</w:t>
      </w:r>
    </w:p>
    <w:p w:rsidR="00EA5983" w:rsidRPr="00CD6CAE" w:rsidRDefault="00107F26" w:rsidP="00E931FA">
      <w:pPr>
        <w:jc w:val="both"/>
        <w:rPr>
          <w:rFonts w:cs="Times New Roman"/>
        </w:rPr>
      </w:pPr>
      <w:r w:rsidRPr="00CD6CAE">
        <w:rPr>
          <w:rFonts w:cs="Times New Roman"/>
        </w:rPr>
        <w:t xml:space="preserve">Sağlık gözetiminin uygulanabilmesi için </w:t>
      </w:r>
      <w:r w:rsidR="00EA5983" w:rsidRPr="00CD6CAE">
        <w:rPr>
          <w:rFonts w:cs="Times New Roman"/>
        </w:rPr>
        <w:t xml:space="preserve">tesis bünyesinde </w:t>
      </w:r>
      <w:r w:rsidRPr="00CD6CAE">
        <w:rPr>
          <w:rFonts w:cs="Times New Roman"/>
        </w:rPr>
        <w:t>uygulanması gereken</w:t>
      </w:r>
      <w:r w:rsidR="00EA5983" w:rsidRPr="00CD6CAE">
        <w:rPr>
          <w:rFonts w:cs="Times New Roman"/>
        </w:rPr>
        <w:t xml:space="preserve"> </w:t>
      </w:r>
      <w:r w:rsidRPr="00CD6CAE">
        <w:rPr>
          <w:rFonts w:cs="Times New Roman"/>
        </w:rPr>
        <w:t>katı kurallara da ihtiyaç duyulmaktadır. Tesis içinde erişimin kontrol altında olması en az sayıda ve yetkili kişilerin</w:t>
      </w:r>
      <w:r w:rsidR="00EA5983" w:rsidRPr="00CD6CAE">
        <w:rPr>
          <w:rFonts w:cs="Times New Roman"/>
        </w:rPr>
        <w:t xml:space="preserve"> erişiminin sağlanması, malzeme ve</w:t>
      </w:r>
      <w:r w:rsidRPr="00CD6CAE">
        <w:rPr>
          <w:rFonts w:cs="Times New Roman"/>
        </w:rPr>
        <w:t xml:space="preserve"> hayvan giriş çıkışlarında trafik düzeni ve sıranın kontrollü ve çapraz kontaminasyona neden olmayacak şekilde düzenlenmesi bu kuralların başında gelmektedir. Bunların yanı sıra teknolojik anlamda daha üstün materyalin kullanımı da program etkinliğine yardımcı unsur teşkil edebilir. Son zamanlarda hızla yaygınlaşan IVC (individually ventilated cages) kafes kullanımı hayvanlar arasında potansiyel bir kontaminasyonun önüne geçmede konvansiyonel aç</w:t>
      </w:r>
      <w:r w:rsidR="009D6EF7" w:rsidRPr="00CD6CAE">
        <w:rPr>
          <w:rFonts w:cs="Times New Roman"/>
        </w:rPr>
        <w:t>ı</w:t>
      </w:r>
      <w:r w:rsidRPr="00CD6CAE">
        <w:rPr>
          <w:rFonts w:cs="Times New Roman"/>
        </w:rPr>
        <w:t>k kafeslere göre büyük avantaj sağlamaktadır.</w:t>
      </w:r>
      <w:r w:rsidR="009D6EF7" w:rsidRPr="00CD6CAE">
        <w:rPr>
          <w:rFonts w:cs="Times New Roman"/>
        </w:rPr>
        <w:t xml:space="preserve"> Bu </w:t>
      </w:r>
      <w:r w:rsidR="00EA5983" w:rsidRPr="00CD6CAE">
        <w:rPr>
          <w:rFonts w:cs="Times New Roman"/>
        </w:rPr>
        <w:t xml:space="preserve">ünitelerin kullanımıyla </w:t>
      </w:r>
      <w:r w:rsidR="009D6EF7" w:rsidRPr="00CD6CAE">
        <w:rPr>
          <w:rFonts w:cs="Times New Roman"/>
        </w:rPr>
        <w:t xml:space="preserve">sadece enfeksiyöz ajanların değil laboratuvar hayvanlarında sıklıkla görülen alerjen etkenlerin de bulaşması en aza indirgenmiş olacaktır. </w:t>
      </w:r>
    </w:p>
    <w:p w:rsidR="00F211C1" w:rsidRPr="00CD6CAE" w:rsidRDefault="00BC308D" w:rsidP="00E931FA">
      <w:pPr>
        <w:jc w:val="both"/>
        <w:rPr>
          <w:rFonts w:cs="Times New Roman"/>
        </w:rPr>
      </w:pPr>
      <w:r w:rsidRPr="00CD6CAE">
        <w:rPr>
          <w:rFonts w:cs="Times New Roman"/>
        </w:rPr>
        <w:t>Genel itibarı ile bir sağlık gözetim programı mikrobiyolojik ünitenin, tür bazında hayvanların, hayvan sayısının, immünolojik durumlarının, gereken izleme sıklığının, toplanması gereken örnek materyal çeşitliliği ve sıklığının o tesise özel şartlar göz önünde bulundurularak oluşturulmalıdır. Mikrobiyolojik ünitede birden fazla tür bulunuyorsa bu türlere ait hayvanların ayrı ayrı gözetimlerinin yapılması sağlanmalıdır.</w:t>
      </w:r>
    </w:p>
    <w:p w:rsidR="00F211C1" w:rsidRPr="00CD6CAE" w:rsidRDefault="00824DFD" w:rsidP="00E931FA">
      <w:pPr>
        <w:jc w:val="both"/>
        <w:rPr>
          <w:rFonts w:cs="Times New Roman"/>
        </w:rPr>
      </w:pPr>
      <w:r w:rsidRPr="00CD6CAE">
        <w:rPr>
          <w:rFonts w:cs="Times New Roman"/>
        </w:rPr>
        <w:t>Tablo</w:t>
      </w:r>
      <w:r w:rsidR="00516B26" w:rsidRPr="00CD6CAE">
        <w:rPr>
          <w:rFonts w:cs="Times New Roman"/>
        </w:rPr>
        <w:t>*</w:t>
      </w:r>
      <w:r w:rsidRPr="00CD6CAE">
        <w:rPr>
          <w:rFonts w:cs="Times New Roman"/>
        </w:rPr>
        <w:t>: Bir hayvan ünitesinde istenmeyen etkenlerin girişine neden olabilecek r</w:t>
      </w:r>
      <w:r w:rsidR="00F211C1" w:rsidRPr="00CD6CAE">
        <w:rPr>
          <w:rFonts w:cs="Times New Roman"/>
        </w:rPr>
        <w:t>isk</w:t>
      </w:r>
      <w:r w:rsidRPr="00CD6CAE">
        <w:rPr>
          <w:rFonts w:cs="Times New Roman"/>
        </w:rPr>
        <w:t>li durumlar:</w:t>
      </w:r>
    </w:p>
    <w:tbl>
      <w:tblPr>
        <w:tblStyle w:val="TabloKlavuzu"/>
        <w:tblW w:w="0" w:type="auto"/>
        <w:tblLook w:val="04A0" w:firstRow="1" w:lastRow="0" w:firstColumn="1" w:lastColumn="0" w:noHBand="0" w:noVBand="1"/>
      </w:tblPr>
      <w:tblGrid>
        <w:gridCol w:w="4606"/>
        <w:gridCol w:w="4606"/>
      </w:tblGrid>
      <w:tr w:rsidR="00F211C1" w:rsidRPr="00CD6CAE" w:rsidTr="00F211C1">
        <w:tc>
          <w:tcPr>
            <w:tcW w:w="4606" w:type="dxa"/>
          </w:tcPr>
          <w:p w:rsidR="00F211C1" w:rsidRPr="00CD6CAE" w:rsidRDefault="00F211C1" w:rsidP="00824DFD">
            <w:pPr>
              <w:rPr>
                <w:rFonts w:cs="Times New Roman"/>
                <w:b/>
              </w:rPr>
            </w:pPr>
            <w:r w:rsidRPr="00CD6CAE">
              <w:rPr>
                <w:rFonts w:cs="Times New Roman"/>
                <w:b/>
              </w:rPr>
              <w:t>Yüksek risk içeren</w:t>
            </w:r>
          </w:p>
        </w:tc>
        <w:tc>
          <w:tcPr>
            <w:tcW w:w="4606" w:type="dxa"/>
          </w:tcPr>
          <w:p w:rsidR="00F211C1" w:rsidRPr="00CD6CAE" w:rsidRDefault="00F211C1" w:rsidP="00824DFD">
            <w:pPr>
              <w:rPr>
                <w:rFonts w:cs="Times New Roman"/>
                <w:b/>
              </w:rPr>
            </w:pPr>
            <w:r w:rsidRPr="00CD6CAE">
              <w:rPr>
                <w:rFonts w:cs="Times New Roman"/>
                <w:b/>
              </w:rPr>
              <w:t>Düşük risk içeren</w:t>
            </w:r>
          </w:p>
        </w:tc>
      </w:tr>
      <w:tr w:rsidR="00F211C1" w:rsidRPr="00CD6CAE" w:rsidTr="00F211C1">
        <w:tc>
          <w:tcPr>
            <w:tcW w:w="4606" w:type="dxa"/>
          </w:tcPr>
          <w:p w:rsidR="00F211C1" w:rsidRPr="00CD6CAE" w:rsidRDefault="00824DFD" w:rsidP="00824DFD">
            <w:pPr>
              <w:rPr>
                <w:rFonts w:cs="Times New Roman"/>
              </w:rPr>
            </w:pPr>
            <w:r w:rsidRPr="00CD6CAE">
              <w:rPr>
                <w:rFonts w:cs="Times New Roman"/>
              </w:rPr>
              <w:t>Ayda birden fazla hayvan girişi</w:t>
            </w:r>
          </w:p>
        </w:tc>
        <w:tc>
          <w:tcPr>
            <w:tcW w:w="4606" w:type="dxa"/>
          </w:tcPr>
          <w:p w:rsidR="00F211C1" w:rsidRPr="00CD6CAE" w:rsidRDefault="00824DFD" w:rsidP="00824DFD">
            <w:pPr>
              <w:rPr>
                <w:rFonts w:cs="Times New Roman"/>
              </w:rPr>
            </w:pPr>
            <w:r w:rsidRPr="00CD6CAE">
              <w:rPr>
                <w:rFonts w:cs="Times New Roman"/>
              </w:rPr>
              <w:t xml:space="preserve">Kapalı yetiştirme </w:t>
            </w:r>
          </w:p>
        </w:tc>
      </w:tr>
      <w:tr w:rsidR="00F211C1" w:rsidRPr="00CD6CAE" w:rsidTr="00F211C1">
        <w:tc>
          <w:tcPr>
            <w:tcW w:w="4606" w:type="dxa"/>
          </w:tcPr>
          <w:p w:rsidR="00F211C1" w:rsidRPr="00CD6CAE" w:rsidRDefault="00824DFD" w:rsidP="00824DFD">
            <w:pPr>
              <w:rPr>
                <w:rFonts w:cs="Times New Roman"/>
              </w:rPr>
            </w:pPr>
            <w:r w:rsidRPr="00CD6CAE">
              <w:rPr>
                <w:rFonts w:cs="Times New Roman"/>
              </w:rPr>
              <w:t>Farklı mikrobiyolojik özellikteki ünitelerin yakınlığı</w:t>
            </w:r>
          </w:p>
        </w:tc>
        <w:tc>
          <w:tcPr>
            <w:tcW w:w="4606" w:type="dxa"/>
          </w:tcPr>
          <w:p w:rsidR="00F211C1" w:rsidRPr="00CD6CAE" w:rsidRDefault="00516B26" w:rsidP="00824DFD">
            <w:pPr>
              <w:rPr>
                <w:rFonts w:cs="Times New Roman"/>
              </w:rPr>
            </w:pPr>
            <w:r w:rsidRPr="00CD6CAE">
              <w:rPr>
                <w:rFonts w:cs="Times New Roman"/>
              </w:rPr>
              <w:t>“Hepsi içeri”-“Hepsi dışarı” sistemi</w:t>
            </w:r>
          </w:p>
        </w:tc>
      </w:tr>
      <w:tr w:rsidR="00F211C1" w:rsidRPr="00CD6CAE" w:rsidTr="00F211C1">
        <w:tc>
          <w:tcPr>
            <w:tcW w:w="4606" w:type="dxa"/>
          </w:tcPr>
          <w:p w:rsidR="00F211C1" w:rsidRPr="00CD6CAE" w:rsidRDefault="00824DFD" w:rsidP="00824DFD">
            <w:pPr>
              <w:rPr>
                <w:rFonts w:cs="Times New Roman"/>
              </w:rPr>
            </w:pPr>
            <w:r w:rsidRPr="00CD6CAE">
              <w:rPr>
                <w:rFonts w:cs="Times New Roman"/>
              </w:rPr>
              <w:t>Farklı kolonilerden hayvan girişi</w:t>
            </w:r>
          </w:p>
        </w:tc>
        <w:tc>
          <w:tcPr>
            <w:tcW w:w="4606" w:type="dxa"/>
          </w:tcPr>
          <w:p w:rsidR="00F211C1" w:rsidRPr="00CD6CAE" w:rsidRDefault="00516B26" w:rsidP="00516B26">
            <w:pPr>
              <w:rPr>
                <w:rFonts w:cs="Times New Roman"/>
              </w:rPr>
            </w:pPr>
            <w:r w:rsidRPr="00CD6CAE">
              <w:rPr>
                <w:rFonts w:cs="Times New Roman"/>
              </w:rPr>
              <w:t>Ünite içine doğru ara sıra yapılan personel hareketliliği</w:t>
            </w:r>
          </w:p>
        </w:tc>
      </w:tr>
      <w:tr w:rsidR="00F211C1" w:rsidRPr="00CD6CAE" w:rsidTr="00F211C1">
        <w:tc>
          <w:tcPr>
            <w:tcW w:w="4606" w:type="dxa"/>
          </w:tcPr>
          <w:p w:rsidR="00F211C1" w:rsidRPr="00CD6CAE" w:rsidRDefault="00824DFD" w:rsidP="00824DFD">
            <w:pPr>
              <w:rPr>
                <w:rFonts w:cs="Times New Roman"/>
              </w:rPr>
            </w:pPr>
            <w:r w:rsidRPr="00CD6CAE">
              <w:rPr>
                <w:rFonts w:cs="Times New Roman"/>
              </w:rPr>
              <w:t>Manipülasyon ve sonraki dönüş için hayvan hareketliliği</w:t>
            </w:r>
          </w:p>
        </w:tc>
        <w:tc>
          <w:tcPr>
            <w:tcW w:w="4606" w:type="dxa"/>
          </w:tcPr>
          <w:p w:rsidR="00F211C1" w:rsidRPr="00CD6CAE" w:rsidRDefault="00516B26" w:rsidP="00824DFD">
            <w:pPr>
              <w:rPr>
                <w:rFonts w:cs="Times New Roman"/>
              </w:rPr>
            </w:pPr>
            <w:r w:rsidRPr="00CD6CAE">
              <w:rPr>
                <w:rFonts w:cs="Times New Roman"/>
              </w:rPr>
              <w:t>Sınırlı çeşitlilikte yapılan araştırmalar</w:t>
            </w:r>
          </w:p>
        </w:tc>
      </w:tr>
      <w:tr w:rsidR="00F211C1" w:rsidRPr="00CD6CAE" w:rsidTr="00F211C1">
        <w:tc>
          <w:tcPr>
            <w:tcW w:w="4606" w:type="dxa"/>
          </w:tcPr>
          <w:p w:rsidR="00F211C1" w:rsidRPr="00CD6CAE" w:rsidRDefault="00824DFD" w:rsidP="00824DFD">
            <w:pPr>
              <w:jc w:val="both"/>
              <w:rPr>
                <w:rFonts w:cs="Times New Roman"/>
              </w:rPr>
            </w:pPr>
            <w:r w:rsidRPr="00CD6CAE">
              <w:rPr>
                <w:rFonts w:cs="Times New Roman"/>
              </w:rPr>
              <w:t>İnsekt ve vahşi rodentlerin hayvan odalarına veya yem ve yataklık depolama alanlarına girişi</w:t>
            </w:r>
          </w:p>
        </w:tc>
        <w:tc>
          <w:tcPr>
            <w:tcW w:w="4606" w:type="dxa"/>
          </w:tcPr>
          <w:p w:rsidR="00F211C1" w:rsidRPr="00CD6CAE" w:rsidRDefault="00F211C1" w:rsidP="00E931FA">
            <w:pPr>
              <w:jc w:val="both"/>
              <w:rPr>
                <w:rFonts w:cs="Times New Roman"/>
              </w:rPr>
            </w:pPr>
          </w:p>
        </w:tc>
      </w:tr>
      <w:tr w:rsidR="00F211C1" w:rsidRPr="00CD6CAE" w:rsidTr="00F211C1">
        <w:tc>
          <w:tcPr>
            <w:tcW w:w="4606" w:type="dxa"/>
          </w:tcPr>
          <w:p w:rsidR="00F211C1" w:rsidRPr="00CD6CAE" w:rsidRDefault="00824DFD" w:rsidP="00E931FA">
            <w:pPr>
              <w:jc w:val="both"/>
              <w:rPr>
                <w:rFonts w:cs="Times New Roman"/>
              </w:rPr>
            </w:pPr>
            <w:r w:rsidRPr="00CD6CAE">
              <w:rPr>
                <w:rFonts w:cs="Times New Roman"/>
              </w:rPr>
              <w:t>Ünitede barındırılan aynı hayvan türünden kaynaklanan biyolojik materyallerin sıkça kullanılması</w:t>
            </w:r>
          </w:p>
        </w:tc>
        <w:tc>
          <w:tcPr>
            <w:tcW w:w="4606" w:type="dxa"/>
          </w:tcPr>
          <w:p w:rsidR="00F211C1" w:rsidRPr="00CD6CAE" w:rsidRDefault="00F211C1" w:rsidP="00E931FA">
            <w:pPr>
              <w:jc w:val="both"/>
              <w:rPr>
                <w:rFonts w:cs="Times New Roman"/>
              </w:rPr>
            </w:pPr>
          </w:p>
        </w:tc>
      </w:tr>
      <w:tr w:rsidR="00F211C1" w:rsidRPr="00CD6CAE" w:rsidTr="00F211C1">
        <w:tc>
          <w:tcPr>
            <w:tcW w:w="4606" w:type="dxa"/>
          </w:tcPr>
          <w:p w:rsidR="00F211C1" w:rsidRPr="00CD6CAE" w:rsidRDefault="00824DFD" w:rsidP="00E931FA">
            <w:pPr>
              <w:jc w:val="both"/>
              <w:rPr>
                <w:rFonts w:cs="Times New Roman"/>
              </w:rPr>
            </w:pPr>
            <w:r w:rsidRPr="00CD6CAE">
              <w:rPr>
                <w:rFonts w:cs="Times New Roman"/>
              </w:rPr>
              <w:t>Çeşitli çalışmaların yapıldığı çok amaçlı tesisler</w:t>
            </w:r>
          </w:p>
        </w:tc>
        <w:tc>
          <w:tcPr>
            <w:tcW w:w="4606" w:type="dxa"/>
          </w:tcPr>
          <w:p w:rsidR="00F211C1" w:rsidRPr="00CD6CAE" w:rsidRDefault="00F211C1" w:rsidP="00E931FA">
            <w:pPr>
              <w:jc w:val="both"/>
              <w:rPr>
                <w:rFonts w:cs="Times New Roman"/>
              </w:rPr>
            </w:pPr>
          </w:p>
        </w:tc>
      </w:tr>
      <w:tr w:rsidR="00824DFD" w:rsidRPr="00CD6CAE" w:rsidTr="00F211C1">
        <w:tc>
          <w:tcPr>
            <w:tcW w:w="4606" w:type="dxa"/>
          </w:tcPr>
          <w:p w:rsidR="00824DFD" w:rsidRPr="00CD6CAE" w:rsidRDefault="00824DFD" w:rsidP="00824DFD">
            <w:pPr>
              <w:jc w:val="both"/>
              <w:rPr>
                <w:rFonts w:cs="Times New Roman"/>
              </w:rPr>
            </w:pPr>
            <w:r w:rsidRPr="00CD6CAE">
              <w:rPr>
                <w:rFonts w:cs="Times New Roman"/>
              </w:rPr>
              <w:t>Ünite içine doğru çok sık yapılan personel hareketliliği</w:t>
            </w:r>
          </w:p>
        </w:tc>
        <w:tc>
          <w:tcPr>
            <w:tcW w:w="4606" w:type="dxa"/>
          </w:tcPr>
          <w:p w:rsidR="00824DFD" w:rsidRPr="00CD6CAE" w:rsidRDefault="00824DFD" w:rsidP="00E931FA">
            <w:pPr>
              <w:jc w:val="both"/>
              <w:rPr>
                <w:rFonts w:cs="Times New Roman"/>
              </w:rPr>
            </w:pPr>
          </w:p>
        </w:tc>
      </w:tr>
      <w:tr w:rsidR="00824DFD" w:rsidRPr="00CD6CAE" w:rsidTr="00F211C1">
        <w:tc>
          <w:tcPr>
            <w:tcW w:w="4606" w:type="dxa"/>
          </w:tcPr>
          <w:p w:rsidR="00824DFD" w:rsidRPr="00CD6CAE" w:rsidRDefault="00824DFD" w:rsidP="00824DFD">
            <w:pPr>
              <w:jc w:val="both"/>
              <w:rPr>
                <w:rFonts w:cs="Times New Roman"/>
              </w:rPr>
            </w:pPr>
            <w:r w:rsidRPr="00CD6CAE">
              <w:rPr>
                <w:rFonts w:cs="Times New Roman"/>
              </w:rPr>
              <w:t>Orta</w:t>
            </w:r>
            <w:r w:rsidR="00BD1A77">
              <w:rPr>
                <w:rFonts w:cs="Times New Roman"/>
              </w:rPr>
              <w:t>k</w:t>
            </w:r>
            <w:r w:rsidRPr="00CD6CAE">
              <w:rPr>
                <w:rFonts w:cs="Times New Roman"/>
              </w:rPr>
              <w:t xml:space="preserve"> kullanımlı </w:t>
            </w:r>
            <w:proofErr w:type="gramStart"/>
            <w:r w:rsidRPr="00CD6CAE">
              <w:rPr>
                <w:rFonts w:cs="Times New Roman"/>
              </w:rPr>
              <w:t>dezenfekte</w:t>
            </w:r>
            <w:proofErr w:type="gramEnd"/>
            <w:r w:rsidRPr="00CD6CAE">
              <w:rPr>
                <w:rFonts w:cs="Times New Roman"/>
              </w:rPr>
              <w:t xml:space="preserve"> edilemeyen materyal </w:t>
            </w:r>
          </w:p>
        </w:tc>
        <w:tc>
          <w:tcPr>
            <w:tcW w:w="4606" w:type="dxa"/>
          </w:tcPr>
          <w:p w:rsidR="00824DFD" w:rsidRPr="00CD6CAE" w:rsidRDefault="00824DFD" w:rsidP="00E931FA">
            <w:pPr>
              <w:jc w:val="both"/>
              <w:rPr>
                <w:rFonts w:cs="Times New Roman"/>
              </w:rPr>
            </w:pPr>
          </w:p>
        </w:tc>
      </w:tr>
    </w:tbl>
    <w:p w:rsidR="00107F26" w:rsidRPr="00CD6CAE" w:rsidRDefault="00BC308D" w:rsidP="00E931FA">
      <w:pPr>
        <w:jc w:val="both"/>
        <w:rPr>
          <w:rFonts w:cs="Times New Roman"/>
        </w:rPr>
      </w:pPr>
      <w:r w:rsidRPr="00CD6CAE">
        <w:rPr>
          <w:rFonts w:cs="Times New Roman"/>
        </w:rPr>
        <w:t xml:space="preserve">  </w:t>
      </w:r>
      <w:r w:rsidR="0099511C" w:rsidRPr="00CD6CAE">
        <w:rPr>
          <w:rFonts w:cs="Times New Roman"/>
        </w:rPr>
        <w:t xml:space="preserve"> </w:t>
      </w:r>
      <w:r w:rsidR="009D6EF7" w:rsidRPr="00CD6CAE">
        <w:rPr>
          <w:rFonts w:cs="Times New Roman"/>
        </w:rPr>
        <w:t xml:space="preserve"> </w:t>
      </w:r>
      <w:r w:rsidR="00516B26" w:rsidRPr="00CD6CAE">
        <w:rPr>
          <w:rFonts w:cs="Times New Roman"/>
        </w:rPr>
        <w:t>*: Tablo Mahler (2014)’ten derlenmiştir.</w:t>
      </w:r>
      <w:r w:rsidR="00516B26" w:rsidRPr="00CD6CAE">
        <w:rPr>
          <w:rFonts w:cs="Times New Roman"/>
          <w:b/>
        </w:rPr>
        <w:t xml:space="preserve"> </w:t>
      </w:r>
      <w:r w:rsidR="00107F26" w:rsidRPr="00CD6CAE">
        <w:rPr>
          <w:rFonts w:cs="Times New Roman"/>
        </w:rPr>
        <w:t xml:space="preserve"> </w:t>
      </w:r>
    </w:p>
    <w:p w:rsidR="00251282" w:rsidRPr="00CD6CAE" w:rsidRDefault="00251282" w:rsidP="00E931FA">
      <w:pPr>
        <w:jc w:val="both"/>
        <w:rPr>
          <w:rFonts w:cs="Times New Roman"/>
          <w:b/>
        </w:rPr>
      </w:pPr>
      <w:r w:rsidRPr="00CD6CAE">
        <w:rPr>
          <w:rFonts w:cs="Times New Roman"/>
          <w:b/>
        </w:rPr>
        <w:lastRenderedPageBreak/>
        <w:t>Bulaşma</w:t>
      </w:r>
    </w:p>
    <w:p w:rsidR="0093792D" w:rsidRPr="00CD6CAE" w:rsidRDefault="0093792D" w:rsidP="00E931FA">
      <w:pPr>
        <w:jc w:val="both"/>
        <w:rPr>
          <w:rFonts w:cs="Times New Roman"/>
        </w:rPr>
      </w:pPr>
      <w:r w:rsidRPr="00CD6CAE">
        <w:rPr>
          <w:rFonts w:cs="Times New Roman"/>
        </w:rPr>
        <w:t>Bazı mikroorganizmalar bir türe ya da çok sınırlı sayıda birden fazla türe özgü olurken bazıları ise çok sayıdaki farklı türlerde etkin olabilmektedir. Hatta bazı mikroorganizmalar hayvan-insan arası geçiş özelliğine de sahip zoonozlar olarak bilinmektedir.</w:t>
      </w:r>
      <w:r w:rsidR="006A50CF" w:rsidRPr="00CD6CAE">
        <w:rPr>
          <w:rFonts w:cs="Times New Roman"/>
        </w:rPr>
        <w:t xml:space="preserve"> </w:t>
      </w:r>
      <w:r w:rsidR="00251282" w:rsidRPr="00CD6CAE">
        <w:rPr>
          <w:rFonts w:cs="Times New Roman"/>
        </w:rPr>
        <w:t>Daha önce anılan trafik, h</w:t>
      </w:r>
      <w:r w:rsidR="006A50CF" w:rsidRPr="00CD6CAE">
        <w:rPr>
          <w:rFonts w:cs="Times New Roman"/>
        </w:rPr>
        <w:t>ayvan-insan</w:t>
      </w:r>
      <w:r w:rsidR="00251282" w:rsidRPr="00CD6CAE">
        <w:rPr>
          <w:rFonts w:cs="Times New Roman"/>
        </w:rPr>
        <w:t xml:space="preserve"> etkileşimi, materyal kaynaklı ve çevresel nedenli bulaşmaların yanında </w:t>
      </w:r>
      <w:r w:rsidR="00AA545C" w:rsidRPr="00CD6CAE">
        <w:rPr>
          <w:rFonts w:cs="Times New Roman"/>
        </w:rPr>
        <w:t xml:space="preserve">araştırma protokolünce uygulanan </w:t>
      </w:r>
      <w:r w:rsidR="006A50CF" w:rsidRPr="00CD6CAE">
        <w:rPr>
          <w:rFonts w:cs="Times New Roman"/>
        </w:rPr>
        <w:t>biyolojik materyal kullanımı sırasında da bu etkenlerin geçişi mümkün olabilmektedir. Hamster</w:t>
      </w:r>
      <w:r w:rsidR="00251282" w:rsidRPr="00CD6CAE">
        <w:rPr>
          <w:rFonts w:cs="Times New Roman"/>
        </w:rPr>
        <w:t xml:space="preserve"> tümör hücre hatlarının lenfosi</w:t>
      </w:r>
      <w:r w:rsidR="006A50CF" w:rsidRPr="00CD6CAE">
        <w:rPr>
          <w:rFonts w:cs="Times New Roman"/>
        </w:rPr>
        <w:t xml:space="preserve">tik koriyomenenjit </w:t>
      </w:r>
      <w:r w:rsidR="00AD5C13" w:rsidRPr="00CD6CAE">
        <w:rPr>
          <w:rFonts w:cs="Times New Roman"/>
        </w:rPr>
        <w:t xml:space="preserve">virüs </w:t>
      </w:r>
      <w:r w:rsidR="006A50CF" w:rsidRPr="00CD6CAE">
        <w:rPr>
          <w:rFonts w:cs="Times New Roman"/>
        </w:rPr>
        <w:t xml:space="preserve">(LCMV) ile enfekte olması buna örnek gösterilebilir. Günümüzde, hümanize immun baskılanmış hayvanlar (humanized immunodeﬁcient animals), insan bağışıklık sistemi, ksenotransplantasyon ve </w:t>
      </w:r>
      <w:proofErr w:type="gramStart"/>
      <w:r w:rsidR="006A50CF" w:rsidRPr="00CD6CAE">
        <w:rPr>
          <w:rFonts w:cs="Times New Roman"/>
        </w:rPr>
        <w:t>enfeksiyon</w:t>
      </w:r>
      <w:proofErr w:type="gramEnd"/>
      <w:r w:rsidR="006A50CF" w:rsidRPr="00CD6CAE">
        <w:rPr>
          <w:rFonts w:cs="Times New Roman"/>
        </w:rPr>
        <w:t xml:space="preserve"> modelleri çalışmaları için kullanılmaktadır. Bu hayvanlar transplantları kabul ettikleri gibi insan kaynaklı AIDS hastalığı virüsü ol</w:t>
      </w:r>
      <w:r w:rsidR="00416EC9" w:rsidRPr="00CD6CAE">
        <w:rPr>
          <w:rFonts w:cs="Times New Roman"/>
        </w:rPr>
        <w:t>an HIV’yi de alabilmektedirler (Berges, 2011)</w:t>
      </w:r>
      <w:r w:rsidR="00A3058C" w:rsidRPr="00CD6CAE">
        <w:rPr>
          <w:rFonts w:cs="Times New Roman"/>
        </w:rPr>
        <w:t xml:space="preserve">. Bu nedenle hayvanlarda kullanılmak istenen hücre hatlarının da </w:t>
      </w:r>
      <w:r w:rsidR="00AA545C" w:rsidRPr="00CD6CAE">
        <w:rPr>
          <w:rFonts w:cs="Times New Roman"/>
        </w:rPr>
        <w:t xml:space="preserve">sağlık gözetimi protokolü kapsamında </w:t>
      </w:r>
      <w:r w:rsidR="00A3058C" w:rsidRPr="00CD6CAE">
        <w:rPr>
          <w:rFonts w:cs="Times New Roman"/>
        </w:rPr>
        <w:t>kontrolden geçirilmesi gereklidir.</w:t>
      </w:r>
    </w:p>
    <w:p w:rsidR="00251282" w:rsidRPr="00CD6CAE" w:rsidRDefault="00DE6366" w:rsidP="00B14FD8">
      <w:pPr>
        <w:jc w:val="both"/>
        <w:rPr>
          <w:rFonts w:cs="Times New Roman"/>
        </w:rPr>
      </w:pPr>
      <w:r w:rsidRPr="00CD6CAE">
        <w:rPr>
          <w:rFonts w:cs="Times New Roman"/>
        </w:rPr>
        <w:t xml:space="preserve">Klinik bulguya neden olmayan </w:t>
      </w:r>
      <w:r w:rsidR="00AD5C13" w:rsidRPr="00CD6CAE">
        <w:rPr>
          <w:rFonts w:cs="Times New Roman"/>
        </w:rPr>
        <w:t>birçok</w:t>
      </w:r>
      <w:r w:rsidRPr="00CD6CAE">
        <w:rPr>
          <w:rFonts w:cs="Times New Roman"/>
        </w:rPr>
        <w:t xml:space="preserve"> mikroorganizma bağışıklık sistemi baskılanmış ve hastalık veya araştırma gereği kullanılan ilaçlar nedeniyle direnci azalmış olan hayvanlarda hastalıkların or</w:t>
      </w:r>
      <w:r w:rsidR="00BC5158" w:rsidRPr="00CD6CAE">
        <w:rPr>
          <w:rFonts w:cs="Times New Roman"/>
        </w:rPr>
        <w:t>taya çıkmasına neden olabilir. Nitekim g</w:t>
      </w:r>
      <w:r w:rsidRPr="00CD6CAE">
        <w:rPr>
          <w:rFonts w:cs="Times New Roman"/>
        </w:rPr>
        <w:t>enetiği değiştirilmiş rodentler</w:t>
      </w:r>
      <w:r w:rsidR="00251282" w:rsidRPr="00CD6CAE">
        <w:rPr>
          <w:rFonts w:cs="Times New Roman"/>
        </w:rPr>
        <w:t xml:space="preserve"> </w:t>
      </w:r>
      <w:r w:rsidRPr="00CD6CAE">
        <w:rPr>
          <w:rFonts w:cs="Times New Roman"/>
        </w:rPr>
        <w:t>beklenmedik</w:t>
      </w:r>
      <w:r w:rsidR="00251282" w:rsidRPr="00CD6CAE">
        <w:rPr>
          <w:rFonts w:cs="Times New Roman"/>
        </w:rPr>
        <w:t xml:space="preserve"> olgu ve bulgulara rastlanabilen grubu oluşturmaktadır. Bu türlerde önceden bilinen ya da kommensal olarak hayvanda bulunan organizmaların neden olduğu hastalıklar görülebileceği gibi hastalık açısından önemli sayılabilecek planlanmamış</w:t>
      </w:r>
      <w:r w:rsidRPr="00CD6CAE">
        <w:rPr>
          <w:rFonts w:cs="Times New Roman"/>
        </w:rPr>
        <w:t xml:space="preserve"> fenotiplerin ortaya çıkması </w:t>
      </w:r>
      <w:r w:rsidR="00251282" w:rsidRPr="00CD6CAE">
        <w:rPr>
          <w:rFonts w:cs="Times New Roman"/>
        </w:rPr>
        <w:t xml:space="preserve">da </w:t>
      </w:r>
      <w:r w:rsidRPr="00CD6CAE">
        <w:rPr>
          <w:rFonts w:cs="Times New Roman"/>
        </w:rPr>
        <w:t xml:space="preserve">mümkündür </w:t>
      </w:r>
      <w:r w:rsidR="00B14FD8" w:rsidRPr="00CD6CAE">
        <w:rPr>
          <w:rFonts w:cs="Times New Roman"/>
        </w:rPr>
        <w:t xml:space="preserve">(Treuting; 2012, Franklin; 2006). </w:t>
      </w:r>
    </w:p>
    <w:p w:rsidR="00DE6366" w:rsidRPr="00CD6CAE" w:rsidRDefault="006A0584" w:rsidP="00B14FD8">
      <w:pPr>
        <w:jc w:val="both"/>
        <w:rPr>
          <w:rFonts w:cs="Times New Roman"/>
        </w:rPr>
      </w:pPr>
      <w:r w:rsidRPr="00CD6CAE">
        <w:rPr>
          <w:rFonts w:cs="Times New Roman"/>
        </w:rPr>
        <w:t xml:space="preserve">Günümüz </w:t>
      </w:r>
      <w:proofErr w:type="gramStart"/>
      <w:r w:rsidRPr="00CD6CAE">
        <w:rPr>
          <w:rFonts w:cs="Times New Roman"/>
        </w:rPr>
        <w:t>literatür</w:t>
      </w:r>
      <w:proofErr w:type="gramEnd"/>
      <w:r w:rsidRPr="00CD6CAE">
        <w:rPr>
          <w:rFonts w:cs="Times New Roman"/>
        </w:rPr>
        <w:t xml:space="preserve"> bilgilerine dayanarak bütün türler ve soylar için ayrı ayrı tüm fırsatçı</w:t>
      </w:r>
      <w:r w:rsidR="00EA335E" w:rsidRPr="00CD6CAE">
        <w:rPr>
          <w:rFonts w:cs="Times New Roman"/>
        </w:rPr>
        <w:t xml:space="preserve"> mikroorganizmaların listesini çıkarmak mümkün olmamaktadır ancak olası fırsatçı ve nadiren görülen mikroorganizmalar açısından da tesis yönetimi ve araştırma ekibinin takdirince periyodik olarak denetim yapılmalıdır. Aşağıdaki tabloda bir laboratuvar hayvanı tesisinde belirli dönemlerde yapılması gereken mikrobiyolojik testlerde araştırılması gereken etkenler hayvan türlerine göre sınıflandırılmıştır  </w:t>
      </w:r>
    </w:p>
    <w:p w:rsidR="00B14FD8" w:rsidRPr="003E30D6" w:rsidRDefault="0018147B" w:rsidP="00B14FD8">
      <w:pPr>
        <w:jc w:val="both"/>
        <w:rPr>
          <w:rFonts w:cs="Times New Roman"/>
          <w:b/>
        </w:rPr>
      </w:pPr>
      <w:r w:rsidRPr="003E30D6">
        <w:rPr>
          <w:rFonts w:cs="Times New Roman"/>
          <w:b/>
        </w:rPr>
        <w:t xml:space="preserve">Tablo: </w:t>
      </w:r>
      <w:r w:rsidR="00B14FD8" w:rsidRPr="003E30D6">
        <w:rPr>
          <w:rFonts w:cs="Times New Roman"/>
          <w:b/>
        </w:rPr>
        <w:t>Hayvan türlerine göre üç aylık</w:t>
      </w:r>
      <w:r w:rsidRPr="003E30D6">
        <w:rPr>
          <w:rFonts w:cs="Times New Roman"/>
          <w:b/>
        </w:rPr>
        <w:t xml:space="preserve"> (A)</w:t>
      </w:r>
      <w:r w:rsidR="00B14FD8" w:rsidRPr="003E30D6">
        <w:rPr>
          <w:rFonts w:cs="Times New Roman"/>
          <w:b/>
        </w:rPr>
        <w:t xml:space="preserve"> ve yıllık</w:t>
      </w:r>
      <w:r w:rsidRPr="003E30D6">
        <w:rPr>
          <w:rFonts w:cs="Times New Roman"/>
          <w:b/>
        </w:rPr>
        <w:t xml:space="preserve"> (B)</w:t>
      </w:r>
      <w:r w:rsidR="00B14FD8" w:rsidRPr="003E30D6">
        <w:rPr>
          <w:rFonts w:cs="Times New Roman"/>
          <w:b/>
        </w:rPr>
        <w:t xml:space="preserve"> </w:t>
      </w:r>
      <w:r w:rsidR="003023E0" w:rsidRPr="003E30D6">
        <w:rPr>
          <w:rFonts w:cs="Times New Roman"/>
          <w:b/>
        </w:rPr>
        <w:t>dönemlerde</w:t>
      </w:r>
      <w:r w:rsidR="00B14FD8" w:rsidRPr="003E30D6">
        <w:rPr>
          <w:rFonts w:cs="Times New Roman"/>
          <w:b/>
        </w:rPr>
        <w:t xml:space="preserve"> kontrol edilmesi gereken </w:t>
      </w:r>
      <w:r w:rsidR="007E76B5" w:rsidRPr="003E30D6">
        <w:rPr>
          <w:rFonts w:cs="Times New Roman"/>
          <w:b/>
        </w:rPr>
        <w:t xml:space="preserve">etken </w:t>
      </w:r>
      <w:r w:rsidR="00B14FD8" w:rsidRPr="003E30D6">
        <w:rPr>
          <w:rFonts w:cs="Times New Roman"/>
          <w:b/>
        </w:rPr>
        <w:t>mikroorganizmalar</w:t>
      </w:r>
    </w:p>
    <w:tbl>
      <w:tblPr>
        <w:tblStyle w:val="TabloKlavuzu"/>
        <w:tblW w:w="10031" w:type="dxa"/>
        <w:tblLayout w:type="fixed"/>
        <w:tblLook w:val="04A0" w:firstRow="1" w:lastRow="0" w:firstColumn="1" w:lastColumn="0" w:noHBand="0" w:noVBand="1"/>
      </w:tblPr>
      <w:tblGrid>
        <w:gridCol w:w="1101"/>
        <w:gridCol w:w="425"/>
        <w:gridCol w:w="283"/>
        <w:gridCol w:w="1276"/>
        <w:gridCol w:w="284"/>
        <w:gridCol w:w="425"/>
        <w:gridCol w:w="1276"/>
        <w:gridCol w:w="425"/>
        <w:gridCol w:w="425"/>
        <w:gridCol w:w="992"/>
        <w:gridCol w:w="426"/>
        <w:gridCol w:w="708"/>
        <w:gridCol w:w="851"/>
        <w:gridCol w:w="283"/>
        <w:gridCol w:w="851"/>
      </w:tblGrid>
      <w:tr w:rsidR="007E76B5" w:rsidRPr="00CD6CAE" w:rsidTr="00642DEB">
        <w:tc>
          <w:tcPr>
            <w:tcW w:w="1101" w:type="dxa"/>
          </w:tcPr>
          <w:p w:rsidR="007E76B5" w:rsidRPr="00CD6CAE" w:rsidRDefault="007E76B5" w:rsidP="00B14FD8">
            <w:pPr>
              <w:jc w:val="center"/>
              <w:rPr>
                <w:rFonts w:cs="Times New Roman"/>
                <w:b/>
              </w:rPr>
            </w:pPr>
            <w:r w:rsidRPr="00CD6CAE">
              <w:rPr>
                <w:rFonts w:cs="Times New Roman"/>
                <w:b/>
              </w:rPr>
              <w:t>Etken</w:t>
            </w:r>
          </w:p>
        </w:tc>
        <w:tc>
          <w:tcPr>
            <w:tcW w:w="708" w:type="dxa"/>
            <w:gridSpan w:val="2"/>
          </w:tcPr>
          <w:p w:rsidR="007E76B5" w:rsidRPr="00CD6CAE" w:rsidRDefault="007E76B5" w:rsidP="00B14FD8">
            <w:pPr>
              <w:jc w:val="center"/>
              <w:rPr>
                <w:rFonts w:cs="Times New Roman"/>
                <w:b/>
              </w:rPr>
            </w:pPr>
            <w:r w:rsidRPr="00CD6CAE">
              <w:rPr>
                <w:rFonts w:cs="Times New Roman"/>
                <w:b/>
              </w:rPr>
              <w:t>Fare</w:t>
            </w:r>
          </w:p>
        </w:tc>
        <w:tc>
          <w:tcPr>
            <w:tcW w:w="1276" w:type="dxa"/>
          </w:tcPr>
          <w:p w:rsidR="007E76B5" w:rsidRPr="00CD6CAE" w:rsidRDefault="007E76B5" w:rsidP="00B14FD8">
            <w:pPr>
              <w:jc w:val="center"/>
              <w:rPr>
                <w:rFonts w:cs="Times New Roman"/>
                <w:b/>
              </w:rPr>
            </w:pPr>
            <w:r w:rsidRPr="00CD6CAE">
              <w:rPr>
                <w:rFonts w:cs="Times New Roman"/>
                <w:b/>
              </w:rPr>
              <w:t>Etken</w:t>
            </w:r>
          </w:p>
        </w:tc>
        <w:tc>
          <w:tcPr>
            <w:tcW w:w="709" w:type="dxa"/>
            <w:gridSpan w:val="2"/>
          </w:tcPr>
          <w:p w:rsidR="007E76B5" w:rsidRPr="00CD6CAE" w:rsidRDefault="007E76B5" w:rsidP="00B14FD8">
            <w:pPr>
              <w:jc w:val="center"/>
              <w:rPr>
                <w:rFonts w:cs="Times New Roman"/>
                <w:b/>
              </w:rPr>
            </w:pPr>
            <w:r w:rsidRPr="00CD6CAE">
              <w:rPr>
                <w:rFonts w:cs="Times New Roman"/>
                <w:b/>
              </w:rPr>
              <w:t>Sıçan</w:t>
            </w:r>
          </w:p>
        </w:tc>
        <w:tc>
          <w:tcPr>
            <w:tcW w:w="1276" w:type="dxa"/>
          </w:tcPr>
          <w:p w:rsidR="007E76B5" w:rsidRPr="00CD6CAE" w:rsidRDefault="007E76B5" w:rsidP="00B14FD8">
            <w:pPr>
              <w:jc w:val="center"/>
              <w:rPr>
                <w:rFonts w:cs="Times New Roman"/>
                <w:b/>
              </w:rPr>
            </w:pPr>
            <w:r w:rsidRPr="00CD6CAE">
              <w:rPr>
                <w:rFonts w:cs="Times New Roman"/>
                <w:b/>
              </w:rPr>
              <w:t>Etken</w:t>
            </w:r>
          </w:p>
        </w:tc>
        <w:tc>
          <w:tcPr>
            <w:tcW w:w="850" w:type="dxa"/>
            <w:gridSpan w:val="2"/>
          </w:tcPr>
          <w:p w:rsidR="007E76B5" w:rsidRPr="00CD6CAE" w:rsidRDefault="007E76B5" w:rsidP="00B14FD8">
            <w:pPr>
              <w:jc w:val="center"/>
              <w:rPr>
                <w:rFonts w:cs="Times New Roman"/>
                <w:b/>
              </w:rPr>
            </w:pPr>
            <w:r w:rsidRPr="00CD6CAE">
              <w:rPr>
                <w:rFonts w:cs="Times New Roman"/>
                <w:b/>
              </w:rPr>
              <w:t>Kobay</w:t>
            </w:r>
          </w:p>
        </w:tc>
        <w:tc>
          <w:tcPr>
            <w:tcW w:w="992" w:type="dxa"/>
          </w:tcPr>
          <w:p w:rsidR="007E76B5" w:rsidRPr="00CD6CAE" w:rsidRDefault="007E76B5" w:rsidP="00B14FD8">
            <w:pPr>
              <w:jc w:val="center"/>
              <w:rPr>
                <w:rFonts w:cs="Times New Roman"/>
                <w:b/>
              </w:rPr>
            </w:pPr>
            <w:r w:rsidRPr="00CD6CAE">
              <w:rPr>
                <w:rFonts w:cs="Times New Roman"/>
                <w:b/>
              </w:rPr>
              <w:t>Etken</w:t>
            </w:r>
          </w:p>
        </w:tc>
        <w:tc>
          <w:tcPr>
            <w:tcW w:w="1134" w:type="dxa"/>
            <w:gridSpan w:val="2"/>
          </w:tcPr>
          <w:p w:rsidR="007E76B5" w:rsidRPr="00CD6CAE" w:rsidRDefault="007E76B5" w:rsidP="00B14FD8">
            <w:pPr>
              <w:jc w:val="center"/>
              <w:rPr>
                <w:rFonts w:cs="Times New Roman"/>
                <w:b/>
              </w:rPr>
            </w:pPr>
            <w:r w:rsidRPr="00CD6CAE">
              <w:rPr>
                <w:rFonts w:cs="Times New Roman"/>
                <w:b/>
              </w:rPr>
              <w:t>Hamster</w:t>
            </w:r>
          </w:p>
        </w:tc>
        <w:tc>
          <w:tcPr>
            <w:tcW w:w="851" w:type="dxa"/>
          </w:tcPr>
          <w:p w:rsidR="007E76B5" w:rsidRPr="00CD6CAE" w:rsidRDefault="007E76B5" w:rsidP="00B14FD8">
            <w:pPr>
              <w:jc w:val="center"/>
              <w:rPr>
                <w:rFonts w:cs="Times New Roman"/>
                <w:b/>
              </w:rPr>
            </w:pPr>
            <w:r w:rsidRPr="00CD6CAE">
              <w:rPr>
                <w:rFonts w:cs="Times New Roman"/>
                <w:b/>
              </w:rPr>
              <w:t>Etken</w:t>
            </w:r>
          </w:p>
        </w:tc>
        <w:tc>
          <w:tcPr>
            <w:tcW w:w="1134" w:type="dxa"/>
            <w:gridSpan w:val="2"/>
          </w:tcPr>
          <w:p w:rsidR="007E76B5" w:rsidRPr="00CD6CAE" w:rsidRDefault="007E76B5" w:rsidP="00B14FD8">
            <w:pPr>
              <w:jc w:val="center"/>
              <w:rPr>
                <w:rFonts w:cs="Times New Roman"/>
                <w:b/>
              </w:rPr>
            </w:pPr>
            <w:r w:rsidRPr="00CD6CAE">
              <w:rPr>
                <w:rFonts w:cs="Times New Roman"/>
                <w:b/>
              </w:rPr>
              <w:t>Tavşan</w:t>
            </w:r>
          </w:p>
        </w:tc>
      </w:tr>
      <w:tr w:rsidR="007E76B5" w:rsidRPr="00CD6CAE" w:rsidTr="00642DEB">
        <w:tc>
          <w:tcPr>
            <w:tcW w:w="1101" w:type="dxa"/>
          </w:tcPr>
          <w:p w:rsidR="007E76B5" w:rsidRPr="00CD6CAE" w:rsidRDefault="007E76B5" w:rsidP="00B14FD8">
            <w:pPr>
              <w:jc w:val="both"/>
              <w:rPr>
                <w:rFonts w:cs="Times New Roman"/>
              </w:rPr>
            </w:pPr>
          </w:p>
        </w:tc>
        <w:tc>
          <w:tcPr>
            <w:tcW w:w="425" w:type="dxa"/>
          </w:tcPr>
          <w:p w:rsidR="007E76B5" w:rsidRPr="00CD6CAE" w:rsidRDefault="007E76B5" w:rsidP="006F0612">
            <w:pPr>
              <w:jc w:val="center"/>
              <w:rPr>
                <w:rFonts w:cs="Times New Roman"/>
              </w:rPr>
            </w:pPr>
            <w:r w:rsidRPr="00CD6CAE">
              <w:rPr>
                <w:rFonts w:cs="Times New Roman"/>
              </w:rPr>
              <w:t>A</w:t>
            </w:r>
          </w:p>
        </w:tc>
        <w:tc>
          <w:tcPr>
            <w:tcW w:w="283" w:type="dxa"/>
          </w:tcPr>
          <w:p w:rsidR="007E76B5" w:rsidRPr="00CD6CAE" w:rsidRDefault="007E76B5" w:rsidP="006F0612">
            <w:pPr>
              <w:jc w:val="center"/>
              <w:rPr>
                <w:rFonts w:cs="Times New Roman"/>
              </w:rPr>
            </w:pPr>
            <w:r w:rsidRPr="00CD6CAE">
              <w:rPr>
                <w:rFonts w:cs="Times New Roman"/>
              </w:rPr>
              <w:t>B</w:t>
            </w:r>
          </w:p>
        </w:tc>
        <w:tc>
          <w:tcPr>
            <w:tcW w:w="1276" w:type="dxa"/>
          </w:tcPr>
          <w:p w:rsidR="007E76B5" w:rsidRPr="00CD6CAE" w:rsidRDefault="007E76B5" w:rsidP="006F0612">
            <w:pPr>
              <w:jc w:val="center"/>
              <w:rPr>
                <w:rFonts w:cs="Times New Roman"/>
              </w:rPr>
            </w:pPr>
          </w:p>
        </w:tc>
        <w:tc>
          <w:tcPr>
            <w:tcW w:w="284" w:type="dxa"/>
          </w:tcPr>
          <w:p w:rsidR="007E76B5" w:rsidRPr="00CD6CAE" w:rsidRDefault="007E76B5" w:rsidP="006F0612">
            <w:pPr>
              <w:jc w:val="center"/>
              <w:rPr>
                <w:rFonts w:cs="Times New Roman"/>
              </w:rPr>
            </w:pPr>
            <w:r w:rsidRPr="00CD6CAE">
              <w:rPr>
                <w:rFonts w:cs="Times New Roman"/>
              </w:rPr>
              <w:t>A</w:t>
            </w:r>
          </w:p>
        </w:tc>
        <w:tc>
          <w:tcPr>
            <w:tcW w:w="425" w:type="dxa"/>
          </w:tcPr>
          <w:p w:rsidR="007E76B5" w:rsidRPr="00CD6CAE" w:rsidRDefault="007E76B5" w:rsidP="006F0612">
            <w:pPr>
              <w:jc w:val="center"/>
              <w:rPr>
                <w:rFonts w:cs="Times New Roman"/>
              </w:rPr>
            </w:pPr>
            <w:r w:rsidRPr="00CD6CAE">
              <w:rPr>
                <w:rFonts w:cs="Times New Roman"/>
              </w:rPr>
              <w:t>B</w:t>
            </w:r>
          </w:p>
        </w:tc>
        <w:tc>
          <w:tcPr>
            <w:tcW w:w="1276" w:type="dxa"/>
          </w:tcPr>
          <w:p w:rsidR="007E76B5" w:rsidRPr="00CD6CAE" w:rsidRDefault="007E76B5" w:rsidP="006F0612">
            <w:pPr>
              <w:jc w:val="center"/>
              <w:rPr>
                <w:rFonts w:cs="Times New Roman"/>
              </w:rPr>
            </w:pPr>
          </w:p>
        </w:tc>
        <w:tc>
          <w:tcPr>
            <w:tcW w:w="425" w:type="dxa"/>
          </w:tcPr>
          <w:p w:rsidR="007E76B5" w:rsidRPr="00CD6CAE" w:rsidRDefault="007E76B5" w:rsidP="006F0612">
            <w:pPr>
              <w:jc w:val="center"/>
              <w:rPr>
                <w:rFonts w:cs="Times New Roman"/>
              </w:rPr>
            </w:pPr>
            <w:r w:rsidRPr="00CD6CAE">
              <w:rPr>
                <w:rFonts w:cs="Times New Roman"/>
              </w:rPr>
              <w:t>A</w:t>
            </w:r>
          </w:p>
        </w:tc>
        <w:tc>
          <w:tcPr>
            <w:tcW w:w="425" w:type="dxa"/>
          </w:tcPr>
          <w:p w:rsidR="007E76B5" w:rsidRPr="00CD6CAE" w:rsidRDefault="007E76B5" w:rsidP="006F0612">
            <w:pPr>
              <w:jc w:val="center"/>
              <w:rPr>
                <w:rFonts w:cs="Times New Roman"/>
              </w:rPr>
            </w:pPr>
            <w:r w:rsidRPr="00CD6CAE">
              <w:rPr>
                <w:rFonts w:cs="Times New Roman"/>
              </w:rPr>
              <w:t>B</w:t>
            </w:r>
          </w:p>
        </w:tc>
        <w:tc>
          <w:tcPr>
            <w:tcW w:w="992" w:type="dxa"/>
          </w:tcPr>
          <w:p w:rsidR="007E76B5" w:rsidRPr="00CD6CAE" w:rsidRDefault="007E76B5" w:rsidP="006F0612">
            <w:pPr>
              <w:jc w:val="center"/>
              <w:rPr>
                <w:rFonts w:cs="Times New Roman"/>
              </w:rPr>
            </w:pPr>
          </w:p>
        </w:tc>
        <w:tc>
          <w:tcPr>
            <w:tcW w:w="426" w:type="dxa"/>
          </w:tcPr>
          <w:p w:rsidR="007E76B5" w:rsidRPr="00CD6CAE" w:rsidRDefault="007E76B5" w:rsidP="006F0612">
            <w:pPr>
              <w:jc w:val="center"/>
              <w:rPr>
                <w:rFonts w:cs="Times New Roman"/>
              </w:rPr>
            </w:pPr>
            <w:r w:rsidRPr="00CD6CAE">
              <w:rPr>
                <w:rFonts w:cs="Times New Roman"/>
              </w:rPr>
              <w:t>A</w:t>
            </w:r>
          </w:p>
        </w:tc>
        <w:tc>
          <w:tcPr>
            <w:tcW w:w="708" w:type="dxa"/>
          </w:tcPr>
          <w:p w:rsidR="007E76B5" w:rsidRPr="00CD6CAE" w:rsidRDefault="007E76B5" w:rsidP="006F0612">
            <w:pPr>
              <w:jc w:val="center"/>
              <w:rPr>
                <w:rFonts w:cs="Times New Roman"/>
              </w:rPr>
            </w:pPr>
            <w:r w:rsidRPr="00CD6CAE">
              <w:rPr>
                <w:rFonts w:cs="Times New Roman"/>
              </w:rPr>
              <w:t>B</w:t>
            </w:r>
          </w:p>
        </w:tc>
        <w:tc>
          <w:tcPr>
            <w:tcW w:w="851" w:type="dxa"/>
          </w:tcPr>
          <w:p w:rsidR="007E76B5" w:rsidRPr="00CD6CAE" w:rsidRDefault="007E76B5" w:rsidP="006F0612">
            <w:pPr>
              <w:jc w:val="center"/>
              <w:rPr>
                <w:rFonts w:cs="Times New Roman"/>
              </w:rPr>
            </w:pPr>
          </w:p>
        </w:tc>
        <w:tc>
          <w:tcPr>
            <w:tcW w:w="283" w:type="dxa"/>
          </w:tcPr>
          <w:p w:rsidR="007E76B5" w:rsidRPr="00CD6CAE" w:rsidRDefault="007E76B5" w:rsidP="006F0612">
            <w:pPr>
              <w:jc w:val="center"/>
              <w:rPr>
                <w:rFonts w:cs="Times New Roman"/>
              </w:rPr>
            </w:pPr>
            <w:r w:rsidRPr="00CD6CAE">
              <w:rPr>
                <w:rFonts w:cs="Times New Roman"/>
              </w:rPr>
              <w:t>A</w:t>
            </w:r>
          </w:p>
        </w:tc>
        <w:tc>
          <w:tcPr>
            <w:tcW w:w="851" w:type="dxa"/>
          </w:tcPr>
          <w:p w:rsidR="007E76B5" w:rsidRPr="00CD6CAE" w:rsidRDefault="007E76B5" w:rsidP="006F0612">
            <w:pPr>
              <w:jc w:val="center"/>
              <w:rPr>
                <w:rFonts w:cs="Times New Roman"/>
              </w:rPr>
            </w:pPr>
            <w:r w:rsidRPr="00CD6CAE">
              <w:rPr>
                <w:rFonts w:cs="Times New Roman"/>
              </w:rPr>
              <w:t>B</w:t>
            </w:r>
          </w:p>
        </w:tc>
      </w:tr>
      <w:tr w:rsidR="007E76B5" w:rsidRPr="00CD6CAE" w:rsidTr="00642DEB">
        <w:tc>
          <w:tcPr>
            <w:tcW w:w="1101" w:type="dxa"/>
          </w:tcPr>
          <w:p w:rsidR="007E76B5" w:rsidRPr="00CD6CAE" w:rsidRDefault="007E76B5" w:rsidP="00B31BA6">
            <w:pPr>
              <w:jc w:val="both"/>
              <w:rPr>
                <w:rFonts w:cs="Times New Roman"/>
              </w:rPr>
            </w:pPr>
            <w:r w:rsidRPr="00CD6CAE">
              <w:rPr>
                <w:rFonts w:cs="Times New Roman"/>
              </w:rPr>
              <w:t>Fare hepatitis virüs</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Kilham rat virus</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6F0612">
            <w:pPr>
              <w:jc w:val="both"/>
              <w:rPr>
                <w:rFonts w:cs="Times New Roman"/>
                <w:i/>
              </w:rPr>
            </w:pPr>
            <w:r w:rsidRPr="00CD6CAE">
              <w:rPr>
                <w:rFonts w:cs="Times New Roman"/>
                <w:i/>
              </w:rPr>
              <w:t>Kobay adenovirus</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63582C">
            <w:pPr>
              <w:jc w:val="both"/>
              <w:rPr>
                <w:rFonts w:cs="Times New Roman"/>
              </w:rPr>
            </w:pPr>
            <w:r w:rsidRPr="00CD6CAE">
              <w:rPr>
                <w:rFonts w:cs="Times New Roman"/>
              </w:rPr>
              <w:t>Lenfositik Koriyomenenjit virus</w:t>
            </w:r>
          </w:p>
        </w:tc>
        <w:tc>
          <w:tcPr>
            <w:tcW w:w="426" w:type="dxa"/>
          </w:tcPr>
          <w:p w:rsidR="007E76B5" w:rsidRPr="00CD6CAE" w:rsidRDefault="007E76B5" w:rsidP="0063582C">
            <w:pPr>
              <w:jc w:val="both"/>
              <w:rPr>
                <w:rFonts w:cs="Times New Roman"/>
              </w:rPr>
            </w:pPr>
            <w:r w:rsidRPr="00CD6CAE">
              <w:rPr>
                <w:rFonts w:cs="Times New Roman"/>
              </w:rPr>
              <w:sym w:font="Wingdings" w:char="F0FC"/>
            </w:r>
          </w:p>
        </w:tc>
        <w:tc>
          <w:tcPr>
            <w:tcW w:w="708" w:type="dxa"/>
          </w:tcPr>
          <w:p w:rsidR="007E76B5" w:rsidRPr="00CD6CAE" w:rsidRDefault="007E76B5" w:rsidP="0063582C">
            <w:pPr>
              <w:jc w:val="both"/>
              <w:rPr>
                <w:rFonts w:cs="Times New Roman"/>
              </w:rPr>
            </w:pPr>
          </w:p>
        </w:tc>
        <w:tc>
          <w:tcPr>
            <w:tcW w:w="851" w:type="dxa"/>
          </w:tcPr>
          <w:p w:rsidR="007E76B5" w:rsidRPr="00CD6CAE" w:rsidRDefault="007E76B5" w:rsidP="0063582C">
            <w:pPr>
              <w:jc w:val="both"/>
              <w:rPr>
                <w:rFonts w:cs="Times New Roman"/>
              </w:rPr>
            </w:pPr>
            <w:r w:rsidRPr="00CD6CAE">
              <w:rPr>
                <w:rFonts w:cs="Times New Roman"/>
              </w:rPr>
              <w:t>Tavşan hemorajik hastalığı virüsü (RHDV)</w:t>
            </w:r>
          </w:p>
        </w:tc>
        <w:tc>
          <w:tcPr>
            <w:tcW w:w="283" w:type="dxa"/>
          </w:tcPr>
          <w:p w:rsidR="007E76B5" w:rsidRPr="00CD6CAE" w:rsidRDefault="007E76B5" w:rsidP="0063582C">
            <w:pPr>
              <w:jc w:val="both"/>
              <w:rPr>
                <w:rFonts w:cs="Times New Roman"/>
              </w:rPr>
            </w:pPr>
            <w:r w:rsidRPr="00CD6CAE">
              <w:rPr>
                <w:rFonts w:cs="Times New Roman"/>
              </w:rPr>
              <w:sym w:font="Wingdings" w:char="F0FC"/>
            </w:r>
          </w:p>
        </w:tc>
        <w:tc>
          <w:tcPr>
            <w:tcW w:w="851" w:type="dxa"/>
          </w:tcPr>
          <w:p w:rsidR="007E76B5" w:rsidRPr="00CD6CAE" w:rsidRDefault="007E76B5" w:rsidP="0063582C">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Fare rota virus</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6F0612">
            <w:pPr>
              <w:jc w:val="both"/>
              <w:rPr>
                <w:rFonts w:cs="Times New Roman"/>
              </w:rPr>
            </w:pPr>
            <w:r w:rsidRPr="00CD6CAE">
              <w:rPr>
                <w:rFonts w:cs="Times New Roman"/>
              </w:rPr>
              <w:t>Sıçan küçük virus</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6F0612">
            <w:pPr>
              <w:jc w:val="both"/>
              <w:rPr>
                <w:rFonts w:cs="Times New Roman"/>
              </w:rPr>
            </w:pPr>
            <w:r w:rsidRPr="00CD6CAE">
              <w:rPr>
                <w:rFonts w:cs="Times New Roman"/>
              </w:rPr>
              <w:t>Kobay parainfluenza virus 3/Caviid parainfluenza virüs 3</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63582C">
            <w:pPr>
              <w:jc w:val="both"/>
              <w:rPr>
                <w:rFonts w:cs="Times New Roman"/>
              </w:rPr>
            </w:pPr>
            <w:r w:rsidRPr="00CD6CAE">
              <w:rPr>
                <w:rFonts w:cs="Times New Roman"/>
              </w:rPr>
              <w:t>Sendai virus</w:t>
            </w:r>
          </w:p>
        </w:tc>
        <w:tc>
          <w:tcPr>
            <w:tcW w:w="426" w:type="dxa"/>
          </w:tcPr>
          <w:p w:rsidR="007E76B5" w:rsidRPr="00CD6CAE" w:rsidRDefault="007E76B5" w:rsidP="0063582C">
            <w:pPr>
              <w:jc w:val="both"/>
              <w:rPr>
                <w:rFonts w:cs="Times New Roman"/>
              </w:rPr>
            </w:pPr>
            <w:r w:rsidRPr="00CD6CAE">
              <w:rPr>
                <w:rFonts w:cs="Times New Roman"/>
              </w:rPr>
              <w:sym w:font="Wingdings" w:char="F0FC"/>
            </w:r>
          </w:p>
        </w:tc>
        <w:tc>
          <w:tcPr>
            <w:tcW w:w="708" w:type="dxa"/>
          </w:tcPr>
          <w:p w:rsidR="007E76B5" w:rsidRPr="00CD6CAE" w:rsidRDefault="007E76B5" w:rsidP="0063582C">
            <w:pPr>
              <w:jc w:val="both"/>
              <w:rPr>
                <w:rFonts w:cs="Times New Roman"/>
              </w:rPr>
            </w:pPr>
          </w:p>
        </w:tc>
        <w:tc>
          <w:tcPr>
            <w:tcW w:w="851" w:type="dxa"/>
          </w:tcPr>
          <w:p w:rsidR="007E76B5" w:rsidRPr="00CD6CAE" w:rsidRDefault="007E76B5" w:rsidP="0063582C">
            <w:pPr>
              <w:jc w:val="both"/>
              <w:rPr>
                <w:rFonts w:cs="Times New Roman"/>
              </w:rPr>
            </w:pPr>
            <w:r w:rsidRPr="00CD6CAE">
              <w:rPr>
                <w:rFonts w:cs="Times New Roman"/>
              </w:rPr>
              <w:t>Tavşan rotavirus</w:t>
            </w:r>
          </w:p>
        </w:tc>
        <w:tc>
          <w:tcPr>
            <w:tcW w:w="283" w:type="dxa"/>
          </w:tcPr>
          <w:p w:rsidR="007E76B5" w:rsidRPr="00CD6CAE" w:rsidRDefault="007E76B5" w:rsidP="0063582C">
            <w:pPr>
              <w:jc w:val="both"/>
              <w:rPr>
                <w:rFonts w:cs="Times New Roman"/>
              </w:rPr>
            </w:pPr>
            <w:r w:rsidRPr="00CD6CAE">
              <w:rPr>
                <w:rFonts w:cs="Times New Roman"/>
              </w:rPr>
              <w:sym w:font="Wingdings" w:char="F0FC"/>
            </w:r>
          </w:p>
        </w:tc>
        <w:tc>
          <w:tcPr>
            <w:tcW w:w="851" w:type="dxa"/>
          </w:tcPr>
          <w:p w:rsidR="007E76B5" w:rsidRPr="00CD6CAE" w:rsidRDefault="007E76B5" w:rsidP="0063582C">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Murine norovirus</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Sıçan parvovirus</w:t>
            </w: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Sendai virus</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63582C">
            <w:pPr>
              <w:jc w:val="both"/>
              <w:rPr>
                <w:rFonts w:cs="Times New Roman"/>
              </w:rPr>
            </w:pPr>
            <w:r w:rsidRPr="00CD6CAE">
              <w:rPr>
                <w:rFonts w:cs="Times New Roman"/>
              </w:rPr>
              <w:t>Pasteurella pneumotropica</w:t>
            </w:r>
          </w:p>
        </w:tc>
        <w:tc>
          <w:tcPr>
            <w:tcW w:w="426" w:type="dxa"/>
          </w:tcPr>
          <w:p w:rsidR="007E76B5" w:rsidRPr="00CD6CAE" w:rsidRDefault="007E76B5" w:rsidP="0063582C">
            <w:pPr>
              <w:jc w:val="both"/>
              <w:rPr>
                <w:rFonts w:cs="Times New Roman"/>
              </w:rPr>
            </w:pPr>
            <w:r w:rsidRPr="00CD6CAE">
              <w:rPr>
                <w:rFonts w:cs="Times New Roman"/>
              </w:rPr>
              <w:sym w:font="Wingdings" w:char="F0FC"/>
            </w:r>
          </w:p>
        </w:tc>
        <w:tc>
          <w:tcPr>
            <w:tcW w:w="708" w:type="dxa"/>
          </w:tcPr>
          <w:p w:rsidR="007E76B5" w:rsidRPr="00CD6CAE" w:rsidRDefault="007E76B5" w:rsidP="0063582C">
            <w:pPr>
              <w:jc w:val="both"/>
              <w:rPr>
                <w:rFonts w:cs="Times New Roman"/>
              </w:rPr>
            </w:pPr>
          </w:p>
        </w:tc>
        <w:tc>
          <w:tcPr>
            <w:tcW w:w="851" w:type="dxa"/>
          </w:tcPr>
          <w:p w:rsidR="007E76B5" w:rsidRPr="00CD6CAE" w:rsidRDefault="007E76B5" w:rsidP="0063582C">
            <w:pPr>
              <w:jc w:val="both"/>
              <w:rPr>
                <w:rFonts w:cs="Times New Roman"/>
              </w:rPr>
            </w:pPr>
            <w:r w:rsidRPr="00CD6CAE">
              <w:rPr>
                <w:rFonts w:cs="Times New Roman"/>
              </w:rPr>
              <w:t>Bordetella bronchiseptica</w:t>
            </w:r>
          </w:p>
        </w:tc>
        <w:tc>
          <w:tcPr>
            <w:tcW w:w="283" w:type="dxa"/>
          </w:tcPr>
          <w:p w:rsidR="007E76B5" w:rsidRPr="00CD6CAE" w:rsidRDefault="007E76B5" w:rsidP="0063582C">
            <w:pPr>
              <w:jc w:val="both"/>
              <w:rPr>
                <w:rFonts w:cs="Times New Roman"/>
              </w:rPr>
            </w:pPr>
            <w:r w:rsidRPr="00CD6CAE">
              <w:rPr>
                <w:rFonts w:cs="Times New Roman"/>
              </w:rPr>
              <w:sym w:font="Wingdings" w:char="F0FC"/>
            </w:r>
          </w:p>
        </w:tc>
        <w:tc>
          <w:tcPr>
            <w:tcW w:w="851" w:type="dxa"/>
          </w:tcPr>
          <w:p w:rsidR="007E76B5" w:rsidRPr="00CD6CAE" w:rsidRDefault="007E76B5" w:rsidP="0063582C">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Fare küçük virusu (Parvo)</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Toolan’s H-1 virus</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Guinea pig cytomegalovirus</w:t>
            </w: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992" w:type="dxa"/>
          </w:tcPr>
          <w:p w:rsidR="007E76B5" w:rsidRPr="00CD6CAE" w:rsidRDefault="007E76B5" w:rsidP="0063582C">
            <w:pPr>
              <w:jc w:val="both"/>
              <w:rPr>
                <w:rFonts w:cs="Times New Roman"/>
              </w:rPr>
            </w:pPr>
            <w:r w:rsidRPr="00CD6CAE">
              <w:rPr>
                <w:rFonts w:cs="Times New Roman"/>
              </w:rPr>
              <w:t>Clostridium piliforme</w:t>
            </w:r>
          </w:p>
        </w:tc>
        <w:tc>
          <w:tcPr>
            <w:tcW w:w="426" w:type="dxa"/>
          </w:tcPr>
          <w:p w:rsidR="007E76B5" w:rsidRPr="00CD6CAE" w:rsidRDefault="007E76B5" w:rsidP="0063582C">
            <w:pPr>
              <w:jc w:val="both"/>
              <w:rPr>
                <w:rFonts w:cs="Times New Roman"/>
              </w:rPr>
            </w:pPr>
          </w:p>
        </w:tc>
        <w:tc>
          <w:tcPr>
            <w:tcW w:w="708" w:type="dxa"/>
          </w:tcPr>
          <w:p w:rsidR="007E76B5" w:rsidRPr="00CD6CAE" w:rsidRDefault="007E76B5" w:rsidP="0063582C">
            <w:pPr>
              <w:jc w:val="both"/>
              <w:rPr>
                <w:rFonts w:cs="Times New Roman"/>
              </w:rPr>
            </w:pPr>
            <w:r w:rsidRPr="00CD6CAE">
              <w:rPr>
                <w:rFonts w:cs="Times New Roman"/>
              </w:rPr>
              <w:sym w:font="Wingdings" w:char="F0FC"/>
            </w:r>
          </w:p>
        </w:tc>
        <w:tc>
          <w:tcPr>
            <w:tcW w:w="851" w:type="dxa"/>
          </w:tcPr>
          <w:p w:rsidR="007E76B5" w:rsidRPr="00CD6CAE" w:rsidRDefault="007E76B5" w:rsidP="0063582C">
            <w:pPr>
              <w:jc w:val="both"/>
              <w:rPr>
                <w:rFonts w:cs="Times New Roman"/>
              </w:rPr>
            </w:pPr>
            <w:r w:rsidRPr="00CD6CAE">
              <w:rPr>
                <w:rFonts w:cs="Times New Roman"/>
              </w:rPr>
              <w:t>Clostridium piliforme</w:t>
            </w:r>
          </w:p>
        </w:tc>
        <w:tc>
          <w:tcPr>
            <w:tcW w:w="283" w:type="dxa"/>
          </w:tcPr>
          <w:p w:rsidR="007E76B5" w:rsidRPr="00CD6CAE" w:rsidRDefault="007E76B5" w:rsidP="0063582C">
            <w:pPr>
              <w:jc w:val="both"/>
              <w:rPr>
                <w:rFonts w:cs="Times New Roman"/>
              </w:rPr>
            </w:pPr>
            <w:r w:rsidRPr="00CD6CAE">
              <w:rPr>
                <w:rFonts w:cs="Times New Roman"/>
              </w:rPr>
              <w:sym w:font="Wingdings" w:char="F0FC"/>
            </w:r>
          </w:p>
        </w:tc>
        <w:tc>
          <w:tcPr>
            <w:tcW w:w="851" w:type="dxa"/>
          </w:tcPr>
          <w:p w:rsidR="007E76B5" w:rsidRPr="00CD6CAE" w:rsidRDefault="007E76B5" w:rsidP="0063582C">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 xml:space="preserve">Fare </w:t>
            </w:r>
            <w:r w:rsidRPr="00CD6CAE">
              <w:rPr>
                <w:rFonts w:cs="Times New Roman"/>
              </w:rPr>
              <w:lastRenderedPageBreak/>
              <w:t>parvovirus</w:t>
            </w:r>
          </w:p>
        </w:tc>
        <w:tc>
          <w:tcPr>
            <w:tcW w:w="425" w:type="dxa"/>
          </w:tcPr>
          <w:p w:rsidR="007E76B5" w:rsidRPr="00CD6CAE" w:rsidRDefault="007E76B5" w:rsidP="00B14FD8">
            <w:pPr>
              <w:jc w:val="both"/>
              <w:rPr>
                <w:rFonts w:cs="Times New Roman"/>
              </w:rPr>
            </w:pPr>
            <w:r w:rsidRPr="00CD6CAE">
              <w:rPr>
                <w:rFonts w:cs="Times New Roman"/>
              </w:rPr>
              <w:lastRenderedPageBreak/>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 xml:space="preserve">Fare </w:t>
            </w:r>
            <w:r w:rsidRPr="00CD6CAE">
              <w:rPr>
                <w:rFonts w:cs="Times New Roman"/>
              </w:rPr>
              <w:lastRenderedPageBreak/>
              <w:t>pnömovirus</w:t>
            </w:r>
          </w:p>
        </w:tc>
        <w:tc>
          <w:tcPr>
            <w:tcW w:w="284" w:type="dxa"/>
          </w:tcPr>
          <w:p w:rsidR="007E76B5" w:rsidRPr="00CD6CAE" w:rsidRDefault="007E76B5" w:rsidP="00B14FD8">
            <w:pPr>
              <w:jc w:val="both"/>
              <w:rPr>
                <w:rFonts w:cs="Times New Roman"/>
              </w:rPr>
            </w:pPr>
            <w:r w:rsidRPr="00CD6CAE">
              <w:rPr>
                <w:rFonts w:cs="Times New Roman"/>
              </w:rPr>
              <w:lastRenderedPageBreak/>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 xml:space="preserve">Bordetella </w:t>
            </w:r>
            <w:r w:rsidRPr="00CD6CAE">
              <w:rPr>
                <w:rFonts w:cs="Times New Roman"/>
              </w:rPr>
              <w:lastRenderedPageBreak/>
              <w:t>bronchiseptica</w:t>
            </w:r>
          </w:p>
        </w:tc>
        <w:tc>
          <w:tcPr>
            <w:tcW w:w="425" w:type="dxa"/>
          </w:tcPr>
          <w:p w:rsidR="007E76B5" w:rsidRPr="00CD6CAE" w:rsidRDefault="007E76B5" w:rsidP="00B14FD8">
            <w:pPr>
              <w:jc w:val="both"/>
              <w:rPr>
                <w:rFonts w:cs="Times New Roman"/>
              </w:rPr>
            </w:pPr>
            <w:r w:rsidRPr="00CD6CAE">
              <w:rPr>
                <w:rFonts w:cs="Times New Roman"/>
              </w:rPr>
              <w:lastRenderedPageBreak/>
              <w:sym w:font="Wingdings" w:char="F0FC"/>
            </w: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63582C">
            <w:pPr>
              <w:jc w:val="both"/>
              <w:rPr>
                <w:rFonts w:cs="Times New Roman"/>
              </w:rPr>
            </w:pPr>
            <w:r w:rsidRPr="00CD6CAE">
              <w:rPr>
                <w:rFonts w:cs="Times New Roman"/>
              </w:rPr>
              <w:t>Coryneb</w:t>
            </w:r>
            <w:r w:rsidRPr="00CD6CAE">
              <w:rPr>
                <w:rFonts w:cs="Times New Roman"/>
              </w:rPr>
              <w:lastRenderedPageBreak/>
              <w:t>acterium kutscheri</w:t>
            </w:r>
          </w:p>
        </w:tc>
        <w:tc>
          <w:tcPr>
            <w:tcW w:w="426" w:type="dxa"/>
          </w:tcPr>
          <w:p w:rsidR="007E76B5" w:rsidRPr="00CD6CAE" w:rsidRDefault="007E76B5" w:rsidP="0063582C">
            <w:pPr>
              <w:jc w:val="both"/>
              <w:rPr>
                <w:rFonts w:cs="Times New Roman"/>
              </w:rPr>
            </w:pPr>
          </w:p>
        </w:tc>
        <w:tc>
          <w:tcPr>
            <w:tcW w:w="708" w:type="dxa"/>
          </w:tcPr>
          <w:p w:rsidR="007E76B5" w:rsidRPr="00CD6CAE" w:rsidRDefault="007E76B5" w:rsidP="0063582C">
            <w:pPr>
              <w:jc w:val="both"/>
              <w:rPr>
                <w:rFonts w:cs="Times New Roman"/>
              </w:rPr>
            </w:pPr>
            <w:r w:rsidRPr="00CD6CAE">
              <w:rPr>
                <w:rFonts w:cs="Times New Roman"/>
              </w:rPr>
              <w:sym w:font="Wingdings" w:char="F0FC"/>
            </w:r>
          </w:p>
        </w:tc>
        <w:tc>
          <w:tcPr>
            <w:tcW w:w="851" w:type="dxa"/>
          </w:tcPr>
          <w:p w:rsidR="007E76B5" w:rsidRPr="00CD6CAE" w:rsidRDefault="007E76B5" w:rsidP="0063582C">
            <w:pPr>
              <w:jc w:val="both"/>
              <w:rPr>
                <w:rFonts w:cs="Times New Roman"/>
              </w:rPr>
            </w:pPr>
            <w:r w:rsidRPr="00CD6CAE">
              <w:rPr>
                <w:rFonts w:cs="Times New Roman"/>
              </w:rPr>
              <w:t>Encep</w:t>
            </w:r>
            <w:r w:rsidRPr="00CD6CAE">
              <w:rPr>
                <w:rFonts w:cs="Times New Roman"/>
              </w:rPr>
              <w:lastRenderedPageBreak/>
              <w:t>halitozoon cuniculi</w:t>
            </w:r>
          </w:p>
        </w:tc>
        <w:tc>
          <w:tcPr>
            <w:tcW w:w="283" w:type="dxa"/>
          </w:tcPr>
          <w:p w:rsidR="007E76B5" w:rsidRPr="00CD6CAE" w:rsidRDefault="007E76B5" w:rsidP="0063582C">
            <w:pPr>
              <w:jc w:val="both"/>
              <w:rPr>
                <w:rFonts w:cs="Times New Roman"/>
              </w:rPr>
            </w:pPr>
            <w:r w:rsidRPr="00CD6CAE">
              <w:rPr>
                <w:rFonts w:cs="Times New Roman"/>
              </w:rPr>
              <w:lastRenderedPageBreak/>
              <w:sym w:font="Wingdings" w:char="F0FC"/>
            </w:r>
          </w:p>
        </w:tc>
        <w:tc>
          <w:tcPr>
            <w:tcW w:w="851" w:type="dxa"/>
          </w:tcPr>
          <w:p w:rsidR="007E76B5" w:rsidRPr="00CD6CAE" w:rsidRDefault="007E76B5" w:rsidP="0063582C">
            <w:pPr>
              <w:jc w:val="both"/>
              <w:rPr>
                <w:rFonts w:cs="Times New Roman"/>
              </w:rPr>
            </w:pPr>
          </w:p>
        </w:tc>
      </w:tr>
      <w:tr w:rsidR="007E76B5" w:rsidRPr="00CD6CAE" w:rsidTr="00642DEB">
        <w:tc>
          <w:tcPr>
            <w:tcW w:w="1101" w:type="dxa"/>
          </w:tcPr>
          <w:p w:rsidR="007E76B5" w:rsidRPr="00CD6CAE" w:rsidRDefault="007E76B5" w:rsidP="00B31BA6">
            <w:pPr>
              <w:jc w:val="both"/>
              <w:rPr>
                <w:rFonts w:cs="Times New Roman"/>
              </w:rPr>
            </w:pPr>
            <w:r w:rsidRPr="00CD6CAE">
              <w:rPr>
                <w:rFonts w:cs="Times New Roman"/>
              </w:rPr>
              <w:lastRenderedPageBreak/>
              <w:t>Theiler’s murine ensefalomiyelit virus</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Sıçan coronavirus/Sialodacryoadenitis virus</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Corynebacterium kutscheri</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63582C">
            <w:pPr>
              <w:jc w:val="both"/>
              <w:rPr>
                <w:rFonts w:cs="Times New Roman"/>
              </w:rPr>
            </w:pPr>
            <w:r w:rsidRPr="00CD6CAE">
              <w:rPr>
                <w:rFonts w:cs="Times New Roman"/>
              </w:rPr>
              <w:t>Helicobacter spp.</w:t>
            </w:r>
          </w:p>
        </w:tc>
        <w:tc>
          <w:tcPr>
            <w:tcW w:w="426" w:type="dxa"/>
          </w:tcPr>
          <w:p w:rsidR="007E76B5" w:rsidRPr="00CD6CAE" w:rsidRDefault="007E76B5" w:rsidP="0063582C">
            <w:pPr>
              <w:jc w:val="both"/>
              <w:rPr>
                <w:rFonts w:cs="Times New Roman"/>
              </w:rPr>
            </w:pPr>
          </w:p>
        </w:tc>
        <w:tc>
          <w:tcPr>
            <w:tcW w:w="708" w:type="dxa"/>
          </w:tcPr>
          <w:p w:rsidR="007E76B5" w:rsidRPr="00CD6CAE" w:rsidRDefault="007E76B5" w:rsidP="0063582C">
            <w:pPr>
              <w:jc w:val="both"/>
              <w:rPr>
                <w:rFonts w:cs="Times New Roman"/>
              </w:rPr>
            </w:pPr>
            <w:r w:rsidRPr="00CD6CAE">
              <w:rPr>
                <w:rFonts w:cs="Times New Roman"/>
              </w:rPr>
              <w:sym w:font="Wingdings" w:char="F0FC"/>
            </w:r>
          </w:p>
        </w:tc>
        <w:tc>
          <w:tcPr>
            <w:tcW w:w="851" w:type="dxa"/>
          </w:tcPr>
          <w:p w:rsidR="007E76B5" w:rsidRPr="00CD6CAE" w:rsidRDefault="007E76B5" w:rsidP="0063582C">
            <w:pPr>
              <w:jc w:val="both"/>
              <w:rPr>
                <w:rFonts w:cs="Times New Roman"/>
              </w:rPr>
            </w:pPr>
            <w:r w:rsidRPr="00CD6CAE">
              <w:rPr>
                <w:rFonts w:cs="Times New Roman"/>
              </w:rPr>
              <w:t>Pasteurella multocida</w:t>
            </w:r>
          </w:p>
        </w:tc>
        <w:tc>
          <w:tcPr>
            <w:tcW w:w="283" w:type="dxa"/>
          </w:tcPr>
          <w:p w:rsidR="007E76B5" w:rsidRPr="00CD6CAE" w:rsidRDefault="007E76B5" w:rsidP="0063582C">
            <w:pPr>
              <w:jc w:val="both"/>
              <w:rPr>
                <w:rFonts w:cs="Times New Roman"/>
              </w:rPr>
            </w:pPr>
            <w:r w:rsidRPr="00CD6CAE">
              <w:rPr>
                <w:rFonts w:cs="Times New Roman"/>
              </w:rPr>
              <w:sym w:font="Wingdings" w:char="F0FC"/>
            </w:r>
          </w:p>
        </w:tc>
        <w:tc>
          <w:tcPr>
            <w:tcW w:w="851" w:type="dxa"/>
          </w:tcPr>
          <w:p w:rsidR="007E76B5" w:rsidRPr="00CD6CAE" w:rsidRDefault="007E76B5" w:rsidP="0063582C">
            <w:pPr>
              <w:jc w:val="both"/>
              <w:rPr>
                <w:rFonts w:cs="Times New Roman"/>
              </w:rPr>
            </w:pPr>
          </w:p>
        </w:tc>
      </w:tr>
      <w:tr w:rsidR="007E76B5" w:rsidRPr="00CD6CAE" w:rsidTr="00642DEB">
        <w:tc>
          <w:tcPr>
            <w:tcW w:w="1101" w:type="dxa"/>
          </w:tcPr>
          <w:p w:rsidR="007E76B5" w:rsidRPr="00CD6CAE" w:rsidRDefault="007E76B5" w:rsidP="00D60F86">
            <w:pPr>
              <w:jc w:val="both"/>
              <w:rPr>
                <w:rFonts w:cs="Times New Roman"/>
              </w:rPr>
            </w:pPr>
            <w:r w:rsidRPr="00CD6CAE">
              <w:rPr>
                <w:rFonts w:cs="Times New Roman"/>
              </w:rPr>
              <w:t>Lenfositik Koriyomenenjit virus</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r w:rsidRPr="00CD6CAE">
              <w:rPr>
                <w:rFonts w:cs="Times New Roman"/>
              </w:rPr>
              <w:t>Sıçan theilovirus</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Streptococci β -haemolytic (D grubu hariç)</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63582C">
            <w:pPr>
              <w:jc w:val="both"/>
              <w:rPr>
                <w:rFonts w:cs="Times New Roman"/>
              </w:rPr>
            </w:pPr>
            <w:r w:rsidRPr="00CD6CAE">
              <w:rPr>
                <w:rFonts w:cs="Times New Roman"/>
              </w:rPr>
              <w:t>Salmonella spp.</w:t>
            </w:r>
          </w:p>
        </w:tc>
        <w:tc>
          <w:tcPr>
            <w:tcW w:w="426" w:type="dxa"/>
          </w:tcPr>
          <w:p w:rsidR="007E76B5" w:rsidRPr="00CD6CAE" w:rsidRDefault="007E76B5" w:rsidP="0063582C">
            <w:pPr>
              <w:jc w:val="both"/>
              <w:rPr>
                <w:rFonts w:cs="Times New Roman"/>
              </w:rPr>
            </w:pPr>
          </w:p>
        </w:tc>
        <w:tc>
          <w:tcPr>
            <w:tcW w:w="708" w:type="dxa"/>
          </w:tcPr>
          <w:p w:rsidR="007E76B5" w:rsidRPr="00CD6CAE" w:rsidRDefault="007E76B5" w:rsidP="0063582C">
            <w:pPr>
              <w:jc w:val="both"/>
              <w:rPr>
                <w:rFonts w:cs="Times New Roman"/>
              </w:rPr>
            </w:pPr>
            <w:r w:rsidRPr="00CD6CAE">
              <w:rPr>
                <w:rFonts w:cs="Times New Roman"/>
              </w:rPr>
              <w:sym w:font="Wingdings" w:char="F0FC"/>
            </w:r>
          </w:p>
        </w:tc>
        <w:tc>
          <w:tcPr>
            <w:tcW w:w="851" w:type="dxa"/>
          </w:tcPr>
          <w:p w:rsidR="007E76B5" w:rsidRPr="00CD6CAE" w:rsidRDefault="007E76B5" w:rsidP="0063582C">
            <w:pPr>
              <w:jc w:val="both"/>
              <w:rPr>
                <w:rFonts w:cs="Times New Roman"/>
              </w:rPr>
            </w:pPr>
            <w:r w:rsidRPr="00CD6CAE">
              <w:rPr>
                <w:rFonts w:cs="Times New Roman"/>
              </w:rPr>
              <w:t>Silli respiratuvar basil</w:t>
            </w:r>
          </w:p>
        </w:tc>
        <w:tc>
          <w:tcPr>
            <w:tcW w:w="283" w:type="dxa"/>
          </w:tcPr>
          <w:p w:rsidR="007E76B5" w:rsidRPr="00CD6CAE" w:rsidRDefault="007E76B5" w:rsidP="0063582C">
            <w:pPr>
              <w:jc w:val="both"/>
              <w:rPr>
                <w:rFonts w:cs="Times New Roman"/>
              </w:rPr>
            </w:pPr>
          </w:p>
        </w:tc>
        <w:tc>
          <w:tcPr>
            <w:tcW w:w="851" w:type="dxa"/>
          </w:tcPr>
          <w:p w:rsidR="007E76B5" w:rsidRPr="00CD6CAE" w:rsidRDefault="007E76B5" w:rsidP="0063582C">
            <w:pPr>
              <w:jc w:val="both"/>
              <w:rPr>
                <w:rFonts w:cs="Times New Roman"/>
              </w:rPr>
            </w:pPr>
            <w:r w:rsidRPr="00CD6CAE">
              <w:rPr>
                <w:rFonts w:cs="Times New Roman"/>
              </w:rPr>
              <w:sym w:font="Wingdings" w:char="F0FC"/>
            </w:r>
          </w:p>
        </w:tc>
      </w:tr>
      <w:tr w:rsidR="007E76B5" w:rsidRPr="00CD6CAE" w:rsidTr="00642DEB">
        <w:tc>
          <w:tcPr>
            <w:tcW w:w="1101" w:type="dxa"/>
          </w:tcPr>
          <w:p w:rsidR="007E76B5" w:rsidRPr="00CD6CAE" w:rsidRDefault="007E76B5" w:rsidP="00B31BA6">
            <w:pPr>
              <w:jc w:val="both"/>
              <w:rPr>
                <w:rFonts w:cs="Times New Roman"/>
              </w:rPr>
            </w:pPr>
            <w:r w:rsidRPr="00CD6CAE">
              <w:rPr>
                <w:rFonts w:cs="Times New Roman"/>
              </w:rPr>
              <w:t>Fare adenovirus tip 1 (FL)</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99758B">
            <w:pPr>
              <w:jc w:val="both"/>
              <w:rPr>
                <w:rFonts w:cs="Times New Roman"/>
              </w:rPr>
            </w:pPr>
            <w:r w:rsidRPr="00CD6CAE">
              <w:rPr>
                <w:rFonts w:cs="Times New Roman"/>
              </w:rPr>
              <w:t>Hantaviruslar</w:t>
            </w:r>
          </w:p>
          <w:p w:rsidR="007E76B5" w:rsidRPr="00CD6CAE" w:rsidRDefault="007E76B5" w:rsidP="0099758B">
            <w:pPr>
              <w:jc w:val="both"/>
              <w:rPr>
                <w:rFonts w:cs="Times New Roman"/>
              </w:rPr>
            </w:pPr>
            <w:r w:rsidRPr="00CD6CAE">
              <w:rPr>
                <w:rFonts w:cs="Times New Roman"/>
              </w:rPr>
              <w:t>Fare adenovirus tip 1 (FL)</w:t>
            </w: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i/>
              </w:rPr>
            </w:pPr>
            <w:r w:rsidRPr="00CD6CAE">
              <w:rPr>
                <w:rFonts w:cs="Times New Roman"/>
                <w:i/>
              </w:rPr>
              <w:t>Streptococcus pneumoniae</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63582C">
            <w:pPr>
              <w:jc w:val="both"/>
              <w:rPr>
                <w:rFonts w:cs="Times New Roman"/>
              </w:rPr>
            </w:pPr>
            <w:r w:rsidRPr="00CD6CAE">
              <w:rPr>
                <w:rFonts w:cs="Times New Roman"/>
              </w:rPr>
              <w:t>Endo-ektoparazitler</w:t>
            </w:r>
          </w:p>
        </w:tc>
        <w:tc>
          <w:tcPr>
            <w:tcW w:w="426" w:type="dxa"/>
          </w:tcPr>
          <w:p w:rsidR="007E76B5" w:rsidRPr="00CD6CAE" w:rsidRDefault="007E76B5" w:rsidP="0063582C">
            <w:pPr>
              <w:jc w:val="both"/>
              <w:rPr>
                <w:rFonts w:cs="Times New Roman"/>
              </w:rPr>
            </w:pPr>
            <w:r w:rsidRPr="00CD6CAE">
              <w:rPr>
                <w:rFonts w:cs="Times New Roman"/>
              </w:rPr>
              <w:sym w:font="Wingdings" w:char="F0FC"/>
            </w:r>
          </w:p>
        </w:tc>
        <w:tc>
          <w:tcPr>
            <w:tcW w:w="708" w:type="dxa"/>
          </w:tcPr>
          <w:p w:rsidR="007E76B5" w:rsidRPr="00CD6CAE" w:rsidRDefault="007E76B5" w:rsidP="0063582C">
            <w:pPr>
              <w:jc w:val="both"/>
              <w:rPr>
                <w:rFonts w:cs="Times New Roman"/>
              </w:rPr>
            </w:pPr>
          </w:p>
        </w:tc>
        <w:tc>
          <w:tcPr>
            <w:tcW w:w="851" w:type="dxa"/>
          </w:tcPr>
          <w:p w:rsidR="007E76B5" w:rsidRPr="00CD6CAE" w:rsidRDefault="007E76B5" w:rsidP="0063582C">
            <w:pPr>
              <w:jc w:val="both"/>
              <w:rPr>
                <w:rFonts w:cs="Times New Roman"/>
              </w:rPr>
            </w:pPr>
            <w:r w:rsidRPr="00CD6CAE">
              <w:rPr>
                <w:rFonts w:cs="Times New Roman"/>
              </w:rPr>
              <w:t>Salmonella spp.</w:t>
            </w:r>
          </w:p>
        </w:tc>
        <w:tc>
          <w:tcPr>
            <w:tcW w:w="283" w:type="dxa"/>
          </w:tcPr>
          <w:p w:rsidR="007E76B5" w:rsidRPr="00CD6CAE" w:rsidRDefault="007E76B5" w:rsidP="0063582C">
            <w:pPr>
              <w:jc w:val="both"/>
              <w:rPr>
                <w:rFonts w:cs="Times New Roman"/>
              </w:rPr>
            </w:pPr>
          </w:p>
        </w:tc>
        <w:tc>
          <w:tcPr>
            <w:tcW w:w="851" w:type="dxa"/>
          </w:tcPr>
          <w:p w:rsidR="007E76B5" w:rsidRPr="00CD6CAE" w:rsidRDefault="007E76B5" w:rsidP="0063582C">
            <w:pPr>
              <w:jc w:val="both"/>
              <w:rPr>
                <w:rFonts w:cs="Times New Roman"/>
              </w:rPr>
            </w:pPr>
            <w:r w:rsidRPr="00CD6CAE">
              <w:rPr>
                <w:rFonts w:cs="Times New Roman"/>
              </w:rPr>
              <w:sym w:font="Wingdings" w:char="F0FC"/>
            </w: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Fare adenovirus tip 2 (K87)</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r w:rsidRPr="00CD6CAE">
              <w:rPr>
                <w:rFonts w:cs="Times New Roman"/>
              </w:rPr>
              <w:t>Fare adenovirus tip 2 (K87)</w:t>
            </w: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r w:rsidRPr="00CD6CAE">
              <w:rPr>
                <w:rFonts w:cs="Times New Roman"/>
              </w:rPr>
              <w:t>Clostridium piliforme</w:t>
            </w: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992" w:type="dxa"/>
          </w:tcPr>
          <w:p w:rsidR="007E76B5" w:rsidRPr="00CD6CAE" w:rsidRDefault="007E76B5" w:rsidP="0063582C">
            <w:pPr>
              <w:jc w:val="both"/>
              <w:rPr>
                <w:rFonts w:cs="Times New Roman"/>
              </w:rPr>
            </w:pPr>
            <w:r w:rsidRPr="00CD6CAE">
              <w:rPr>
                <w:rFonts w:cs="Times New Roman"/>
              </w:rPr>
              <w:t>Hamster polyomavirus</w:t>
            </w:r>
          </w:p>
        </w:tc>
        <w:tc>
          <w:tcPr>
            <w:tcW w:w="426" w:type="dxa"/>
          </w:tcPr>
          <w:p w:rsidR="007E76B5" w:rsidRPr="00CD6CAE" w:rsidRDefault="007E76B5" w:rsidP="0063582C">
            <w:pPr>
              <w:jc w:val="both"/>
              <w:rPr>
                <w:rFonts w:cs="Times New Roman"/>
              </w:rPr>
            </w:pPr>
            <w:r w:rsidRPr="00CD6CAE">
              <w:rPr>
                <w:rFonts w:cs="Times New Roman"/>
              </w:rPr>
              <w:t>*</w:t>
            </w:r>
          </w:p>
        </w:tc>
        <w:tc>
          <w:tcPr>
            <w:tcW w:w="708" w:type="dxa"/>
          </w:tcPr>
          <w:p w:rsidR="007E76B5" w:rsidRPr="00CD6CAE" w:rsidRDefault="007E76B5" w:rsidP="0063582C">
            <w:pPr>
              <w:jc w:val="both"/>
              <w:rPr>
                <w:rFonts w:cs="Times New Roman"/>
              </w:rPr>
            </w:pPr>
            <w:r w:rsidRPr="00CD6CAE">
              <w:rPr>
                <w:rFonts w:cs="Times New Roman"/>
              </w:rPr>
              <w:t>*</w:t>
            </w:r>
          </w:p>
        </w:tc>
        <w:tc>
          <w:tcPr>
            <w:tcW w:w="851" w:type="dxa"/>
          </w:tcPr>
          <w:p w:rsidR="007E76B5" w:rsidRPr="00CD6CAE" w:rsidRDefault="007E76B5" w:rsidP="0063582C">
            <w:pPr>
              <w:jc w:val="both"/>
              <w:rPr>
                <w:rFonts w:cs="Times New Roman"/>
              </w:rPr>
            </w:pPr>
            <w:r w:rsidRPr="00CD6CAE">
              <w:rPr>
                <w:rFonts w:cs="Times New Roman"/>
              </w:rPr>
              <w:t>Endo-ektoparazitler</w:t>
            </w:r>
          </w:p>
        </w:tc>
        <w:tc>
          <w:tcPr>
            <w:tcW w:w="283" w:type="dxa"/>
          </w:tcPr>
          <w:p w:rsidR="007E76B5" w:rsidRPr="00CD6CAE" w:rsidRDefault="007E76B5" w:rsidP="0063582C">
            <w:pPr>
              <w:jc w:val="both"/>
              <w:rPr>
                <w:rFonts w:cs="Times New Roman"/>
              </w:rPr>
            </w:pPr>
            <w:r w:rsidRPr="00CD6CAE">
              <w:rPr>
                <w:rFonts w:cs="Times New Roman"/>
              </w:rPr>
              <w:sym w:font="Wingdings" w:char="F0FC"/>
            </w:r>
          </w:p>
        </w:tc>
        <w:tc>
          <w:tcPr>
            <w:tcW w:w="851" w:type="dxa"/>
          </w:tcPr>
          <w:p w:rsidR="007E76B5" w:rsidRPr="00CD6CAE" w:rsidRDefault="007E76B5" w:rsidP="0063582C">
            <w:pPr>
              <w:jc w:val="both"/>
              <w:rPr>
                <w:rFonts w:cs="Times New Roman"/>
              </w:rPr>
            </w:pPr>
          </w:p>
        </w:tc>
      </w:tr>
      <w:tr w:rsidR="007E76B5" w:rsidRPr="00CD6CAE" w:rsidTr="00642DEB">
        <w:tc>
          <w:tcPr>
            <w:tcW w:w="1101" w:type="dxa"/>
          </w:tcPr>
          <w:p w:rsidR="007E76B5" w:rsidRPr="00CD6CAE" w:rsidRDefault="007E76B5" w:rsidP="00AA7839">
            <w:pPr>
              <w:jc w:val="both"/>
              <w:rPr>
                <w:rFonts w:cs="Times New Roman"/>
              </w:rPr>
            </w:pPr>
            <w:r w:rsidRPr="00CD6CAE">
              <w:rPr>
                <w:rFonts w:cs="Times New Roman"/>
              </w:rPr>
              <w:t xml:space="preserve">Fare çiçek virusu (Mousepox-ectromelia) </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99758B">
            <w:pPr>
              <w:jc w:val="both"/>
              <w:rPr>
                <w:rFonts w:cs="Times New Roman"/>
              </w:rPr>
            </w:pPr>
            <w:r w:rsidRPr="00CD6CAE">
              <w:rPr>
                <w:rFonts w:cs="Times New Roman"/>
              </w:rPr>
              <w:t>Reovirus tip 3</w:t>
            </w: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r w:rsidRPr="00CD6CAE">
              <w:rPr>
                <w:rFonts w:cs="Times New Roman"/>
              </w:rPr>
              <w:t>Encephalitozoon cuniculi</w:t>
            </w: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992" w:type="dxa"/>
          </w:tcPr>
          <w:p w:rsidR="007E76B5" w:rsidRPr="00CD6CAE" w:rsidRDefault="007E76B5" w:rsidP="0063582C">
            <w:pPr>
              <w:jc w:val="both"/>
              <w:rPr>
                <w:rFonts w:cs="Times New Roman"/>
              </w:rPr>
            </w:pPr>
            <w:r w:rsidRPr="00CD6CAE">
              <w:rPr>
                <w:rFonts w:cs="Times New Roman"/>
              </w:rPr>
              <w:t>Pneumonia virus of mice</w:t>
            </w:r>
          </w:p>
        </w:tc>
        <w:tc>
          <w:tcPr>
            <w:tcW w:w="426" w:type="dxa"/>
          </w:tcPr>
          <w:p w:rsidR="007E76B5" w:rsidRPr="00CD6CAE" w:rsidRDefault="007E76B5" w:rsidP="0063582C">
            <w:pPr>
              <w:jc w:val="both"/>
              <w:rPr>
                <w:rFonts w:cs="Times New Roman"/>
              </w:rPr>
            </w:pPr>
            <w:r w:rsidRPr="00CD6CAE">
              <w:rPr>
                <w:rFonts w:cs="Times New Roman"/>
              </w:rPr>
              <w:t>*</w:t>
            </w:r>
          </w:p>
        </w:tc>
        <w:tc>
          <w:tcPr>
            <w:tcW w:w="708" w:type="dxa"/>
          </w:tcPr>
          <w:p w:rsidR="007E76B5" w:rsidRPr="00CD6CAE" w:rsidRDefault="007E76B5" w:rsidP="0063582C">
            <w:pPr>
              <w:jc w:val="both"/>
              <w:rPr>
                <w:rFonts w:cs="Times New Roman"/>
              </w:rPr>
            </w:pPr>
            <w:r w:rsidRPr="00CD6CAE">
              <w:rPr>
                <w:rFonts w:cs="Times New Roman"/>
              </w:rPr>
              <w:t>*</w:t>
            </w:r>
          </w:p>
        </w:tc>
        <w:tc>
          <w:tcPr>
            <w:tcW w:w="851" w:type="dxa"/>
          </w:tcPr>
          <w:p w:rsidR="007E76B5" w:rsidRPr="00CD6CAE" w:rsidRDefault="007E76B5" w:rsidP="0063582C">
            <w:pPr>
              <w:jc w:val="both"/>
              <w:rPr>
                <w:rFonts w:cs="Times New Roman"/>
              </w:rPr>
            </w:pPr>
            <w:r w:rsidRPr="00CD6CAE">
              <w:rPr>
                <w:rFonts w:cs="Times New Roman"/>
              </w:rPr>
              <w:t>Adenovirus</w:t>
            </w:r>
          </w:p>
          <w:p w:rsidR="007E76B5" w:rsidRPr="00CD6CAE" w:rsidRDefault="007E76B5" w:rsidP="0063582C">
            <w:pPr>
              <w:jc w:val="both"/>
              <w:rPr>
                <w:rFonts w:cs="Times New Roman"/>
              </w:rPr>
            </w:pPr>
          </w:p>
        </w:tc>
        <w:tc>
          <w:tcPr>
            <w:tcW w:w="283" w:type="dxa"/>
          </w:tcPr>
          <w:p w:rsidR="007E76B5" w:rsidRPr="00CD6CAE" w:rsidRDefault="007E76B5" w:rsidP="0063582C">
            <w:pPr>
              <w:jc w:val="both"/>
              <w:rPr>
                <w:rFonts w:cs="Times New Roman"/>
              </w:rPr>
            </w:pPr>
            <w:r w:rsidRPr="00CD6CAE">
              <w:rPr>
                <w:rFonts w:cs="Times New Roman"/>
              </w:rPr>
              <w:t>*</w:t>
            </w:r>
          </w:p>
        </w:tc>
        <w:tc>
          <w:tcPr>
            <w:tcW w:w="851" w:type="dxa"/>
          </w:tcPr>
          <w:p w:rsidR="007E76B5" w:rsidRPr="00CD6CAE" w:rsidRDefault="007E76B5" w:rsidP="0063582C">
            <w:pPr>
              <w:jc w:val="both"/>
              <w:rPr>
                <w:rFonts w:cs="Times New Roman"/>
              </w:rPr>
            </w:pPr>
            <w:r w:rsidRPr="00CD6CAE">
              <w:rPr>
                <w:rFonts w:cs="Times New Roman"/>
              </w:rPr>
              <w:t>*</w:t>
            </w:r>
          </w:p>
        </w:tc>
      </w:tr>
      <w:tr w:rsidR="007E76B5" w:rsidRPr="00CD6CAE" w:rsidTr="00642DEB">
        <w:tc>
          <w:tcPr>
            <w:tcW w:w="1101" w:type="dxa"/>
          </w:tcPr>
          <w:p w:rsidR="007E76B5" w:rsidRPr="00CD6CAE" w:rsidRDefault="007E76B5" w:rsidP="00AA7839">
            <w:pPr>
              <w:jc w:val="both"/>
              <w:rPr>
                <w:rFonts w:cs="Times New Roman"/>
              </w:rPr>
            </w:pPr>
            <w:r w:rsidRPr="00CD6CAE">
              <w:rPr>
                <w:rFonts w:cs="Times New Roman"/>
              </w:rPr>
              <w:t>Fare pnömoni virusu</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r w:rsidRPr="00CD6CAE">
              <w:rPr>
                <w:rFonts w:cs="Times New Roman"/>
              </w:rPr>
              <w:t>Sendai virus</w:t>
            </w: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r w:rsidRPr="00CD6CAE">
              <w:rPr>
                <w:rFonts w:cs="Times New Roman"/>
              </w:rPr>
              <w:t>Salmonella spp</w:t>
            </w: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992" w:type="dxa"/>
          </w:tcPr>
          <w:p w:rsidR="007E76B5" w:rsidRPr="00CD6CAE" w:rsidRDefault="007E76B5" w:rsidP="0063582C">
            <w:pPr>
              <w:jc w:val="both"/>
              <w:rPr>
                <w:rFonts w:cs="Times New Roman"/>
              </w:rPr>
            </w:pPr>
            <w:r w:rsidRPr="00CD6CAE">
              <w:rPr>
                <w:rFonts w:cs="Times New Roman"/>
              </w:rPr>
              <w:t>Encephalitozoon cuniculi</w:t>
            </w:r>
          </w:p>
        </w:tc>
        <w:tc>
          <w:tcPr>
            <w:tcW w:w="426" w:type="dxa"/>
          </w:tcPr>
          <w:p w:rsidR="007E76B5" w:rsidRPr="00CD6CAE" w:rsidRDefault="007E76B5" w:rsidP="0063582C">
            <w:pPr>
              <w:jc w:val="both"/>
              <w:rPr>
                <w:rFonts w:cs="Times New Roman"/>
              </w:rPr>
            </w:pPr>
            <w:r w:rsidRPr="00CD6CAE">
              <w:rPr>
                <w:rFonts w:cs="Times New Roman"/>
              </w:rPr>
              <w:t>*</w:t>
            </w:r>
          </w:p>
        </w:tc>
        <w:tc>
          <w:tcPr>
            <w:tcW w:w="708" w:type="dxa"/>
          </w:tcPr>
          <w:p w:rsidR="007E76B5" w:rsidRPr="00CD6CAE" w:rsidRDefault="007E76B5" w:rsidP="0063582C">
            <w:pPr>
              <w:jc w:val="both"/>
              <w:rPr>
                <w:rFonts w:cs="Times New Roman"/>
              </w:rPr>
            </w:pPr>
            <w:r w:rsidRPr="00CD6CAE">
              <w:rPr>
                <w:rFonts w:cs="Times New Roman"/>
              </w:rPr>
              <w:t>*</w:t>
            </w:r>
          </w:p>
        </w:tc>
        <w:tc>
          <w:tcPr>
            <w:tcW w:w="851" w:type="dxa"/>
          </w:tcPr>
          <w:p w:rsidR="007E76B5" w:rsidRPr="00CD6CAE" w:rsidRDefault="007E76B5" w:rsidP="0063582C">
            <w:pPr>
              <w:jc w:val="both"/>
              <w:rPr>
                <w:rFonts w:cs="Times New Roman"/>
              </w:rPr>
            </w:pPr>
            <w:r w:rsidRPr="00CD6CAE">
              <w:rPr>
                <w:rFonts w:cs="Times New Roman"/>
              </w:rPr>
              <w:t>Coronavirus</w:t>
            </w:r>
          </w:p>
          <w:p w:rsidR="007E76B5" w:rsidRPr="00CD6CAE" w:rsidRDefault="007E76B5" w:rsidP="0063582C">
            <w:pPr>
              <w:jc w:val="both"/>
              <w:rPr>
                <w:rFonts w:cs="Times New Roman"/>
              </w:rPr>
            </w:pPr>
          </w:p>
        </w:tc>
        <w:tc>
          <w:tcPr>
            <w:tcW w:w="283" w:type="dxa"/>
          </w:tcPr>
          <w:p w:rsidR="007E76B5" w:rsidRPr="00CD6CAE" w:rsidRDefault="007E76B5" w:rsidP="0063582C">
            <w:pPr>
              <w:jc w:val="both"/>
              <w:rPr>
                <w:rFonts w:cs="Times New Roman"/>
              </w:rPr>
            </w:pPr>
            <w:r w:rsidRPr="00CD6CAE">
              <w:rPr>
                <w:rFonts w:cs="Times New Roman"/>
              </w:rPr>
              <w:t>*</w:t>
            </w:r>
          </w:p>
        </w:tc>
        <w:tc>
          <w:tcPr>
            <w:tcW w:w="851" w:type="dxa"/>
          </w:tcPr>
          <w:p w:rsidR="007E76B5" w:rsidRPr="00CD6CAE" w:rsidRDefault="007E76B5" w:rsidP="0063582C">
            <w:pPr>
              <w:jc w:val="both"/>
              <w:rPr>
                <w:rFonts w:cs="Times New Roman"/>
              </w:rPr>
            </w:pPr>
            <w:r w:rsidRPr="00CD6CAE">
              <w:rPr>
                <w:rFonts w:cs="Times New Roman"/>
              </w:rPr>
              <w:t>*</w:t>
            </w:r>
          </w:p>
        </w:tc>
      </w:tr>
      <w:tr w:rsidR="007E76B5" w:rsidRPr="00CD6CAE" w:rsidTr="00642DEB">
        <w:tc>
          <w:tcPr>
            <w:tcW w:w="1101" w:type="dxa"/>
          </w:tcPr>
          <w:p w:rsidR="007E76B5" w:rsidRPr="00CD6CAE" w:rsidRDefault="007E76B5" w:rsidP="00AA7839">
            <w:pPr>
              <w:jc w:val="both"/>
              <w:rPr>
                <w:rFonts w:cs="Times New Roman"/>
              </w:rPr>
            </w:pPr>
            <w:r w:rsidRPr="00CD6CAE">
              <w:rPr>
                <w:rFonts w:cs="Times New Roman"/>
              </w:rPr>
              <w:t>Reovirus tip 3</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r w:rsidRPr="00CD6CAE">
              <w:rPr>
                <w:rFonts w:cs="Times New Roman"/>
              </w:rPr>
              <w:t>Clostridium piliforme</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Streptobacillus moniliformis</w:t>
            </w: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992" w:type="dxa"/>
          </w:tcPr>
          <w:p w:rsidR="007E76B5" w:rsidRPr="00CD6CAE" w:rsidRDefault="007E76B5" w:rsidP="0063582C">
            <w:pPr>
              <w:jc w:val="both"/>
              <w:rPr>
                <w:rFonts w:cs="Times New Roman"/>
              </w:rPr>
            </w:pPr>
            <w:r w:rsidRPr="00CD6CAE">
              <w:rPr>
                <w:rFonts w:cs="Times New Roman"/>
              </w:rPr>
              <w:t>Lawsonia intracellularis</w:t>
            </w:r>
          </w:p>
        </w:tc>
        <w:tc>
          <w:tcPr>
            <w:tcW w:w="426" w:type="dxa"/>
          </w:tcPr>
          <w:p w:rsidR="007E76B5" w:rsidRPr="00CD6CAE" w:rsidRDefault="007E76B5" w:rsidP="0063582C">
            <w:pPr>
              <w:jc w:val="both"/>
              <w:rPr>
                <w:rFonts w:cs="Times New Roman"/>
              </w:rPr>
            </w:pPr>
            <w:r w:rsidRPr="00CD6CAE">
              <w:rPr>
                <w:rFonts w:cs="Times New Roman"/>
              </w:rPr>
              <w:t>*</w:t>
            </w:r>
          </w:p>
        </w:tc>
        <w:tc>
          <w:tcPr>
            <w:tcW w:w="708" w:type="dxa"/>
          </w:tcPr>
          <w:p w:rsidR="007E76B5" w:rsidRPr="00CD6CAE" w:rsidRDefault="007E76B5" w:rsidP="0063582C">
            <w:pPr>
              <w:jc w:val="both"/>
              <w:rPr>
                <w:rFonts w:cs="Times New Roman"/>
              </w:rPr>
            </w:pPr>
            <w:r w:rsidRPr="00CD6CAE">
              <w:rPr>
                <w:rFonts w:cs="Times New Roman"/>
              </w:rPr>
              <w:t>*</w:t>
            </w:r>
          </w:p>
        </w:tc>
        <w:tc>
          <w:tcPr>
            <w:tcW w:w="851" w:type="dxa"/>
          </w:tcPr>
          <w:p w:rsidR="007E76B5" w:rsidRPr="00CD6CAE" w:rsidRDefault="007E76B5" w:rsidP="0063582C">
            <w:pPr>
              <w:jc w:val="both"/>
              <w:rPr>
                <w:rFonts w:cs="Times New Roman"/>
              </w:rPr>
            </w:pPr>
            <w:r w:rsidRPr="00CD6CAE">
              <w:rPr>
                <w:rFonts w:cs="Times New Roman"/>
              </w:rPr>
              <w:t>Myxomatosis virus</w:t>
            </w:r>
          </w:p>
        </w:tc>
        <w:tc>
          <w:tcPr>
            <w:tcW w:w="283" w:type="dxa"/>
          </w:tcPr>
          <w:p w:rsidR="007E76B5" w:rsidRPr="00CD6CAE" w:rsidRDefault="007E76B5" w:rsidP="0063582C">
            <w:pPr>
              <w:jc w:val="both"/>
              <w:rPr>
                <w:rFonts w:cs="Times New Roman"/>
              </w:rPr>
            </w:pPr>
            <w:r w:rsidRPr="00CD6CAE">
              <w:rPr>
                <w:rFonts w:cs="Times New Roman"/>
              </w:rPr>
              <w:t>*</w:t>
            </w:r>
          </w:p>
        </w:tc>
        <w:tc>
          <w:tcPr>
            <w:tcW w:w="851" w:type="dxa"/>
          </w:tcPr>
          <w:p w:rsidR="007E76B5" w:rsidRPr="00CD6CAE" w:rsidRDefault="007E76B5" w:rsidP="0063582C">
            <w:pPr>
              <w:jc w:val="both"/>
              <w:rPr>
                <w:rFonts w:cs="Times New Roman"/>
              </w:rPr>
            </w:pPr>
            <w:r w:rsidRPr="00CD6CAE">
              <w:rPr>
                <w:rFonts w:cs="Times New Roman"/>
              </w:rPr>
              <w:t>*</w:t>
            </w:r>
          </w:p>
        </w:tc>
      </w:tr>
      <w:tr w:rsidR="007E76B5" w:rsidRPr="00CD6CAE" w:rsidTr="00642DEB">
        <w:tc>
          <w:tcPr>
            <w:tcW w:w="1101" w:type="dxa"/>
          </w:tcPr>
          <w:p w:rsidR="007E76B5" w:rsidRPr="00CD6CAE" w:rsidRDefault="007E76B5" w:rsidP="00B14FD8">
            <w:pPr>
              <w:jc w:val="both"/>
              <w:rPr>
                <w:rFonts w:cs="Times New Roman"/>
                <w:i/>
              </w:rPr>
            </w:pPr>
            <w:r w:rsidRPr="00CD6CAE">
              <w:rPr>
                <w:rFonts w:cs="Times New Roman"/>
                <w:i/>
              </w:rPr>
              <w:t>Helicobacter hepaticus</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i/>
              </w:rPr>
              <w:t>Helicobacter bilis</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Endo-ektoparazitler</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63582C">
            <w:pPr>
              <w:jc w:val="both"/>
              <w:rPr>
                <w:rFonts w:cs="Times New Roman"/>
              </w:rPr>
            </w:pPr>
          </w:p>
        </w:tc>
        <w:tc>
          <w:tcPr>
            <w:tcW w:w="426" w:type="dxa"/>
          </w:tcPr>
          <w:p w:rsidR="007E76B5" w:rsidRPr="00CD6CAE" w:rsidRDefault="007E76B5" w:rsidP="0063582C">
            <w:pPr>
              <w:jc w:val="both"/>
              <w:rPr>
                <w:rFonts w:cs="Times New Roman"/>
              </w:rPr>
            </w:pPr>
          </w:p>
        </w:tc>
        <w:tc>
          <w:tcPr>
            <w:tcW w:w="708" w:type="dxa"/>
          </w:tcPr>
          <w:p w:rsidR="007E76B5" w:rsidRPr="00CD6CAE" w:rsidRDefault="007E76B5" w:rsidP="0063582C">
            <w:pPr>
              <w:jc w:val="both"/>
              <w:rPr>
                <w:rFonts w:cs="Times New Roman"/>
              </w:rPr>
            </w:pPr>
          </w:p>
        </w:tc>
        <w:tc>
          <w:tcPr>
            <w:tcW w:w="851" w:type="dxa"/>
          </w:tcPr>
          <w:p w:rsidR="007E76B5" w:rsidRPr="00CD6CAE" w:rsidRDefault="007E76B5" w:rsidP="0063582C">
            <w:pPr>
              <w:jc w:val="both"/>
              <w:rPr>
                <w:rFonts w:cs="Times New Roman"/>
              </w:rPr>
            </w:pPr>
            <w:r w:rsidRPr="00CD6CAE">
              <w:rPr>
                <w:rFonts w:cs="Times New Roman"/>
              </w:rPr>
              <w:t>Clostridium spp.</w:t>
            </w:r>
          </w:p>
          <w:p w:rsidR="007E76B5" w:rsidRPr="00CD6CAE" w:rsidRDefault="007E76B5" w:rsidP="0063582C">
            <w:pPr>
              <w:jc w:val="both"/>
              <w:rPr>
                <w:rFonts w:cs="Times New Roman"/>
              </w:rPr>
            </w:pPr>
          </w:p>
        </w:tc>
        <w:tc>
          <w:tcPr>
            <w:tcW w:w="283" w:type="dxa"/>
          </w:tcPr>
          <w:p w:rsidR="007E76B5" w:rsidRPr="00CD6CAE" w:rsidRDefault="007E76B5" w:rsidP="0063582C">
            <w:pPr>
              <w:jc w:val="both"/>
              <w:rPr>
                <w:rFonts w:cs="Times New Roman"/>
              </w:rPr>
            </w:pPr>
            <w:r w:rsidRPr="00CD6CAE">
              <w:rPr>
                <w:rFonts w:cs="Times New Roman"/>
              </w:rPr>
              <w:t>*</w:t>
            </w:r>
          </w:p>
        </w:tc>
        <w:tc>
          <w:tcPr>
            <w:tcW w:w="851" w:type="dxa"/>
          </w:tcPr>
          <w:p w:rsidR="007E76B5" w:rsidRPr="00CD6CAE" w:rsidRDefault="007E76B5" w:rsidP="0063582C">
            <w:pPr>
              <w:jc w:val="both"/>
              <w:rPr>
                <w:rFonts w:cs="Times New Roman"/>
              </w:rPr>
            </w:pPr>
            <w:r w:rsidRPr="00CD6CAE">
              <w:rPr>
                <w:rFonts w:cs="Times New Roman"/>
              </w:rPr>
              <w:t>*</w:t>
            </w:r>
          </w:p>
        </w:tc>
      </w:tr>
      <w:tr w:rsidR="007E76B5" w:rsidRPr="00CD6CAE" w:rsidTr="00642DEB">
        <w:tc>
          <w:tcPr>
            <w:tcW w:w="1101" w:type="dxa"/>
          </w:tcPr>
          <w:p w:rsidR="007E76B5" w:rsidRPr="00CD6CAE" w:rsidRDefault="007E76B5" w:rsidP="00B14FD8">
            <w:pPr>
              <w:jc w:val="both"/>
              <w:rPr>
                <w:rFonts w:cs="Times New Roman"/>
                <w:i/>
              </w:rPr>
            </w:pPr>
            <w:r w:rsidRPr="00CD6CAE">
              <w:rPr>
                <w:rFonts w:cs="Times New Roman"/>
                <w:i/>
              </w:rPr>
              <w:t>Helicobacter bilis</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Mycoplasma pulmonis</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63582C">
            <w:pPr>
              <w:jc w:val="both"/>
              <w:rPr>
                <w:rFonts w:cs="Times New Roman"/>
              </w:rPr>
            </w:pPr>
          </w:p>
        </w:tc>
        <w:tc>
          <w:tcPr>
            <w:tcW w:w="426" w:type="dxa"/>
          </w:tcPr>
          <w:p w:rsidR="007E76B5" w:rsidRPr="00CD6CAE" w:rsidRDefault="007E76B5" w:rsidP="0063582C">
            <w:pPr>
              <w:jc w:val="both"/>
              <w:rPr>
                <w:rFonts w:cs="Times New Roman"/>
              </w:rPr>
            </w:pPr>
          </w:p>
        </w:tc>
        <w:tc>
          <w:tcPr>
            <w:tcW w:w="708" w:type="dxa"/>
          </w:tcPr>
          <w:p w:rsidR="007E76B5" w:rsidRPr="00CD6CAE" w:rsidRDefault="007E76B5" w:rsidP="0063582C">
            <w:pPr>
              <w:jc w:val="both"/>
              <w:rPr>
                <w:rFonts w:cs="Times New Roman"/>
              </w:rPr>
            </w:pPr>
          </w:p>
        </w:tc>
        <w:tc>
          <w:tcPr>
            <w:tcW w:w="851" w:type="dxa"/>
          </w:tcPr>
          <w:p w:rsidR="007E76B5" w:rsidRPr="00CD6CAE" w:rsidRDefault="007E76B5" w:rsidP="0063582C">
            <w:pPr>
              <w:jc w:val="both"/>
              <w:rPr>
                <w:rFonts w:cs="Times New Roman"/>
              </w:rPr>
            </w:pPr>
            <w:r w:rsidRPr="00CD6CAE">
              <w:rPr>
                <w:rFonts w:cs="Times New Roman"/>
              </w:rPr>
              <w:t>Dermatophytes</w:t>
            </w:r>
          </w:p>
          <w:p w:rsidR="007E76B5" w:rsidRPr="00CD6CAE" w:rsidRDefault="007E76B5" w:rsidP="0063582C">
            <w:pPr>
              <w:jc w:val="both"/>
              <w:rPr>
                <w:rFonts w:cs="Times New Roman"/>
              </w:rPr>
            </w:pPr>
          </w:p>
        </w:tc>
        <w:tc>
          <w:tcPr>
            <w:tcW w:w="283" w:type="dxa"/>
          </w:tcPr>
          <w:p w:rsidR="007E76B5" w:rsidRPr="00CD6CAE" w:rsidRDefault="007E76B5" w:rsidP="0063582C">
            <w:pPr>
              <w:jc w:val="both"/>
              <w:rPr>
                <w:rFonts w:cs="Times New Roman"/>
              </w:rPr>
            </w:pPr>
            <w:r w:rsidRPr="00CD6CAE">
              <w:rPr>
                <w:rFonts w:cs="Times New Roman"/>
              </w:rPr>
              <w:t>*</w:t>
            </w:r>
          </w:p>
        </w:tc>
        <w:tc>
          <w:tcPr>
            <w:tcW w:w="851" w:type="dxa"/>
          </w:tcPr>
          <w:p w:rsidR="007E76B5" w:rsidRPr="00CD6CAE" w:rsidRDefault="007E76B5" w:rsidP="0063582C">
            <w:pPr>
              <w:jc w:val="both"/>
              <w:rPr>
                <w:rFonts w:cs="Times New Roman"/>
              </w:rPr>
            </w:pPr>
            <w:r w:rsidRPr="00CD6CAE">
              <w:rPr>
                <w:rFonts w:cs="Times New Roman"/>
              </w:rPr>
              <w:t>*</w:t>
            </w:r>
          </w:p>
        </w:tc>
      </w:tr>
      <w:tr w:rsidR="007E76B5" w:rsidRPr="00CD6CAE" w:rsidTr="00642DEB">
        <w:tc>
          <w:tcPr>
            <w:tcW w:w="1101" w:type="dxa"/>
          </w:tcPr>
          <w:p w:rsidR="007E76B5" w:rsidRPr="00CD6CAE" w:rsidRDefault="007E76B5" w:rsidP="00B14FD8">
            <w:pPr>
              <w:jc w:val="both"/>
              <w:rPr>
                <w:rFonts w:cs="Times New Roman"/>
                <w:i/>
              </w:rPr>
            </w:pPr>
            <w:r w:rsidRPr="00CD6CAE">
              <w:rPr>
                <w:rFonts w:cs="Times New Roman"/>
                <w:i/>
              </w:rPr>
              <w:t>Helicobacter typhlonius</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Pasteurella pneumotropica</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63582C">
            <w:pPr>
              <w:jc w:val="both"/>
              <w:rPr>
                <w:rFonts w:cs="Times New Roman"/>
              </w:rPr>
            </w:pPr>
          </w:p>
        </w:tc>
        <w:tc>
          <w:tcPr>
            <w:tcW w:w="426" w:type="dxa"/>
          </w:tcPr>
          <w:p w:rsidR="007E76B5" w:rsidRPr="00CD6CAE" w:rsidRDefault="007E76B5" w:rsidP="0063582C">
            <w:pPr>
              <w:jc w:val="both"/>
              <w:rPr>
                <w:rFonts w:cs="Times New Roman"/>
              </w:rPr>
            </w:pPr>
          </w:p>
        </w:tc>
        <w:tc>
          <w:tcPr>
            <w:tcW w:w="708" w:type="dxa"/>
          </w:tcPr>
          <w:p w:rsidR="007E76B5" w:rsidRPr="00CD6CAE" w:rsidRDefault="007E76B5" w:rsidP="0063582C">
            <w:pPr>
              <w:jc w:val="both"/>
              <w:rPr>
                <w:rFonts w:cs="Times New Roman"/>
              </w:rPr>
            </w:pPr>
          </w:p>
        </w:tc>
        <w:tc>
          <w:tcPr>
            <w:tcW w:w="851" w:type="dxa"/>
          </w:tcPr>
          <w:p w:rsidR="007E76B5" w:rsidRPr="00CD6CAE" w:rsidRDefault="007E76B5" w:rsidP="0063582C">
            <w:pPr>
              <w:jc w:val="both"/>
              <w:rPr>
                <w:rFonts w:cs="Times New Roman"/>
              </w:rPr>
            </w:pPr>
            <w:r w:rsidRPr="00CD6CAE">
              <w:rPr>
                <w:rFonts w:cs="Times New Roman"/>
              </w:rPr>
              <w:t>Escherichia coli (enteropatojenik soylar)</w:t>
            </w:r>
          </w:p>
        </w:tc>
        <w:tc>
          <w:tcPr>
            <w:tcW w:w="283" w:type="dxa"/>
          </w:tcPr>
          <w:p w:rsidR="007E76B5" w:rsidRPr="00CD6CAE" w:rsidRDefault="007E76B5" w:rsidP="0063582C">
            <w:pPr>
              <w:jc w:val="both"/>
              <w:rPr>
                <w:rFonts w:cs="Times New Roman"/>
              </w:rPr>
            </w:pPr>
            <w:r w:rsidRPr="00CD6CAE">
              <w:rPr>
                <w:rFonts w:cs="Times New Roman"/>
              </w:rPr>
              <w:t>*</w:t>
            </w:r>
          </w:p>
        </w:tc>
        <w:tc>
          <w:tcPr>
            <w:tcW w:w="851" w:type="dxa"/>
          </w:tcPr>
          <w:p w:rsidR="007E76B5" w:rsidRPr="00CD6CAE" w:rsidRDefault="007E76B5" w:rsidP="0063582C">
            <w:pPr>
              <w:jc w:val="both"/>
              <w:rPr>
                <w:rFonts w:cs="Times New Roman"/>
              </w:rPr>
            </w:pPr>
            <w:r w:rsidRPr="00CD6CAE">
              <w:rPr>
                <w:rFonts w:cs="Times New Roman"/>
              </w:rPr>
              <w:t>*</w:t>
            </w:r>
          </w:p>
        </w:tc>
      </w:tr>
      <w:tr w:rsidR="007E76B5" w:rsidRPr="00CD6CAE" w:rsidTr="00642DEB">
        <w:tc>
          <w:tcPr>
            <w:tcW w:w="1101" w:type="dxa"/>
          </w:tcPr>
          <w:p w:rsidR="007E76B5" w:rsidRPr="00CD6CAE" w:rsidRDefault="007E76B5" w:rsidP="00B14FD8">
            <w:pPr>
              <w:jc w:val="both"/>
              <w:rPr>
                <w:rFonts w:cs="Times New Roman"/>
                <w:i/>
              </w:rPr>
            </w:pPr>
            <w:r w:rsidRPr="00CD6CAE">
              <w:rPr>
                <w:rFonts w:cs="Times New Roman"/>
                <w:i/>
              </w:rPr>
              <w:t>Pasteurella pneumotropica</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i/>
              </w:rPr>
              <w:t>Streptococci β -haemolytic (D grubu hariç)</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AA7839">
            <w:pPr>
              <w:jc w:val="both"/>
              <w:rPr>
                <w:rFonts w:cs="Times New Roman"/>
                <w:i/>
              </w:rPr>
            </w:pPr>
            <w:r w:rsidRPr="00CD6CAE">
              <w:rPr>
                <w:rFonts w:cs="Times New Roman"/>
                <w:i/>
              </w:rPr>
              <w:lastRenderedPageBreak/>
              <w:t>Streptococci β -haemolytic (D grubu hariç)</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i/>
              </w:rPr>
              <w:t>Streptococcus pneumoniae</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i/>
              </w:rPr>
            </w:pPr>
            <w:r w:rsidRPr="00CD6CAE">
              <w:rPr>
                <w:rFonts w:cs="Times New Roman"/>
                <w:i/>
              </w:rPr>
              <w:t>Streptococcus pneumoniae</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r w:rsidRPr="00CD6CAE">
              <w:rPr>
                <w:rFonts w:cs="Times New Roman"/>
              </w:rPr>
              <w:t>Silli respiratuvar basil</w:t>
            </w: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i/>
              </w:rPr>
            </w:pPr>
            <w:r w:rsidRPr="00CD6CAE">
              <w:rPr>
                <w:rFonts w:cs="Times New Roman"/>
                <w:i/>
              </w:rPr>
              <w:t>Citrobacter rodentium</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i/>
              </w:rPr>
            </w:pPr>
            <w:r w:rsidRPr="00CD6CAE">
              <w:rPr>
                <w:rFonts w:cs="Times New Roman"/>
                <w:i/>
              </w:rPr>
              <w:t>Pneumocystis spp.</w:t>
            </w: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i/>
              </w:rPr>
            </w:pPr>
            <w:r w:rsidRPr="00CD6CAE">
              <w:rPr>
                <w:rFonts w:cs="Times New Roman"/>
                <w:i/>
              </w:rPr>
              <w:t>Clostridium piliforme</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i/>
              </w:rPr>
            </w:pPr>
            <w:r w:rsidRPr="00CD6CAE">
              <w:rPr>
                <w:rFonts w:cs="Times New Roman"/>
                <w:i/>
              </w:rPr>
              <w:t>Salmonella spp.</w:t>
            </w: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i/>
              </w:rPr>
            </w:pPr>
            <w:r w:rsidRPr="00CD6CAE">
              <w:rPr>
                <w:rFonts w:cs="Times New Roman"/>
                <w:i/>
              </w:rPr>
              <w:t>Corynebacterium kutscheri</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i/>
              </w:rPr>
            </w:pPr>
            <w:r w:rsidRPr="00CD6CAE">
              <w:rPr>
                <w:rFonts w:cs="Times New Roman"/>
                <w:i/>
              </w:rPr>
              <w:t>Streptobacillus moniliformis</w:t>
            </w: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Mycoplasma pulmonis</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B14FD8">
            <w:pPr>
              <w:jc w:val="both"/>
              <w:rPr>
                <w:rFonts w:cs="Times New Roman"/>
              </w:rPr>
            </w:pPr>
            <w:r w:rsidRPr="00CD6CAE">
              <w:rPr>
                <w:rFonts w:cs="Times New Roman"/>
              </w:rPr>
              <w:t>Endo-ektoparazitler</w:t>
            </w:r>
          </w:p>
        </w:tc>
        <w:tc>
          <w:tcPr>
            <w:tcW w:w="284" w:type="dxa"/>
          </w:tcPr>
          <w:p w:rsidR="007E76B5" w:rsidRPr="00CD6CAE" w:rsidRDefault="007E76B5" w:rsidP="00B14FD8">
            <w:pPr>
              <w:jc w:val="both"/>
              <w:rPr>
                <w:rFonts w:cs="Times New Roman"/>
              </w:rPr>
            </w:pPr>
            <w:r w:rsidRPr="00CD6CAE">
              <w:rPr>
                <w:rFonts w:cs="Times New Roman"/>
              </w:rPr>
              <w:sym w:font="Wingdings" w:char="F0FC"/>
            </w: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Salmonella spp.</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99758B">
            <w:pPr>
              <w:jc w:val="both"/>
              <w:rPr>
                <w:rFonts w:cs="Times New Roman"/>
              </w:rPr>
            </w:pPr>
            <w:r w:rsidRPr="00CD6CAE">
              <w:rPr>
                <w:rFonts w:cs="Times New Roman"/>
              </w:rPr>
              <w:t>Bordetella bronchiseptica</w:t>
            </w:r>
          </w:p>
          <w:p w:rsidR="007E76B5" w:rsidRPr="00CD6CAE" w:rsidRDefault="007E76B5" w:rsidP="0099758B">
            <w:pPr>
              <w:jc w:val="both"/>
              <w:rPr>
                <w:rFonts w:cs="Times New Roman"/>
              </w:rPr>
            </w:pPr>
          </w:p>
        </w:tc>
        <w:tc>
          <w:tcPr>
            <w:tcW w:w="284" w:type="dxa"/>
          </w:tcPr>
          <w:p w:rsidR="007E76B5" w:rsidRPr="00CD6CAE" w:rsidRDefault="007E76B5" w:rsidP="00B14FD8">
            <w:pPr>
              <w:jc w:val="both"/>
              <w:rPr>
                <w:rFonts w:cs="Times New Roman"/>
              </w:rPr>
            </w:pPr>
            <w:r w:rsidRPr="00CD6CAE">
              <w:rPr>
                <w:rFonts w:cs="Times New Roman"/>
              </w:rPr>
              <w:t>*</w:t>
            </w:r>
          </w:p>
        </w:tc>
        <w:tc>
          <w:tcPr>
            <w:tcW w:w="425"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Streptobacillus moniliformis</w:t>
            </w:r>
          </w:p>
        </w:tc>
        <w:tc>
          <w:tcPr>
            <w:tcW w:w="425"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r w:rsidRPr="00CD6CAE">
              <w:rPr>
                <w:rFonts w:cs="Times New Roman"/>
              </w:rPr>
              <w:sym w:font="Wingdings" w:char="F0FC"/>
            </w:r>
          </w:p>
        </w:tc>
        <w:tc>
          <w:tcPr>
            <w:tcW w:w="1276" w:type="dxa"/>
          </w:tcPr>
          <w:p w:rsidR="007E76B5" w:rsidRPr="00CD6CAE" w:rsidRDefault="007E76B5" w:rsidP="0099758B">
            <w:pPr>
              <w:jc w:val="both"/>
              <w:rPr>
                <w:rFonts w:cs="Times New Roman"/>
              </w:rPr>
            </w:pPr>
            <w:r w:rsidRPr="00CD6CAE">
              <w:rPr>
                <w:rFonts w:cs="Times New Roman"/>
              </w:rPr>
              <w:t>Corynebacterium kutscheri</w:t>
            </w:r>
          </w:p>
          <w:p w:rsidR="007E76B5" w:rsidRPr="00CD6CAE" w:rsidRDefault="007E76B5" w:rsidP="0099758B">
            <w:pPr>
              <w:jc w:val="both"/>
              <w:rPr>
                <w:rFonts w:cs="Times New Roman"/>
              </w:rPr>
            </w:pPr>
          </w:p>
        </w:tc>
        <w:tc>
          <w:tcPr>
            <w:tcW w:w="284" w:type="dxa"/>
          </w:tcPr>
          <w:p w:rsidR="007E76B5" w:rsidRPr="00CD6CAE" w:rsidRDefault="007E76B5" w:rsidP="00B14FD8">
            <w:pPr>
              <w:jc w:val="both"/>
              <w:rPr>
                <w:rFonts w:cs="Times New Roman"/>
              </w:rPr>
            </w:pPr>
            <w:r w:rsidRPr="00CD6CAE">
              <w:rPr>
                <w:rFonts w:cs="Times New Roman"/>
              </w:rPr>
              <w:t>*</w:t>
            </w:r>
          </w:p>
        </w:tc>
        <w:tc>
          <w:tcPr>
            <w:tcW w:w="425"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Endo-ektoparazitler</w:t>
            </w:r>
          </w:p>
        </w:tc>
        <w:tc>
          <w:tcPr>
            <w:tcW w:w="425" w:type="dxa"/>
          </w:tcPr>
          <w:p w:rsidR="007E76B5" w:rsidRPr="00CD6CAE" w:rsidRDefault="007E76B5" w:rsidP="00B14FD8">
            <w:pPr>
              <w:jc w:val="both"/>
              <w:rPr>
                <w:rFonts w:cs="Times New Roman"/>
              </w:rPr>
            </w:pPr>
            <w:r w:rsidRPr="00CD6CAE">
              <w:rPr>
                <w:rFonts w:cs="Times New Roman"/>
              </w:rPr>
              <w:sym w:font="Wingdings" w:char="F0FC"/>
            </w:r>
          </w:p>
        </w:tc>
        <w:tc>
          <w:tcPr>
            <w:tcW w:w="283" w:type="dxa"/>
          </w:tcPr>
          <w:p w:rsidR="007E76B5" w:rsidRPr="00CD6CAE" w:rsidRDefault="007E76B5" w:rsidP="00B14FD8">
            <w:pPr>
              <w:jc w:val="both"/>
              <w:rPr>
                <w:rFonts w:cs="Times New Roman"/>
              </w:rPr>
            </w:pPr>
          </w:p>
        </w:tc>
        <w:tc>
          <w:tcPr>
            <w:tcW w:w="1276" w:type="dxa"/>
          </w:tcPr>
          <w:p w:rsidR="007E76B5" w:rsidRPr="00CD6CAE" w:rsidRDefault="007E76B5" w:rsidP="0099758B">
            <w:pPr>
              <w:jc w:val="both"/>
              <w:rPr>
                <w:rFonts w:cs="Times New Roman"/>
              </w:rPr>
            </w:pPr>
            <w:r w:rsidRPr="00CD6CAE">
              <w:rPr>
                <w:rFonts w:cs="Times New Roman"/>
              </w:rPr>
              <w:t>Encephalitozoon cuniculi</w:t>
            </w:r>
          </w:p>
          <w:p w:rsidR="007E76B5" w:rsidRPr="00CD6CAE" w:rsidRDefault="007E76B5" w:rsidP="0099758B">
            <w:pPr>
              <w:jc w:val="both"/>
              <w:rPr>
                <w:rFonts w:cs="Times New Roman"/>
              </w:rPr>
            </w:pPr>
          </w:p>
        </w:tc>
        <w:tc>
          <w:tcPr>
            <w:tcW w:w="284" w:type="dxa"/>
          </w:tcPr>
          <w:p w:rsidR="007E76B5" w:rsidRPr="00CD6CAE" w:rsidRDefault="007E76B5" w:rsidP="00B14FD8">
            <w:pPr>
              <w:jc w:val="both"/>
              <w:rPr>
                <w:rFonts w:cs="Times New Roman"/>
              </w:rPr>
            </w:pPr>
            <w:r w:rsidRPr="00CD6CAE">
              <w:rPr>
                <w:rFonts w:cs="Times New Roman"/>
              </w:rPr>
              <w:t>*</w:t>
            </w:r>
          </w:p>
        </w:tc>
        <w:tc>
          <w:tcPr>
            <w:tcW w:w="425"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AA7839">
            <w:pPr>
              <w:jc w:val="both"/>
              <w:rPr>
                <w:rFonts w:cs="Times New Roman"/>
              </w:rPr>
            </w:pPr>
            <w:r w:rsidRPr="00CD6CAE">
              <w:rPr>
                <w:rFonts w:cs="Times New Roman"/>
              </w:rPr>
              <w:t>Hantaviruslar</w:t>
            </w:r>
          </w:p>
        </w:tc>
        <w:tc>
          <w:tcPr>
            <w:tcW w:w="425" w:type="dxa"/>
          </w:tcPr>
          <w:p w:rsidR="007E76B5" w:rsidRPr="00CD6CAE" w:rsidRDefault="007E76B5" w:rsidP="00B14FD8">
            <w:pPr>
              <w:jc w:val="both"/>
              <w:rPr>
                <w:rFonts w:cs="Times New Roman"/>
              </w:rPr>
            </w:pPr>
            <w:r w:rsidRPr="00CD6CAE">
              <w:rPr>
                <w:rFonts w:cs="Times New Roman"/>
              </w:rPr>
              <w:t>*</w:t>
            </w:r>
          </w:p>
        </w:tc>
        <w:tc>
          <w:tcPr>
            <w:tcW w:w="283"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99758B">
            <w:pPr>
              <w:jc w:val="both"/>
              <w:rPr>
                <w:rFonts w:cs="Times New Roman"/>
              </w:rPr>
            </w:pPr>
            <w:r w:rsidRPr="00CD6CAE">
              <w:rPr>
                <w:rFonts w:cs="Times New Roman"/>
              </w:rPr>
              <w:t xml:space="preserve">Klebsiella oxytoca, </w:t>
            </w:r>
          </w:p>
          <w:p w:rsidR="007E76B5" w:rsidRPr="00CD6CAE" w:rsidRDefault="007E76B5" w:rsidP="0099758B">
            <w:pPr>
              <w:jc w:val="both"/>
              <w:rPr>
                <w:rFonts w:cs="Times New Roman"/>
              </w:rPr>
            </w:pPr>
          </w:p>
        </w:tc>
        <w:tc>
          <w:tcPr>
            <w:tcW w:w="284" w:type="dxa"/>
          </w:tcPr>
          <w:p w:rsidR="007E76B5" w:rsidRPr="00CD6CAE" w:rsidRDefault="007E76B5" w:rsidP="00B14FD8">
            <w:pPr>
              <w:jc w:val="both"/>
              <w:rPr>
                <w:rFonts w:cs="Times New Roman"/>
              </w:rPr>
            </w:pPr>
            <w:r w:rsidRPr="00CD6CAE">
              <w:rPr>
                <w:rFonts w:cs="Times New Roman"/>
              </w:rPr>
              <w:t>*</w:t>
            </w:r>
          </w:p>
        </w:tc>
        <w:tc>
          <w:tcPr>
            <w:tcW w:w="425"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rPr>
          <w:trHeight w:val="1159"/>
        </w:trPr>
        <w:tc>
          <w:tcPr>
            <w:tcW w:w="1101" w:type="dxa"/>
          </w:tcPr>
          <w:p w:rsidR="007E76B5" w:rsidRPr="00CD6CAE" w:rsidRDefault="007E76B5" w:rsidP="00AA7839">
            <w:pPr>
              <w:jc w:val="both"/>
              <w:rPr>
                <w:rFonts w:cs="Times New Roman"/>
              </w:rPr>
            </w:pPr>
            <w:r w:rsidRPr="00CD6CAE">
              <w:rPr>
                <w:rFonts w:cs="Times New Roman"/>
              </w:rPr>
              <w:t>Herpesviruslar</w:t>
            </w:r>
          </w:p>
          <w:p w:rsidR="007E76B5" w:rsidRPr="00CD6CAE" w:rsidRDefault="007E76B5" w:rsidP="00AA7839">
            <w:pPr>
              <w:jc w:val="both"/>
              <w:rPr>
                <w:rFonts w:cs="Times New Roman"/>
              </w:rPr>
            </w:pPr>
            <w:r w:rsidRPr="00CD6CAE">
              <w:rPr>
                <w:rFonts w:cs="Times New Roman"/>
              </w:rPr>
              <w:t xml:space="preserve">Fare </w:t>
            </w:r>
            <w:proofErr w:type="gramStart"/>
            <w:r w:rsidRPr="00CD6CAE">
              <w:rPr>
                <w:rFonts w:cs="Times New Roman"/>
              </w:rPr>
              <w:t>sitomegalovirus  fare</w:t>
            </w:r>
            <w:proofErr w:type="gramEnd"/>
            <w:r w:rsidRPr="00CD6CAE">
              <w:rPr>
                <w:rFonts w:cs="Times New Roman"/>
              </w:rPr>
              <w:t xml:space="preserve"> timik virus</w:t>
            </w:r>
          </w:p>
          <w:p w:rsidR="007E76B5" w:rsidRPr="00CD6CAE" w:rsidRDefault="007E76B5" w:rsidP="00AA7839">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t>*</w:t>
            </w:r>
          </w:p>
        </w:tc>
        <w:tc>
          <w:tcPr>
            <w:tcW w:w="283"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99758B">
            <w:pPr>
              <w:jc w:val="both"/>
              <w:rPr>
                <w:rFonts w:cs="Times New Roman"/>
              </w:rPr>
            </w:pPr>
            <w:r w:rsidRPr="00CD6CAE">
              <w:rPr>
                <w:rFonts w:cs="Times New Roman"/>
              </w:rPr>
              <w:t>Klebsiella pneumoniae</w:t>
            </w:r>
          </w:p>
          <w:p w:rsidR="007E76B5" w:rsidRPr="00CD6CAE" w:rsidRDefault="007E76B5" w:rsidP="0099758B">
            <w:pPr>
              <w:jc w:val="both"/>
              <w:rPr>
                <w:rFonts w:cs="Times New Roman"/>
              </w:rPr>
            </w:pPr>
          </w:p>
        </w:tc>
        <w:tc>
          <w:tcPr>
            <w:tcW w:w="284" w:type="dxa"/>
          </w:tcPr>
          <w:p w:rsidR="007E76B5" w:rsidRPr="00CD6CAE" w:rsidRDefault="007E76B5" w:rsidP="00B14FD8">
            <w:pPr>
              <w:jc w:val="both"/>
              <w:rPr>
                <w:rFonts w:cs="Times New Roman"/>
              </w:rPr>
            </w:pPr>
            <w:r w:rsidRPr="00CD6CAE">
              <w:rPr>
                <w:rFonts w:cs="Times New Roman"/>
              </w:rPr>
              <w:t>*</w:t>
            </w:r>
          </w:p>
        </w:tc>
        <w:tc>
          <w:tcPr>
            <w:tcW w:w="425"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AA7839">
            <w:pPr>
              <w:jc w:val="both"/>
              <w:rPr>
                <w:rFonts w:cs="Times New Roman"/>
              </w:rPr>
            </w:pPr>
            <w:r w:rsidRPr="00CD6CAE">
              <w:rPr>
                <w:rFonts w:cs="Times New Roman"/>
              </w:rPr>
              <w:t>Laktatdehidrogenaz artırıcı virus</w:t>
            </w:r>
          </w:p>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r w:rsidRPr="00CD6CAE">
              <w:rPr>
                <w:rFonts w:cs="Times New Roman"/>
              </w:rPr>
              <w:t>*</w:t>
            </w:r>
          </w:p>
        </w:tc>
        <w:tc>
          <w:tcPr>
            <w:tcW w:w="283"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99758B">
            <w:pPr>
              <w:jc w:val="both"/>
              <w:rPr>
                <w:rFonts w:cs="Times New Roman"/>
              </w:rPr>
            </w:pPr>
            <w:r w:rsidRPr="00CD6CAE">
              <w:rPr>
                <w:rFonts w:cs="Times New Roman"/>
              </w:rPr>
              <w:t>Pseudomonas aeruginosa</w:t>
            </w:r>
          </w:p>
          <w:p w:rsidR="007E76B5" w:rsidRPr="00CD6CAE" w:rsidRDefault="007E76B5" w:rsidP="0099758B">
            <w:pPr>
              <w:jc w:val="both"/>
              <w:rPr>
                <w:rFonts w:cs="Times New Roman"/>
              </w:rPr>
            </w:pPr>
          </w:p>
        </w:tc>
        <w:tc>
          <w:tcPr>
            <w:tcW w:w="284" w:type="dxa"/>
          </w:tcPr>
          <w:p w:rsidR="007E76B5" w:rsidRPr="00CD6CAE" w:rsidRDefault="007E76B5" w:rsidP="00B14FD8">
            <w:pPr>
              <w:jc w:val="both"/>
              <w:rPr>
                <w:rFonts w:cs="Times New Roman"/>
              </w:rPr>
            </w:pPr>
            <w:r w:rsidRPr="00CD6CAE">
              <w:rPr>
                <w:rFonts w:cs="Times New Roman"/>
              </w:rPr>
              <w:t>*</w:t>
            </w:r>
          </w:p>
        </w:tc>
        <w:tc>
          <w:tcPr>
            <w:tcW w:w="425"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AA7839">
            <w:pPr>
              <w:jc w:val="both"/>
              <w:rPr>
                <w:rFonts w:cs="Times New Roman"/>
              </w:rPr>
            </w:pPr>
            <w:r w:rsidRPr="00CD6CAE">
              <w:rPr>
                <w:rFonts w:cs="Times New Roman"/>
              </w:rPr>
              <w:t xml:space="preserve">Fare polyomavirus </w:t>
            </w:r>
          </w:p>
        </w:tc>
        <w:tc>
          <w:tcPr>
            <w:tcW w:w="425" w:type="dxa"/>
          </w:tcPr>
          <w:p w:rsidR="007E76B5" w:rsidRPr="00CD6CAE" w:rsidRDefault="007E76B5" w:rsidP="00B14FD8">
            <w:pPr>
              <w:jc w:val="both"/>
              <w:rPr>
                <w:rFonts w:cs="Times New Roman"/>
              </w:rPr>
            </w:pPr>
            <w:r w:rsidRPr="00CD6CAE">
              <w:rPr>
                <w:rFonts w:cs="Times New Roman"/>
              </w:rPr>
              <w:t>*</w:t>
            </w:r>
          </w:p>
        </w:tc>
        <w:tc>
          <w:tcPr>
            <w:tcW w:w="283"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r w:rsidRPr="00CD6CAE">
              <w:rPr>
                <w:rFonts w:cs="Times New Roman"/>
              </w:rPr>
              <w:t>Staphylococcus aureus</w:t>
            </w:r>
          </w:p>
        </w:tc>
        <w:tc>
          <w:tcPr>
            <w:tcW w:w="284" w:type="dxa"/>
          </w:tcPr>
          <w:p w:rsidR="007E76B5" w:rsidRPr="00CD6CAE" w:rsidRDefault="007E76B5" w:rsidP="00B14FD8">
            <w:pPr>
              <w:jc w:val="both"/>
              <w:rPr>
                <w:rFonts w:cs="Times New Roman"/>
              </w:rPr>
            </w:pPr>
            <w:r w:rsidRPr="00CD6CAE">
              <w:rPr>
                <w:rFonts w:cs="Times New Roman"/>
              </w:rPr>
              <w:t>*</w:t>
            </w:r>
          </w:p>
        </w:tc>
        <w:tc>
          <w:tcPr>
            <w:tcW w:w="425"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K virus</w:t>
            </w:r>
          </w:p>
        </w:tc>
        <w:tc>
          <w:tcPr>
            <w:tcW w:w="425" w:type="dxa"/>
          </w:tcPr>
          <w:p w:rsidR="007E76B5" w:rsidRPr="00CD6CAE" w:rsidRDefault="007E76B5" w:rsidP="00B14FD8">
            <w:pPr>
              <w:jc w:val="both"/>
              <w:rPr>
                <w:rFonts w:cs="Times New Roman"/>
              </w:rPr>
            </w:pPr>
            <w:r w:rsidRPr="00CD6CAE">
              <w:rPr>
                <w:rFonts w:cs="Times New Roman"/>
              </w:rPr>
              <w:t>*</w:t>
            </w:r>
          </w:p>
        </w:tc>
        <w:tc>
          <w:tcPr>
            <w:tcW w:w="283"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 xml:space="preserve">Silli </w:t>
            </w:r>
            <w:r w:rsidRPr="00CD6CAE">
              <w:rPr>
                <w:rFonts w:cs="Times New Roman"/>
              </w:rPr>
              <w:lastRenderedPageBreak/>
              <w:t>respiratuar basil</w:t>
            </w:r>
          </w:p>
        </w:tc>
        <w:tc>
          <w:tcPr>
            <w:tcW w:w="425" w:type="dxa"/>
          </w:tcPr>
          <w:p w:rsidR="007E76B5" w:rsidRPr="00CD6CAE" w:rsidRDefault="007E76B5" w:rsidP="00B14FD8">
            <w:pPr>
              <w:jc w:val="both"/>
              <w:rPr>
                <w:rFonts w:cs="Times New Roman"/>
              </w:rPr>
            </w:pPr>
            <w:r w:rsidRPr="00CD6CAE">
              <w:rPr>
                <w:rFonts w:cs="Times New Roman"/>
              </w:rPr>
              <w:lastRenderedPageBreak/>
              <w:t>*</w:t>
            </w:r>
          </w:p>
        </w:tc>
        <w:tc>
          <w:tcPr>
            <w:tcW w:w="283"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lastRenderedPageBreak/>
              <w:t>Klebsiella oxytoca,</w:t>
            </w:r>
          </w:p>
        </w:tc>
        <w:tc>
          <w:tcPr>
            <w:tcW w:w="425" w:type="dxa"/>
          </w:tcPr>
          <w:p w:rsidR="007E76B5" w:rsidRPr="00CD6CAE" w:rsidRDefault="007E76B5" w:rsidP="00B14FD8">
            <w:pPr>
              <w:jc w:val="both"/>
              <w:rPr>
                <w:rFonts w:cs="Times New Roman"/>
              </w:rPr>
            </w:pPr>
            <w:r w:rsidRPr="00CD6CAE">
              <w:rPr>
                <w:rFonts w:cs="Times New Roman"/>
              </w:rPr>
              <w:t>*</w:t>
            </w:r>
          </w:p>
        </w:tc>
        <w:tc>
          <w:tcPr>
            <w:tcW w:w="283"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Klebsiella pneumoniae</w:t>
            </w:r>
          </w:p>
        </w:tc>
        <w:tc>
          <w:tcPr>
            <w:tcW w:w="425" w:type="dxa"/>
          </w:tcPr>
          <w:p w:rsidR="007E76B5" w:rsidRPr="00CD6CAE" w:rsidRDefault="007E76B5" w:rsidP="00B14FD8">
            <w:pPr>
              <w:jc w:val="both"/>
              <w:rPr>
                <w:rFonts w:cs="Times New Roman"/>
              </w:rPr>
            </w:pPr>
            <w:r w:rsidRPr="00CD6CAE">
              <w:rPr>
                <w:rFonts w:cs="Times New Roman"/>
              </w:rPr>
              <w:t>*</w:t>
            </w:r>
          </w:p>
        </w:tc>
        <w:tc>
          <w:tcPr>
            <w:tcW w:w="283"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Pneumocystis murina</w:t>
            </w:r>
          </w:p>
        </w:tc>
        <w:tc>
          <w:tcPr>
            <w:tcW w:w="425" w:type="dxa"/>
          </w:tcPr>
          <w:p w:rsidR="007E76B5" w:rsidRPr="00CD6CAE" w:rsidRDefault="007E76B5" w:rsidP="00B14FD8">
            <w:pPr>
              <w:jc w:val="both"/>
              <w:rPr>
                <w:rFonts w:cs="Times New Roman"/>
              </w:rPr>
            </w:pPr>
            <w:r w:rsidRPr="00CD6CAE">
              <w:rPr>
                <w:rFonts w:cs="Times New Roman"/>
              </w:rPr>
              <w:t>*</w:t>
            </w:r>
          </w:p>
        </w:tc>
        <w:tc>
          <w:tcPr>
            <w:tcW w:w="283"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Pseudomonas aeruginosa</w:t>
            </w:r>
          </w:p>
        </w:tc>
        <w:tc>
          <w:tcPr>
            <w:tcW w:w="425" w:type="dxa"/>
          </w:tcPr>
          <w:p w:rsidR="007E76B5" w:rsidRPr="00CD6CAE" w:rsidRDefault="007E76B5" w:rsidP="00B14FD8">
            <w:pPr>
              <w:jc w:val="both"/>
              <w:rPr>
                <w:rFonts w:cs="Times New Roman"/>
              </w:rPr>
            </w:pPr>
            <w:r w:rsidRPr="00CD6CAE">
              <w:rPr>
                <w:rFonts w:cs="Times New Roman"/>
              </w:rPr>
              <w:t>*</w:t>
            </w:r>
          </w:p>
        </w:tc>
        <w:tc>
          <w:tcPr>
            <w:tcW w:w="283"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r w:rsidR="007E76B5" w:rsidRPr="00CD6CAE" w:rsidTr="00642DEB">
        <w:tc>
          <w:tcPr>
            <w:tcW w:w="1101" w:type="dxa"/>
          </w:tcPr>
          <w:p w:rsidR="007E76B5" w:rsidRPr="00CD6CAE" w:rsidRDefault="007E76B5" w:rsidP="00B14FD8">
            <w:pPr>
              <w:jc w:val="both"/>
              <w:rPr>
                <w:rFonts w:cs="Times New Roman"/>
              </w:rPr>
            </w:pPr>
            <w:r w:rsidRPr="00CD6CAE">
              <w:rPr>
                <w:rFonts w:cs="Times New Roman"/>
              </w:rPr>
              <w:t>Staphylococcus aureus</w:t>
            </w:r>
          </w:p>
        </w:tc>
        <w:tc>
          <w:tcPr>
            <w:tcW w:w="425" w:type="dxa"/>
          </w:tcPr>
          <w:p w:rsidR="007E76B5" w:rsidRPr="00CD6CAE" w:rsidRDefault="007E76B5" w:rsidP="00B14FD8">
            <w:pPr>
              <w:jc w:val="both"/>
              <w:rPr>
                <w:rFonts w:cs="Times New Roman"/>
              </w:rPr>
            </w:pPr>
            <w:r w:rsidRPr="00CD6CAE">
              <w:rPr>
                <w:rFonts w:cs="Times New Roman"/>
              </w:rPr>
              <w:t>*</w:t>
            </w:r>
          </w:p>
        </w:tc>
        <w:tc>
          <w:tcPr>
            <w:tcW w:w="283" w:type="dxa"/>
          </w:tcPr>
          <w:p w:rsidR="007E76B5" w:rsidRPr="00CD6CAE" w:rsidRDefault="007E76B5" w:rsidP="00B14FD8">
            <w:pPr>
              <w:jc w:val="both"/>
              <w:rPr>
                <w:rFonts w:cs="Times New Roman"/>
              </w:rPr>
            </w:pPr>
            <w:r w:rsidRPr="00CD6CAE">
              <w:rPr>
                <w:rFonts w:cs="Times New Roman"/>
              </w:rPr>
              <w:t>*</w:t>
            </w:r>
          </w:p>
        </w:tc>
        <w:tc>
          <w:tcPr>
            <w:tcW w:w="1276" w:type="dxa"/>
          </w:tcPr>
          <w:p w:rsidR="007E76B5" w:rsidRPr="00CD6CAE" w:rsidRDefault="007E76B5" w:rsidP="00B14FD8">
            <w:pPr>
              <w:jc w:val="both"/>
              <w:rPr>
                <w:rFonts w:cs="Times New Roman"/>
              </w:rPr>
            </w:pPr>
          </w:p>
        </w:tc>
        <w:tc>
          <w:tcPr>
            <w:tcW w:w="284"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1276"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425" w:type="dxa"/>
          </w:tcPr>
          <w:p w:rsidR="007E76B5" w:rsidRPr="00CD6CAE" w:rsidRDefault="007E76B5" w:rsidP="00B14FD8">
            <w:pPr>
              <w:jc w:val="both"/>
              <w:rPr>
                <w:rFonts w:cs="Times New Roman"/>
              </w:rPr>
            </w:pPr>
          </w:p>
        </w:tc>
        <w:tc>
          <w:tcPr>
            <w:tcW w:w="992" w:type="dxa"/>
          </w:tcPr>
          <w:p w:rsidR="007E76B5" w:rsidRPr="00CD6CAE" w:rsidRDefault="007E76B5" w:rsidP="00B14FD8">
            <w:pPr>
              <w:jc w:val="both"/>
              <w:rPr>
                <w:rFonts w:cs="Times New Roman"/>
              </w:rPr>
            </w:pPr>
          </w:p>
        </w:tc>
        <w:tc>
          <w:tcPr>
            <w:tcW w:w="426" w:type="dxa"/>
          </w:tcPr>
          <w:p w:rsidR="007E76B5" w:rsidRPr="00CD6CAE" w:rsidRDefault="007E76B5" w:rsidP="00B14FD8">
            <w:pPr>
              <w:jc w:val="both"/>
              <w:rPr>
                <w:rFonts w:cs="Times New Roman"/>
              </w:rPr>
            </w:pPr>
          </w:p>
        </w:tc>
        <w:tc>
          <w:tcPr>
            <w:tcW w:w="708"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c>
          <w:tcPr>
            <w:tcW w:w="283" w:type="dxa"/>
          </w:tcPr>
          <w:p w:rsidR="007E76B5" w:rsidRPr="00CD6CAE" w:rsidRDefault="007E76B5" w:rsidP="00B14FD8">
            <w:pPr>
              <w:jc w:val="both"/>
              <w:rPr>
                <w:rFonts w:cs="Times New Roman"/>
              </w:rPr>
            </w:pPr>
          </w:p>
        </w:tc>
        <w:tc>
          <w:tcPr>
            <w:tcW w:w="851" w:type="dxa"/>
          </w:tcPr>
          <w:p w:rsidR="007E76B5" w:rsidRPr="00CD6CAE" w:rsidRDefault="007E76B5" w:rsidP="00B14FD8">
            <w:pPr>
              <w:jc w:val="both"/>
              <w:rPr>
                <w:rFonts w:cs="Times New Roman"/>
              </w:rPr>
            </w:pPr>
          </w:p>
        </w:tc>
      </w:tr>
    </w:tbl>
    <w:p w:rsidR="00E74B82" w:rsidRPr="00CD6CAE" w:rsidRDefault="00EA335E" w:rsidP="007D1A18">
      <w:pPr>
        <w:jc w:val="both"/>
        <w:rPr>
          <w:rFonts w:cs="Times New Roman"/>
          <w:b/>
        </w:rPr>
      </w:pPr>
      <w:r w:rsidRPr="00CD6CAE">
        <w:rPr>
          <w:rFonts w:cs="Times New Roman"/>
          <w:b/>
        </w:rPr>
        <w:t>Tablo Mahler ve ark. (2014)’ün verilerinden derlenmiştir.</w:t>
      </w:r>
    </w:p>
    <w:p w:rsidR="00EA335E" w:rsidRPr="00CD6CAE" w:rsidRDefault="00EA335E" w:rsidP="007D1A18">
      <w:pPr>
        <w:jc w:val="both"/>
        <w:rPr>
          <w:rFonts w:cs="Times New Roman"/>
          <w:b/>
        </w:rPr>
      </w:pPr>
      <w:r w:rsidRPr="00CD6CAE">
        <w:rPr>
          <w:rFonts w:cs="Times New Roman"/>
          <w:b/>
        </w:rPr>
        <w:t>*:Tetkiki gerekli görüldüğünde yapılması gereken etken mikroorganizmalar.</w:t>
      </w:r>
    </w:p>
    <w:p w:rsidR="00EA5983" w:rsidRPr="00CD6CAE" w:rsidRDefault="00251282" w:rsidP="00EA5983">
      <w:pPr>
        <w:jc w:val="both"/>
        <w:rPr>
          <w:rFonts w:cs="Times New Roman"/>
          <w:color w:val="70AD47" w:themeColor="accent6"/>
        </w:rPr>
      </w:pPr>
      <w:r w:rsidRPr="00CD6CAE">
        <w:rPr>
          <w:rFonts w:cs="Times New Roman"/>
        </w:rPr>
        <w:t xml:space="preserve">Bir sağlık gözetimi programında izlenecek olan </w:t>
      </w:r>
      <w:proofErr w:type="gramStart"/>
      <w:r w:rsidRPr="00CD6CAE">
        <w:rPr>
          <w:rFonts w:cs="Times New Roman"/>
        </w:rPr>
        <w:t>enfeksiyon</w:t>
      </w:r>
      <w:proofErr w:type="gramEnd"/>
      <w:r w:rsidRPr="00CD6CAE">
        <w:rPr>
          <w:rFonts w:cs="Times New Roman"/>
        </w:rPr>
        <w:t xml:space="preserve"> kaynaklarının seçiminde hayvan sağlığı, araştırma niteliği, hayvan türü, yaygınlık, lokal faktörler, etkenin zoonotik özelliği, prevalansı, birimin ve hayvanın mikrobiyolojik ve immunolojik durumu ve hedeflenen sonuçlar önemli rol oynamaktadır. Bu değişkenlerin durumuna göre izlenmesi gereken hastalık etkeni listesinde farklılıklara gidilebilmektedir. Dolayısıyla hastalıkların öneminin değişmesi, liste dışı kalması veya listeye girmesi söz konusu olabilir. Gözetim</w:t>
      </w:r>
      <w:r w:rsidR="00EA5983" w:rsidRPr="00CD6CAE">
        <w:rPr>
          <w:rFonts w:cs="Times New Roman"/>
        </w:rPr>
        <w:t xml:space="preserve"> uygulamaları sürecinde programa </w:t>
      </w:r>
      <w:proofErr w:type="gramStart"/>
      <w:r w:rsidR="00EA5983" w:rsidRPr="00CD6CAE">
        <w:rPr>
          <w:rFonts w:cs="Times New Roman"/>
        </w:rPr>
        <w:t>dahil</w:t>
      </w:r>
      <w:proofErr w:type="gramEnd"/>
      <w:r w:rsidR="00EA5983" w:rsidRPr="00CD6CAE">
        <w:rPr>
          <w:rFonts w:cs="Times New Roman"/>
        </w:rPr>
        <w:t xml:space="preserve"> edilmemiş olan liste dışı bir etkenin varlığı saptanması durumunda program değişikliğine gerek </w:t>
      </w:r>
      <w:r w:rsidR="00BC5158" w:rsidRPr="00CD6CAE">
        <w:rPr>
          <w:rFonts w:cs="Times New Roman"/>
        </w:rPr>
        <w:t>duyulmaz söz konusu</w:t>
      </w:r>
      <w:r w:rsidR="00EA5983" w:rsidRPr="00CD6CAE">
        <w:rPr>
          <w:rFonts w:cs="Times New Roman"/>
        </w:rPr>
        <w:t xml:space="preserve"> etken</w:t>
      </w:r>
      <w:r w:rsidR="00BC5158" w:rsidRPr="00CD6CAE">
        <w:rPr>
          <w:rFonts w:cs="Times New Roman"/>
        </w:rPr>
        <w:t xml:space="preserve"> </w:t>
      </w:r>
      <w:r w:rsidR="00EA5983" w:rsidRPr="00CD6CAE">
        <w:rPr>
          <w:rFonts w:cs="Times New Roman"/>
        </w:rPr>
        <w:t>de listede var olan diğer etkenler gibi etkisiz hale getirilmeye çalışılır ve bundan sonraki süreçte buna yönelik de önlem alma yoluna gidilir.</w:t>
      </w:r>
    </w:p>
    <w:p w:rsidR="00EA5983" w:rsidRPr="00CD6CAE" w:rsidRDefault="00EA5983" w:rsidP="007D1A18">
      <w:pPr>
        <w:jc w:val="both"/>
        <w:rPr>
          <w:rFonts w:cs="Times New Roman"/>
        </w:rPr>
      </w:pPr>
    </w:p>
    <w:p w:rsidR="00EA5983" w:rsidRPr="00CD6CAE" w:rsidRDefault="00BC5158" w:rsidP="007D1A18">
      <w:pPr>
        <w:jc w:val="both"/>
        <w:rPr>
          <w:rFonts w:cs="Times New Roman"/>
          <w:b/>
        </w:rPr>
      </w:pPr>
      <w:r w:rsidRPr="00CD6CAE">
        <w:rPr>
          <w:rFonts w:cs="Times New Roman"/>
          <w:b/>
        </w:rPr>
        <w:t>Sağlık Gözetiminde Hayvan Seçimi</w:t>
      </w:r>
    </w:p>
    <w:p w:rsidR="00E74B82" w:rsidRPr="00CD6CAE" w:rsidRDefault="0063582C" w:rsidP="007D1A18">
      <w:pPr>
        <w:jc w:val="both"/>
        <w:rPr>
          <w:rFonts w:cs="Times New Roman"/>
        </w:rPr>
      </w:pPr>
      <w:r w:rsidRPr="00CD6CAE">
        <w:rPr>
          <w:rFonts w:cs="Times New Roman"/>
        </w:rPr>
        <w:t>Sağlık gözetimi programı kapsamında yapılacak olan testler için hayvan seçimi programın kalitesini ve uygulama sonuçlarını etkileyebilecek niteliktedir. Koloni içinden belirlenmiş olan belirli sayıda hayvanın belirgin süre aralıklarıyla muayene ve tetkiklere tabi tutulması esas alınmaktadır.</w:t>
      </w:r>
    </w:p>
    <w:p w:rsidR="0063582C" w:rsidRPr="00CD6CAE" w:rsidRDefault="00001D7C" w:rsidP="0063582C">
      <w:pPr>
        <w:jc w:val="both"/>
        <w:rPr>
          <w:rFonts w:cs="Times New Roman"/>
        </w:rPr>
      </w:pPr>
      <w:r w:rsidRPr="00CD6CAE">
        <w:rPr>
          <w:rFonts w:cs="Times New Roman"/>
        </w:rPr>
        <w:t>Program kapsamında gerçekleşen m</w:t>
      </w:r>
      <w:r w:rsidR="0063582C" w:rsidRPr="00CD6CAE">
        <w:rPr>
          <w:rFonts w:cs="Times New Roman"/>
        </w:rPr>
        <w:t xml:space="preserve">uayene ve tetkiklerde bir hayvanda </w:t>
      </w:r>
      <w:r w:rsidRPr="00CD6CAE">
        <w:rPr>
          <w:rFonts w:cs="Times New Roman"/>
        </w:rPr>
        <w:t xml:space="preserve">klinik bulgu ve/veya </w:t>
      </w:r>
      <w:r w:rsidR="0063582C" w:rsidRPr="00CD6CAE">
        <w:rPr>
          <w:rFonts w:cs="Times New Roman"/>
        </w:rPr>
        <w:t xml:space="preserve">zararlı </w:t>
      </w:r>
      <w:r w:rsidRPr="00CD6CAE">
        <w:rPr>
          <w:rFonts w:cs="Times New Roman"/>
        </w:rPr>
        <w:t>mikroorganizma bulunması kolonideki</w:t>
      </w:r>
      <w:r w:rsidR="0063582C" w:rsidRPr="00CD6CAE">
        <w:rPr>
          <w:rFonts w:cs="Times New Roman"/>
        </w:rPr>
        <w:t xml:space="preserve"> diğer </w:t>
      </w:r>
      <w:r w:rsidRPr="00CD6CAE">
        <w:rPr>
          <w:rFonts w:cs="Times New Roman"/>
        </w:rPr>
        <w:t>hayvanlarında</w:t>
      </w:r>
      <w:r w:rsidR="0063582C" w:rsidRPr="00CD6CAE">
        <w:rPr>
          <w:rFonts w:cs="Times New Roman"/>
        </w:rPr>
        <w:t xml:space="preserve"> aynı şekilde tedavi edilmesini gerektirmektedir. Bu nedenle yapılan gözlem ve işlemler tüm küme içindeki bir örneklemin tüm kümeyi temsil etmesi mantığına dayanmaktadır. </w:t>
      </w:r>
      <w:r w:rsidRPr="00CD6CAE">
        <w:rPr>
          <w:rFonts w:cs="Times New Roman"/>
        </w:rPr>
        <w:t>S</w:t>
      </w:r>
      <w:r w:rsidR="0063582C" w:rsidRPr="00CD6CAE">
        <w:rPr>
          <w:rFonts w:cs="Times New Roman"/>
        </w:rPr>
        <w:t>eçilen örnek hayvanlard</w:t>
      </w:r>
      <w:r w:rsidRPr="00CD6CAE">
        <w:rPr>
          <w:rFonts w:cs="Times New Roman"/>
        </w:rPr>
        <w:t>a saptanamamış olan bir etkenin</w:t>
      </w:r>
      <w:r w:rsidR="0063582C" w:rsidRPr="00CD6CAE">
        <w:rPr>
          <w:rFonts w:cs="Times New Roman"/>
        </w:rPr>
        <w:t xml:space="preserve"> </w:t>
      </w:r>
      <w:r w:rsidRPr="00CD6CAE">
        <w:rPr>
          <w:rFonts w:cs="Times New Roman"/>
        </w:rPr>
        <w:t xml:space="preserve">kolonideki </w:t>
      </w:r>
      <w:r w:rsidR="0063582C" w:rsidRPr="00CD6CAE">
        <w:rPr>
          <w:rFonts w:cs="Times New Roman"/>
        </w:rPr>
        <w:t>diğer hayvanlarda da olmadığı varsayıl</w:t>
      </w:r>
      <w:r w:rsidRPr="00CD6CAE">
        <w:rPr>
          <w:rFonts w:cs="Times New Roman"/>
        </w:rPr>
        <w:t xml:space="preserve">ır bu doğrultuda </w:t>
      </w:r>
      <w:r w:rsidR="0063582C" w:rsidRPr="00CD6CAE">
        <w:rPr>
          <w:rFonts w:cs="Times New Roman"/>
        </w:rPr>
        <w:t>bu etkene karşın herhangi bir tedavi ve uygulamanın yapılması gerekme</w:t>
      </w:r>
      <w:r w:rsidRPr="00CD6CAE">
        <w:rPr>
          <w:rFonts w:cs="Times New Roman"/>
        </w:rPr>
        <w:t>z</w:t>
      </w:r>
      <w:r w:rsidR="0063582C" w:rsidRPr="00CD6CAE">
        <w:rPr>
          <w:rFonts w:cs="Times New Roman"/>
        </w:rPr>
        <w:t xml:space="preserve">. Hayvan bulundurulan oda, kafes, bina yapısı, büyüklüğü, bariyer sistemleri ve koruma sistemleri mikrobiyolojik varlığın teşhisi için kolaylaştırıcı olabileceği gibi </w:t>
      </w:r>
      <w:r w:rsidR="00736701" w:rsidRPr="00CD6CAE">
        <w:rPr>
          <w:rFonts w:cs="Times New Roman"/>
        </w:rPr>
        <w:t>daha fazla kontrol noktası teşkil etmelerinden dolayı iş yükünü de artırmaktadır</w:t>
      </w:r>
      <w:r w:rsidR="0063582C" w:rsidRPr="00CD6CAE">
        <w:rPr>
          <w:rFonts w:cs="Times New Roman"/>
        </w:rPr>
        <w:t>.</w:t>
      </w:r>
      <w:r w:rsidR="00736701" w:rsidRPr="00CD6CAE">
        <w:rPr>
          <w:rFonts w:cs="Times New Roman"/>
        </w:rPr>
        <w:t xml:space="preserve"> Artan iş yükü</w:t>
      </w:r>
      <w:r w:rsidR="0063582C" w:rsidRPr="00CD6CAE">
        <w:rPr>
          <w:rFonts w:cs="Times New Roman"/>
        </w:rPr>
        <w:t xml:space="preserve"> durum</w:t>
      </w:r>
      <w:r w:rsidR="00736701" w:rsidRPr="00CD6CAE">
        <w:rPr>
          <w:rFonts w:cs="Times New Roman"/>
        </w:rPr>
        <w:t>unda</w:t>
      </w:r>
      <w:r w:rsidR="0063582C" w:rsidRPr="00CD6CAE">
        <w:rPr>
          <w:rFonts w:cs="Times New Roman"/>
        </w:rPr>
        <w:t xml:space="preserve"> sağlık gözetimi uygulamalarındaki detaylar (hayvan sayısı vs.) görevlilerin </w:t>
      </w:r>
      <w:proofErr w:type="gramStart"/>
      <w:r w:rsidR="0063582C" w:rsidRPr="00CD6CAE">
        <w:rPr>
          <w:rFonts w:cs="Times New Roman"/>
        </w:rPr>
        <w:t>inisiyatifinde</w:t>
      </w:r>
      <w:proofErr w:type="gramEnd"/>
      <w:r w:rsidR="00F863F3" w:rsidRPr="00CD6CAE">
        <w:rPr>
          <w:rFonts w:cs="Times New Roman"/>
        </w:rPr>
        <w:t xml:space="preserve"> olup değişkenlik gösterebilir</w:t>
      </w:r>
      <w:r w:rsidR="0063582C" w:rsidRPr="00CD6CAE">
        <w:rPr>
          <w:rFonts w:cs="Times New Roman"/>
        </w:rPr>
        <w:t xml:space="preserve">. </w:t>
      </w:r>
    </w:p>
    <w:p w:rsidR="00736701" w:rsidRPr="00CD6CAE" w:rsidRDefault="00736701" w:rsidP="0063582C">
      <w:pPr>
        <w:jc w:val="both"/>
        <w:rPr>
          <w:rFonts w:cs="Times New Roman"/>
          <w:b/>
        </w:rPr>
      </w:pPr>
      <w:r w:rsidRPr="00CD6CAE">
        <w:rPr>
          <w:rFonts w:cs="Times New Roman"/>
          <w:b/>
        </w:rPr>
        <w:t>Gözetimde Yer Alacak Hayvan Sayısı</w:t>
      </w:r>
    </w:p>
    <w:p w:rsidR="00F863F3" w:rsidRPr="00CD6CAE" w:rsidRDefault="00F863F3" w:rsidP="0063582C">
      <w:pPr>
        <w:jc w:val="both"/>
        <w:rPr>
          <w:rFonts w:cs="Times New Roman"/>
        </w:rPr>
      </w:pPr>
      <w:r w:rsidRPr="00CD6CAE">
        <w:rPr>
          <w:rFonts w:cs="Times New Roman"/>
        </w:rPr>
        <w:t xml:space="preserve">Hayvan kullanılan araştırmalarda hayvan refahını olduğu kadar bilimsel gerçekliğin sağlanması açsından kullanılacak olan hayvan sayısının yeterli olması çok büyük önem arz etmektedir. Aynı önem sağlık gözetimi programı </w:t>
      </w:r>
      <w:proofErr w:type="gramStart"/>
      <w:r w:rsidRPr="00CD6CAE">
        <w:rPr>
          <w:rFonts w:cs="Times New Roman"/>
        </w:rPr>
        <w:t>dahilinde</w:t>
      </w:r>
      <w:proofErr w:type="gramEnd"/>
      <w:r w:rsidRPr="00CD6CAE">
        <w:rPr>
          <w:rFonts w:cs="Times New Roman"/>
        </w:rPr>
        <w:t xml:space="preserve"> de karşımıza çıkmaktadır. Koloni büyüklüğü, hayvanların fizyolojik, mikrobiyolojik, genetik ve bireysel özellikleri, araştırma detayları gözetim için ayrılacak olan hayvan sayısını belirlemekte anahtar rol oynayan parametrelerdir.</w:t>
      </w:r>
      <w:r w:rsidR="00157768" w:rsidRPr="00CD6CAE">
        <w:rPr>
          <w:rFonts w:cs="Times New Roman"/>
        </w:rPr>
        <w:t xml:space="preserve"> Koloninin sağlık durumunun seçilen </w:t>
      </w:r>
      <w:r w:rsidR="00157768" w:rsidRPr="00CD6CAE">
        <w:rPr>
          <w:rFonts w:cs="Times New Roman"/>
        </w:rPr>
        <w:lastRenderedPageBreak/>
        <w:t xml:space="preserve">hayvanlarca aksettirileceği bu sistemde gözetim yapılan hayvan sayısı ve niteliğinin ne derece önemli olduğu ortaya çıkmaktadır. </w:t>
      </w:r>
    </w:p>
    <w:p w:rsidR="0063582C" w:rsidRPr="00CD6CAE" w:rsidRDefault="00F863F3" w:rsidP="0063582C">
      <w:pPr>
        <w:jc w:val="both"/>
        <w:rPr>
          <w:rFonts w:cs="Times New Roman"/>
          <w:color w:val="70AD47" w:themeColor="accent6"/>
        </w:rPr>
      </w:pPr>
      <w:r w:rsidRPr="00CD6CAE">
        <w:rPr>
          <w:rFonts w:cs="Times New Roman"/>
        </w:rPr>
        <w:t xml:space="preserve"> </w:t>
      </w:r>
      <w:r w:rsidR="00157768" w:rsidRPr="00CD6CAE">
        <w:rPr>
          <w:rFonts w:cs="Times New Roman"/>
        </w:rPr>
        <w:t>Laboratuvar hayvanlarına dair u</w:t>
      </w:r>
      <w:r w:rsidR="007F619E" w:rsidRPr="00CD6CAE">
        <w:rPr>
          <w:rFonts w:cs="Times New Roman"/>
        </w:rPr>
        <w:t>ygulamaların belli bir standardizasyon içinde yapılması üretim merkezlerinin vereceği raporların doğruluğu ve güvenilirliği açısından önemlidir. Bu nedenle Federation of European Laboratory Animal Science Associations (FELASA) tarafından hazırlanmış olan sağlık gözetim protokolünü uygulamak mevcut sistemler içinde en uygunu olarak kabul edilmektedir (Nicklas ve ark</w:t>
      </w:r>
      <w:proofErr w:type="gramStart"/>
      <w:r w:rsidR="007F619E" w:rsidRPr="00CD6CAE">
        <w:rPr>
          <w:rFonts w:cs="Times New Roman"/>
        </w:rPr>
        <w:t>.,</w:t>
      </w:r>
      <w:proofErr w:type="gramEnd"/>
      <w:r w:rsidR="007F619E" w:rsidRPr="00CD6CAE">
        <w:rPr>
          <w:rFonts w:cs="Times New Roman"/>
        </w:rPr>
        <w:t xml:space="preserve"> 2002). </w:t>
      </w:r>
      <w:r w:rsidR="00157768" w:rsidRPr="00CD6CAE">
        <w:rPr>
          <w:rFonts w:cs="Times New Roman"/>
        </w:rPr>
        <w:t>Ne var ki b</w:t>
      </w:r>
      <w:r w:rsidR="007F619E" w:rsidRPr="00CD6CAE">
        <w:rPr>
          <w:rFonts w:cs="Times New Roman"/>
        </w:rPr>
        <w:t xml:space="preserve">u protokol esas alınarak protokolde belirtilmeyen ancak gereken eklemeler de yapılabilmektedir. Bu nedenle hangi hayvan grubunda kaç hayvanın seçileceği, tetkik yöntemi gibi </w:t>
      </w:r>
      <w:proofErr w:type="gramStart"/>
      <w:r w:rsidR="007F619E" w:rsidRPr="00CD6CAE">
        <w:rPr>
          <w:rFonts w:cs="Times New Roman"/>
        </w:rPr>
        <w:t>kriterler</w:t>
      </w:r>
      <w:proofErr w:type="gramEnd"/>
      <w:r w:rsidR="007F619E" w:rsidRPr="00CD6CAE">
        <w:rPr>
          <w:rFonts w:cs="Times New Roman"/>
        </w:rPr>
        <w:t xml:space="preserve"> uluslararası olarak kabul edilen çok sıkı kurallarla belirlenen sistem içinde değil araştırmanın niteliğine uygun olarak tasarlanabilir ve bu yaklaşım gözetimi daha sağlıklı hale getirebilir. </w:t>
      </w:r>
    </w:p>
    <w:p w:rsidR="008E3920" w:rsidRPr="00CD6CAE" w:rsidRDefault="008E3920" w:rsidP="008E3920">
      <w:pPr>
        <w:jc w:val="both"/>
        <w:rPr>
          <w:rFonts w:cs="Times New Roman"/>
        </w:rPr>
      </w:pPr>
      <w:r w:rsidRPr="00CD6CAE">
        <w:rPr>
          <w:rFonts w:cs="Times New Roman"/>
        </w:rPr>
        <w:t>Sağlık gözetimi için seçilmesi gerek hayvan sayısı ve bazı değerler için formüller</w:t>
      </w:r>
      <w:r w:rsidR="005C2A4F" w:rsidRPr="00CD6CAE">
        <w:rPr>
          <w:rFonts w:cs="Times New Roman"/>
          <w:b/>
        </w:rPr>
        <w:t xml:space="preserve"> Hansen (1993)</w:t>
      </w:r>
      <w:r w:rsidRPr="00CD6CAE">
        <w:rPr>
          <w:rFonts w:cs="Times New Roman"/>
        </w:rPr>
        <w:t>.</w:t>
      </w:r>
    </w:p>
    <w:p w:rsidR="00157768" w:rsidRPr="00CD6CAE" w:rsidRDefault="00157768" w:rsidP="00157768">
      <w:pPr>
        <w:jc w:val="both"/>
        <w:rPr>
          <w:rFonts w:cs="Times New Roman"/>
        </w:rPr>
      </w:pPr>
      <w:r w:rsidRPr="00CD6CAE">
        <w:rPr>
          <w:rFonts w:cs="Times New Roman"/>
        </w:rPr>
        <w:t>Nosografic duyarlılık:</w:t>
      </w:r>
      <w:r w:rsidR="005C2A4F" w:rsidRPr="00CD6CAE">
        <w:rPr>
          <w:rFonts w:cs="Times New Roman"/>
        </w:rPr>
        <w:t xml:space="preserve"> N1 </w:t>
      </w:r>
    </w:p>
    <w:p w:rsidR="00157768" w:rsidRPr="00CD6CAE" w:rsidRDefault="005C2A4F" w:rsidP="00157768">
      <w:pPr>
        <w:jc w:val="both"/>
        <w:rPr>
          <w:rFonts w:cs="Times New Roman"/>
          <w:b/>
        </w:rPr>
      </w:pPr>
      <w:r w:rsidRPr="00CD6CAE">
        <w:rPr>
          <w:rFonts w:cs="Times New Roman"/>
          <w:b/>
        </w:rPr>
        <w:t xml:space="preserve">N1 </w:t>
      </w:r>
      <w:r w:rsidR="00157768" w:rsidRPr="00CD6CAE">
        <w:rPr>
          <w:rFonts w:cs="Times New Roman"/>
          <w:b/>
        </w:rPr>
        <w:t xml:space="preserve"> = Çalışmada enfekte görülen hayvan sayısı/Çalışmada enfekte görülen ve görülmeyen hayvan sayısı</w:t>
      </w:r>
    </w:p>
    <w:p w:rsidR="00157768" w:rsidRPr="00CD6CAE" w:rsidRDefault="00157768" w:rsidP="00157768">
      <w:pPr>
        <w:jc w:val="both"/>
        <w:rPr>
          <w:rFonts w:cs="Times New Roman"/>
        </w:rPr>
      </w:pPr>
      <w:r w:rsidRPr="00CD6CAE">
        <w:rPr>
          <w:rFonts w:cs="Times New Roman"/>
        </w:rPr>
        <w:t>Kolonideki tahmini prevalans= p</w:t>
      </w:r>
    </w:p>
    <w:p w:rsidR="00157768" w:rsidRPr="00CD6CAE" w:rsidRDefault="00157768" w:rsidP="00157768">
      <w:pPr>
        <w:jc w:val="both"/>
        <w:rPr>
          <w:rFonts w:cs="Times New Roman"/>
          <w:b/>
        </w:rPr>
      </w:pPr>
      <w:proofErr w:type="gramStart"/>
      <w:r w:rsidRPr="00CD6CAE">
        <w:rPr>
          <w:rFonts w:cs="Times New Roman"/>
          <w:b/>
        </w:rPr>
        <w:t>p</w:t>
      </w:r>
      <w:proofErr w:type="gramEnd"/>
      <w:r w:rsidRPr="00CD6CAE">
        <w:rPr>
          <w:rFonts w:cs="Times New Roman"/>
          <w:b/>
        </w:rPr>
        <w:t xml:space="preserve"> = Enfekte hayvan sayısı/Toplam hayvan sayısı</w:t>
      </w:r>
    </w:p>
    <w:p w:rsidR="00157768" w:rsidRPr="00CD6CAE" w:rsidRDefault="00157768" w:rsidP="00157768">
      <w:pPr>
        <w:jc w:val="both"/>
        <w:rPr>
          <w:rFonts w:cs="Times New Roman"/>
        </w:rPr>
      </w:pPr>
      <w:r w:rsidRPr="00CD6CAE">
        <w:rPr>
          <w:rFonts w:cs="Times New Roman"/>
        </w:rPr>
        <w:t>Enfekte bir kolonide yanlış negatif sonuç çıkma riski: C</w:t>
      </w:r>
    </w:p>
    <w:p w:rsidR="00157768" w:rsidRPr="00CD6CAE" w:rsidRDefault="00157768" w:rsidP="00157768">
      <w:pPr>
        <w:jc w:val="both"/>
        <w:rPr>
          <w:rFonts w:cs="Times New Roman"/>
          <w:b/>
        </w:rPr>
      </w:pPr>
      <w:r w:rsidRPr="00CD6CAE">
        <w:rPr>
          <w:rFonts w:cs="Times New Roman"/>
          <w:b/>
        </w:rPr>
        <w:t xml:space="preserve">C = </w:t>
      </w:r>
      <w:r w:rsidR="005C2A4F" w:rsidRPr="00CD6CAE">
        <w:rPr>
          <w:rFonts w:cs="Times New Roman"/>
          <w:b/>
        </w:rPr>
        <w:t xml:space="preserve">Negatif sonuçlarla test edilen enfekte kolonilerin sayısı </w:t>
      </w:r>
      <w:r w:rsidRPr="00CD6CAE">
        <w:rPr>
          <w:rFonts w:cs="Times New Roman"/>
          <w:b/>
        </w:rPr>
        <w:t>/</w:t>
      </w:r>
      <w:r w:rsidR="005C2A4F" w:rsidRPr="00CD6CAE">
        <w:rPr>
          <w:rFonts w:cs="Times New Roman"/>
          <w:b/>
        </w:rPr>
        <w:t>Test edilen toplam enfekte kolonideki hayvan sayısı</w:t>
      </w:r>
    </w:p>
    <w:p w:rsidR="00157768" w:rsidRPr="00CD6CAE" w:rsidRDefault="005C2A4F" w:rsidP="00157768">
      <w:pPr>
        <w:jc w:val="both"/>
        <w:rPr>
          <w:rFonts w:cs="Times New Roman"/>
        </w:rPr>
      </w:pPr>
      <w:r w:rsidRPr="00CD6CAE">
        <w:rPr>
          <w:rFonts w:cs="Times New Roman"/>
        </w:rPr>
        <w:t xml:space="preserve">1000 hayvandan fazla koloniler için örnek sayısı: </w:t>
      </w:r>
      <w:r w:rsidR="00157768" w:rsidRPr="00CD6CAE">
        <w:rPr>
          <w:rFonts w:cs="Times New Roman"/>
        </w:rPr>
        <w:t>S</w:t>
      </w:r>
    </w:p>
    <w:p w:rsidR="00157768" w:rsidRPr="00CD6CAE" w:rsidRDefault="00157768" w:rsidP="00157768">
      <w:pPr>
        <w:jc w:val="both"/>
        <w:rPr>
          <w:rFonts w:cs="Times New Roman"/>
          <w:b/>
        </w:rPr>
      </w:pPr>
      <w:r w:rsidRPr="00CD6CAE">
        <w:rPr>
          <w:rFonts w:cs="Times New Roman"/>
          <w:b/>
        </w:rPr>
        <w:t>S ≥ log C</w:t>
      </w:r>
      <w:r w:rsidR="005C2A4F" w:rsidRPr="00CD6CAE">
        <w:rPr>
          <w:rFonts w:cs="Times New Roman"/>
          <w:b/>
        </w:rPr>
        <w:t>/</w:t>
      </w:r>
      <w:r w:rsidRPr="00CD6CAE">
        <w:rPr>
          <w:rFonts w:cs="Times New Roman"/>
          <w:b/>
        </w:rPr>
        <w:t>log (1-(p*N1 ))</w:t>
      </w:r>
    </w:p>
    <w:p w:rsidR="00157768" w:rsidRPr="00CD6CAE" w:rsidRDefault="005C2A4F" w:rsidP="00157768">
      <w:pPr>
        <w:jc w:val="both"/>
        <w:rPr>
          <w:rFonts w:cs="Times New Roman"/>
        </w:rPr>
      </w:pPr>
      <w:r w:rsidRPr="00CD6CAE">
        <w:rPr>
          <w:rFonts w:cs="Times New Roman"/>
        </w:rPr>
        <w:t>1000 hayvandan az koloniler için örnek sayısı: S</w:t>
      </w:r>
    </w:p>
    <w:p w:rsidR="00157768" w:rsidRPr="00CD6CAE" w:rsidRDefault="00157768" w:rsidP="00157768">
      <w:pPr>
        <w:jc w:val="both"/>
        <w:rPr>
          <w:rFonts w:cs="Times New Roman"/>
          <w:b/>
        </w:rPr>
      </w:pPr>
      <w:r w:rsidRPr="00CD6CAE">
        <w:rPr>
          <w:rFonts w:cs="Times New Roman"/>
          <w:b/>
        </w:rPr>
        <w:t>S ≥ (1 – C1/D )* (T- ((D-1)/2))</w:t>
      </w:r>
    </w:p>
    <w:p w:rsidR="00157768" w:rsidRPr="00CD6CAE" w:rsidRDefault="00157768" w:rsidP="00157768">
      <w:pPr>
        <w:jc w:val="both"/>
        <w:rPr>
          <w:rFonts w:cs="Times New Roman"/>
        </w:rPr>
      </w:pPr>
      <w:r w:rsidRPr="00CD6CAE">
        <w:rPr>
          <w:rFonts w:cs="Times New Roman"/>
        </w:rPr>
        <w:t>D=</w:t>
      </w:r>
      <w:r w:rsidR="005C2A4F" w:rsidRPr="00CD6CAE">
        <w:rPr>
          <w:rFonts w:cs="Times New Roman"/>
        </w:rPr>
        <w:t xml:space="preserve">Enfekte hayvan sayısı </w:t>
      </w:r>
      <w:r w:rsidRPr="00CD6CAE">
        <w:rPr>
          <w:rFonts w:cs="Times New Roman"/>
        </w:rPr>
        <w:t>T=To</w:t>
      </w:r>
      <w:r w:rsidR="005C2A4F" w:rsidRPr="00CD6CAE">
        <w:rPr>
          <w:rFonts w:cs="Times New Roman"/>
        </w:rPr>
        <w:t>plam hayvan sayısı</w:t>
      </w:r>
    </w:p>
    <w:p w:rsidR="007F619E" w:rsidRPr="00CD6CAE" w:rsidRDefault="007F619E" w:rsidP="007F619E">
      <w:pPr>
        <w:jc w:val="both"/>
        <w:rPr>
          <w:rFonts w:cs="Times New Roman"/>
          <w:b/>
        </w:rPr>
      </w:pPr>
      <w:r w:rsidRPr="00CD6CAE">
        <w:rPr>
          <w:rFonts w:cs="Times New Roman"/>
          <w:b/>
        </w:rPr>
        <w:t>Gözcü Hayvan Kullanımı</w:t>
      </w:r>
    </w:p>
    <w:p w:rsidR="007F619E" w:rsidRPr="00CD6CAE" w:rsidRDefault="007F619E" w:rsidP="007F619E">
      <w:pPr>
        <w:jc w:val="both"/>
        <w:rPr>
          <w:rFonts w:cs="Times New Roman"/>
        </w:rPr>
      </w:pPr>
      <w:r w:rsidRPr="00CD6CAE">
        <w:rPr>
          <w:rFonts w:cs="Times New Roman"/>
        </w:rPr>
        <w:t>Bazı araştırmalarda sağlık gözetim</w:t>
      </w:r>
      <w:r w:rsidR="00D03114" w:rsidRPr="00CD6CAE">
        <w:rPr>
          <w:rFonts w:cs="Times New Roman"/>
        </w:rPr>
        <w:t>i</w:t>
      </w:r>
      <w:r w:rsidRPr="00CD6CAE">
        <w:rPr>
          <w:rFonts w:cs="Times New Roman"/>
        </w:rPr>
        <w:t xml:space="preserve"> yapmak amaçlı deneme gruplarından hayvanların seçilmesi mümkün olmamaktadır. Bu gibi durumlarda aynı genetik ve fizyolojik özelliklere sahip deneme dışındaki bir hayvan deneme ortamında tutulur sağlık gözetimi bu hayvan üzerinden yürütülür. Bu amaçla kullanılan hayvana gözcü ya da nöbetçi hayvan denir (Hansen; 1995). Gözcü olarak tayin edilen bir hayvanın diğer denemedeki hayvanlarla birebir aynı özellikte olması hastalık seyri ve tespiti için önemlidir. Gözcü hayvanların yaşı ve genetik özellikleri izlenecek enfeksiyonlar için özel olarak düşünülmeli ve uygun olmayan bir durum yaratmamalıdır (Hansen ve ark</w:t>
      </w:r>
      <w:proofErr w:type="gramStart"/>
      <w:r w:rsidRPr="00CD6CAE">
        <w:rPr>
          <w:rFonts w:cs="Times New Roman"/>
        </w:rPr>
        <w:t>.;</w:t>
      </w:r>
      <w:proofErr w:type="gramEnd"/>
      <w:r w:rsidRPr="00CD6CAE">
        <w:rPr>
          <w:rFonts w:cs="Times New Roman"/>
        </w:rPr>
        <w:t xml:space="preserve"> 1994) . </w:t>
      </w:r>
    </w:p>
    <w:p w:rsidR="007F619E" w:rsidRPr="00CD6CAE" w:rsidRDefault="007F619E" w:rsidP="007F619E">
      <w:pPr>
        <w:jc w:val="both"/>
        <w:rPr>
          <w:rFonts w:cs="Times New Roman"/>
        </w:rPr>
      </w:pPr>
      <w:r w:rsidRPr="00CD6CAE">
        <w:rPr>
          <w:rFonts w:cs="Times New Roman"/>
        </w:rPr>
        <w:t xml:space="preserve">Hayvanların tutuldukları yerde genel bir uygulama olarak gözcüler alt raflarda yer alırlar ve kendi altlıklarına diğer hayvanların kirlenmiş olan altlıkları karıştırılarak eklenir. Kirli altlıklar olası bir </w:t>
      </w:r>
      <w:proofErr w:type="gramStart"/>
      <w:r w:rsidRPr="00CD6CAE">
        <w:rPr>
          <w:rFonts w:cs="Times New Roman"/>
        </w:rPr>
        <w:t>enfeksiyonun</w:t>
      </w:r>
      <w:proofErr w:type="gramEnd"/>
      <w:r w:rsidRPr="00CD6CAE">
        <w:rPr>
          <w:rFonts w:cs="Times New Roman"/>
        </w:rPr>
        <w:t xml:space="preserve"> yayılımı ve tespiti konusunda hız kazandırmak için etkilidir. Bu yöntemin güvenli olamayacağı durumlar da bulunmaktadır. Sendai virüs (Arthwohl</w:t>
      </w:r>
      <w:r w:rsidR="009E74C0">
        <w:rPr>
          <w:rFonts w:cs="Times New Roman"/>
        </w:rPr>
        <w:t>,</w:t>
      </w:r>
      <w:r w:rsidRPr="00CD6CAE">
        <w:rPr>
          <w:rFonts w:cs="Times New Roman"/>
        </w:rPr>
        <w:t xml:space="preserve"> 1994), askaritler ve diğer direkt olarak gaitadan teşhis edilen </w:t>
      </w:r>
      <w:proofErr w:type="gramStart"/>
      <w:r w:rsidRPr="00CD6CAE">
        <w:rPr>
          <w:rFonts w:cs="Times New Roman"/>
        </w:rPr>
        <w:t>enfeksiyonlar</w:t>
      </w:r>
      <w:proofErr w:type="gramEnd"/>
      <w:r w:rsidRPr="00CD6CAE">
        <w:rPr>
          <w:rFonts w:cs="Times New Roman"/>
        </w:rPr>
        <w:t xml:space="preserve"> için bu yöntem uygun değildir. Bunun yanı sıra her </w:t>
      </w:r>
      <w:proofErr w:type="gramStart"/>
      <w:r w:rsidRPr="00CD6CAE">
        <w:rPr>
          <w:rFonts w:cs="Times New Roman"/>
        </w:rPr>
        <w:t>enfeksiyonun</w:t>
      </w:r>
      <w:proofErr w:type="gramEnd"/>
      <w:r w:rsidRPr="00CD6CAE">
        <w:rPr>
          <w:rFonts w:cs="Times New Roman"/>
        </w:rPr>
        <w:t xml:space="preserve"> altlıktaki gaita ve idrardan bulaşmayacağı da unutulmamalıdır.</w:t>
      </w:r>
    </w:p>
    <w:p w:rsidR="007F619E" w:rsidRPr="00CD6CAE" w:rsidRDefault="007F619E" w:rsidP="000B073A">
      <w:pPr>
        <w:jc w:val="both"/>
        <w:rPr>
          <w:rFonts w:cs="Times New Roman"/>
          <w:b/>
        </w:rPr>
      </w:pPr>
    </w:p>
    <w:p w:rsidR="007F619E" w:rsidRPr="00CD6CAE" w:rsidRDefault="007F619E" w:rsidP="000B073A">
      <w:pPr>
        <w:jc w:val="both"/>
        <w:rPr>
          <w:rFonts w:cs="Times New Roman"/>
          <w:b/>
        </w:rPr>
      </w:pPr>
    </w:p>
    <w:p w:rsidR="000B073A" w:rsidRPr="00CD6CAE" w:rsidRDefault="000B073A" w:rsidP="000B073A">
      <w:pPr>
        <w:jc w:val="both"/>
        <w:rPr>
          <w:rFonts w:cs="Times New Roman"/>
          <w:b/>
        </w:rPr>
      </w:pPr>
      <w:r w:rsidRPr="00CD6CAE">
        <w:rPr>
          <w:rFonts w:cs="Times New Roman"/>
          <w:b/>
        </w:rPr>
        <w:t>Metod Seçimi</w:t>
      </w:r>
    </w:p>
    <w:p w:rsidR="000B073A" w:rsidRPr="00CD6CAE" w:rsidRDefault="000B073A" w:rsidP="000B073A">
      <w:pPr>
        <w:jc w:val="both"/>
        <w:rPr>
          <w:rFonts w:cs="Times New Roman"/>
        </w:rPr>
      </w:pPr>
      <w:r w:rsidRPr="00CD6CAE">
        <w:rPr>
          <w:rFonts w:cs="Times New Roman"/>
        </w:rPr>
        <w:lastRenderedPageBreak/>
        <w:t xml:space="preserve">Bazı etkenler hayvanlardan kolayca izole edilebilirken bazılarını ise çok özel teknikler ve şartlara bağlı olarak elde etmek mümkün olmaktadır. Bir rodent etkeni olan </w:t>
      </w:r>
      <w:r w:rsidRPr="00CD6CAE">
        <w:rPr>
          <w:rFonts w:cs="Times New Roman"/>
          <w:i/>
        </w:rPr>
        <w:t xml:space="preserve">Spirillum minus </w:t>
      </w:r>
      <w:r w:rsidRPr="00CD6CAE">
        <w:rPr>
          <w:rFonts w:cs="Times New Roman"/>
        </w:rPr>
        <w:t>(rat ısırığı ateşi etkeni) in vitro olarak eldesi ve üretimi mümkün olmazken birçok endo ve ektoparazit etkeni kolaylıkla izole edilmekte ve mikroskop altında gözlemlenebilmektedir (Hau ve ark, 2003). Kısa sürede ve doğru sonuç alabilmek adına önce gözlem yoluyla hastalık belirtileri aranmalı gerekiyorsa daha detaylı testlere geçilmelidir böylece zamandan ve maddi açıdan ekonomi sağlanabileceği gibi 3R kuralları çerçevesinde hayvanların rahatsızlığı asgariye indirilebilir.</w:t>
      </w:r>
    </w:p>
    <w:p w:rsidR="000B073A" w:rsidRPr="00CD6CAE" w:rsidRDefault="000B073A" w:rsidP="000B073A">
      <w:pPr>
        <w:jc w:val="both"/>
        <w:rPr>
          <w:rFonts w:cs="Times New Roman"/>
        </w:rPr>
      </w:pPr>
      <w:r w:rsidRPr="00CD6CAE">
        <w:rPr>
          <w:rFonts w:cs="Times New Roman"/>
        </w:rPr>
        <w:t xml:space="preserve">Kültür ekimi mikroorganizmaların (bakteri ve mantar) sun’i ortamda yetiştirilebileceği bir yöntemdir. Bakteriyolojik bakı için organlardan alınacak örnekler seçici veya seçici olmayan vasatlar kullanılarak saptanabilir. Etkeni en saf haliyle elde etmek için ise daha </w:t>
      </w:r>
      <w:proofErr w:type="gramStart"/>
      <w:r w:rsidRPr="00CD6CAE">
        <w:rPr>
          <w:rFonts w:cs="Times New Roman"/>
        </w:rPr>
        <w:t>spesifik</w:t>
      </w:r>
      <w:proofErr w:type="gramEnd"/>
      <w:r w:rsidRPr="00CD6CAE">
        <w:rPr>
          <w:rFonts w:cs="Times New Roman"/>
        </w:rPr>
        <w:t xml:space="preserve"> yöntemlere ihtiyaç duyulur. Kültürü kolay yapılamayan mikroroganizmalar için bazı seroloji testlerinin (immunofluorescence assay (IFA), enzymelinked immunosorbent assay (ELISA) ve western immunoblotting) yapılması FELASA tarafından uygun görülmektedir (Nicklas ve ark 2002).</w:t>
      </w:r>
    </w:p>
    <w:p w:rsidR="000B073A" w:rsidRPr="00CD6CAE" w:rsidRDefault="000B073A" w:rsidP="000B073A">
      <w:pPr>
        <w:jc w:val="both"/>
        <w:rPr>
          <w:rFonts w:cs="Times New Roman"/>
        </w:rPr>
      </w:pPr>
      <w:r w:rsidRPr="00CD6CAE">
        <w:rPr>
          <w:rFonts w:cs="Times New Roman"/>
        </w:rPr>
        <w:t xml:space="preserve">Serolojik ve/veya kültür yolu ile saptanamayan etkenler için ise moleküler tespit yöntemlerine başvurulabilir. Bugün en çağdaş moleküler yöntemler (PCR, qPCR, in situ hibridizasyon, FISH gibi) mikroorganizmalara ait DNA, RNA ve </w:t>
      </w:r>
      <w:proofErr w:type="gramStart"/>
      <w:r w:rsidRPr="00CD6CAE">
        <w:rPr>
          <w:rFonts w:cs="Times New Roman"/>
        </w:rPr>
        <w:t>fraksiyonlarını</w:t>
      </w:r>
      <w:proofErr w:type="gramEnd"/>
      <w:r w:rsidRPr="00CD6CAE">
        <w:rPr>
          <w:rFonts w:cs="Times New Roman"/>
        </w:rPr>
        <w:t xml:space="preserve"> tespit edebilmektedir.</w:t>
      </w:r>
    </w:p>
    <w:p w:rsidR="000B073A" w:rsidRPr="00CD6CAE" w:rsidRDefault="000B073A" w:rsidP="000B073A">
      <w:pPr>
        <w:jc w:val="both"/>
        <w:rPr>
          <w:rFonts w:cs="Times New Roman"/>
          <w:b/>
        </w:rPr>
      </w:pPr>
      <w:r w:rsidRPr="00CD6CAE">
        <w:rPr>
          <w:rFonts w:cs="Times New Roman"/>
          <w:b/>
        </w:rPr>
        <w:t>Raporlama</w:t>
      </w:r>
    </w:p>
    <w:p w:rsidR="007F619E" w:rsidRPr="00CD6CAE" w:rsidRDefault="000B073A" w:rsidP="000B073A">
      <w:pPr>
        <w:jc w:val="both"/>
        <w:rPr>
          <w:rFonts w:cs="Times New Roman"/>
        </w:rPr>
      </w:pPr>
      <w:r w:rsidRPr="00CD6CAE">
        <w:rPr>
          <w:rFonts w:cs="Times New Roman"/>
        </w:rPr>
        <w:t>Yapılan tüm testler ve gözlemlerin sonuçları zamanında ve eksiksiz olarak kayıt altına alınmalı ve diğer tüm ilgililerle açık olarak paylaşılmalıdır. Böylelikle daha sonra yapılacak olan çalışmalarda çok önemli olabilecek veriler yaygın biçimde ulaşılabilir olacaktır.</w:t>
      </w:r>
      <w:r w:rsidR="007F619E" w:rsidRPr="00CD6CAE">
        <w:rPr>
          <w:rFonts w:cs="Times New Roman"/>
        </w:rPr>
        <w:t xml:space="preserve"> </w:t>
      </w:r>
    </w:p>
    <w:p w:rsidR="000B073A" w:rsidRPr="00CD6CAE" w:rsidRDefault="000B073A" w:rsidP="000B073A">
      <w:pPr>
        <w:jc w:val="both"/>
        <w:rPr>
          <w:rFonts w:cs="Times New Roman"/>
          <w:b/>
        </w:rPr>
      </w:pPr>
      <w:r w:rsidRPr="00CD6CAE">
        <w:rPr>
          <w:rFonts w:cs="Times New Roman"/>
          <w:b/>
        </w:rPr>
        <w:t xml:space="preserve">Kaynağı Belli Olmayan Hayvan Alımı ve Karantina </w:t>
      </w:r>
    </w:p>
    <w:p w:rsidR="000B073A" w:rsidRPr="00CD6CAE" w:rsidRDefault="000B073A" w:rsidP="000B073A">
      <w:pPr>
        <w:jc w:val="both"/>
        <w:rPr>
          <w:rFonts w:cs="Times New Roman"/>
        </w:rPr>
      </w:pPr>
      <w:r w:rsidRPr="00CD6CAE">
        <w:rPr>
          <w:rFonts w:cs="Times New Roman"/>
        </w:rPr>
        <w:t xml:space="preserve">Laboratuvar hayvanı sağlayan ticari ve araştırma merkezleri eğer hayvanlarının sağlık durumunu rapor edemiyorsa bu hayvanların direkt olarak çalışmaya </w:t>
      </w:r>
      <w:proofErr w:type="gramStart"/>
      <w:r w:rsidRPr="00CD6CAE">
        <w:rPr>
          <w:rFonts w:cs="Times New Roman"/>
        </w:rPr>
        <w:t>dahil</w:t>
      </w:r>
      <w:proofErr w:type="gramEnd"/>
      <w:r w:rsidRPr="00CD6CAE">
        <w:rPr>
          <w:rFonts w:cs="Times New Roman"/>
        </w:rPr>
        <w:t xml:space="preserve"> edilmesi sakınca doğurabilir. Bu gibi yerler güvenli olmayan kaynaklar olarak nitelendirilmelidir. Nitekim özellikle üretilmesi yaygın olmayan transgenik hayvanlar (özellikle fareler) istenildiği anda elde edilememekte ve uzun süre stok olarak bulundurulamamaktadır. Bu hayvanlar ihtiyaç duyulduğunda çok sayıda farklı küçük çaplı yetiştiriciler tarafından sağlanabildiği için işletmenin güvenilirliği takip edilemeyebilir. Bu durumda hastalık riski konvansiyonel hayvan alımından daha büyüktür. Transgenik hayvan sağlamadaki zorluk nedeniyle özellikle üniversite hayvan tesisleri halen hayvan kullanıcılarından, sağlık durumunun değerlendirilmesi zor olabilen farklı kaynaklardan transgenik fareler almalarını talep etmekte olup bu kontaminasyon riskini düşürememektedir. Araştırma sırasında deneme dışı kalacak olan hayvanların yerine yenisinin getirilmesi zorunluluğu yine farklı hayvan sağlayıcılarından temini zorunlu kılmakta ve riski yükseltmektedir. Dolayısıyla sağlık gözetimindeki uygulamanın başarısı denemedeki devamlılıktan etkilenmektedir.</w:t>
      </w:r>
    </w:p>
    <w:p w:rsidR="000B073A" w:rsidRPr="00CD6CAE" w:rsidRDefault="000B073A" w:rsidP="000B073A">
      <w:pPr>
        <w:jc w:val="both"/>
        <w:rPr>
          <w:rFonts w:cs="Times New Roman"/>
        </w:rPr>
      </w:pPr>
      <w:r w:rsidRPr="00CD6CAE">
        <w:rPr>
          <w:rFonts w:cs="Times New Roman"/>
        </w:rPr>
        <w:t>Çalışmaya az sayıd</w:t>
      </w:r>
      <w:r w:rsidR="003E30D6">
        <w:rPr>
          <w:rFonts w:cs="Times New Roman"/>
        </w:rPr>
        <w:t>a hayvan dahil edilmesinden çok</w:t>
      </w:r>
      <w:r w:rsidRPr="00CD6CAE">
        <w:rPr>
          <w:rFonts w:cs="Times New Roman"/>
        </w:rPr>
        <w:t xml:space="preserve"> karantina uygulaması </w:t>
      </w:r>
      <w:proofErr w:type="gramStart"/>
      <w:r w:rsidRPr="00CD6CAE">
        <w:rPr>
          <w:rFonts w:cs="Times New Roman"/>
        </w:rPr>
        <w:t>enfeksiyon</w:t>
      </w:r>
      <w:proofErr w:type="gramEnd"/>
      <w:r w:rsidRPr="00CD6CAE">
        <w:rPr>
          <w:rFonts w:cs="Times New Roman"/>
        </w:rPr>
        <w:t xml:space="preserve"> bulaşmasını önleyen etkili bir uygulamadır. Bu hayvanların en az dört hafta boyunca çalışma alanından uzak bir kapalı ortam olan karantinada gözlemlenmesi gerekmektedir</w:t>
      </w:r>
      <w:r w:rsidR="00805EDA" w:rsidRPr="00CD6CAE">
        <w:rPr>
          <w:rFonts w:cs="Times New Roman"/>
        </w:rPr>
        <w:t xml:space="preserve"> (Bu süre farklı kaynaklarda farklı değerlere sahip olabilir)</w:t>
      </w:r>
      <w:r w:rsidRPr="00CD6CAE">
        <w:rPr>
          <w:rFonts w:cs="Times New Roman"/>
        </w:rPr>
        <w:t xml:space="preserve">. Daha sonra istenmeyen mikroorganizmaların tespit edilemediği anlaşıldığında hayvan deneme grubuna </w:t>
      </w:r>
      <w:proofErr w:type="gramStart"/>
      <w:r w:rsidRPr="00CD6CAE">
        <w:rPr>
          <w:rFonts w:cs="Times New Roman"/>
        </w:rPr>
        <w:t>dahil</w:t>
      </w:r>
      <w:proofErr w:type="gramEnd"/>
      <w:r w:rsidRPr="00CD6CAE">
        <w:rPr>
          <w:rFonts w:cs="Times New Roman"/>
        </w:rPr>
        <w:t xml:space="preserve"> edilebilir. Büyük çaplı ve teknik açıdan gelişmiş olan merkezlerde ise her gelen hayvan grubu ayrı bir yerde karantina şartlarında tutulabilir bunun için negatif basınçlı odalar, IVC sistemli kafesler en çok tercih edilenlerdir. </w:t>
      </w:r>
    </w:p>
    <w:p w:rsidR="000B073A" w:rsidRPr="00CD6CAE" w:rsidRDefault="000B073A" w:rsidP="000B073A">
      <w:pPr>
        <w:jc w:val="both"/>
        <w:rPr>
          <w:rFonts w:cs="Times New Roman"/>
        </w:rPr>
      </w:pPr>
      <w:r w:rsidRPr="00CD6CAE">
        <w:rPr>
          <w:rFonts w:cs="Times New Roman"/>
        </w:rPr>
        <w:t xml:space="preserve">Yüksek standartlara sahip bariyer sistemlerini kullanan ve sağlık gözlem raporu sunabilen merkezlerden sağlanan hayvanlar karantina süreci tabi tutulmadan direkt olarak çalışmaya </w:t>
      </w:r>
      <w:proofErr w:type="gramStart"/>
      <w:r w:rsidRPr="00CD6CAE">
        <w:rPr>
          <w:rFonts w:cs="Times New Roman"/>
        </w:rPr>
        <w:t>dahil</w:t>
      </w:r>
      <w:proofErr w:type="gramEnd"/>
      <w:r w:rsidRPr="00CD6CAE">
        <w:rPr>
          <w:rFonts w:cs="Times New Roman"/>
        </w:rPr>
        <w:t xml:space="preserve"> edilebilir. Bu hayvanların transportu sırasında da aynı özellikte bariyer sistemlerinin kullanılmış olması zorunludur.</w:t>
      </w:r>
    </w:p>
    <w:p w:rsidR="000B073A" w:rsidRPr="00CD6CAE" w:rsidRDefault="000B073A" w:rsidP="000B073A">
      <w:pPr>
        <w:jc w:val="both"/>
        <w:rPr>
          <w:rFonts w:cs="Times New Roman"/>
        </w:rPr>
      </w:pPr>
      <w:r w:rsidRPr="00CD6CAE">
        <w:rPr>
          <w:rFonts w:cs="Times New Roman"/>
        </w:rPr>
        <w:t xml:space="preserve">Bir diğer koruma yöntemi her hayvanın birbirinden bağımsız farklı kafeslerde (IVC) tutulmasıdır. Böylelikle her hayvan kendi mikrobiyolojik özelliğini devam ettirir. </w:t>
      </w:r>
    </w:p>
    <w:p w:rsidR="00C07AAD" w:rsidRPr="00CD6CAE" w:rsidRDefault="00E21CCB" w:rsidP="007D1A18">
      <w:pPr>
        <w:jc w:val="both"/>
        <w:rPr>
          <w:rFonts w:cs="Times New Roman"/>
          <w:b/>
        </w:rPr>
      </w:pPr>
      <w:r w:rsidRPr="00CD6CAE">
        <w:rPr>
          <w:rFonts w:cs="Times New Roman"/>
          <w:b/>
        </w:rPr>
        <w:t xml:space="preserve">Kaynaklar </w:t>
      </w:r>
    </w:p>
    <w:p w:rsidR="00AD44CB" w:rsidRDefault="00AD44CB" w:rsidP="00F11378">
      <w:pPr>
        <w:jc w:val="both"/>
        <w:rPr>
          <w:rFonts w:cs="Times New Roman"/>
        </w:rPr>
      </w:pPr>
      <w:r w:rsidRPr="00AD44CB">
        <w:rPr>
          <w:rFonts w:cs="Times New Roman"/>
        </w:rPr>
        <w:lastRenderedPageBreak/>
        <w:t>Categories of Invasiveness in</w:t>
      </w:r>
      <w:r>
        <w:rPr>
          <w:rFonts w:cs="Times New Roman"/>
        </w:rPr>
        <w:t xml:space="preserve"> </w:t>
      </w:r>
      <w:r w:rsidRPr="00AD44CB">
        <w:rPr>
          <w:rFonts w:cs="Times New Roman"/>
        </w:rPr>
        <w:t>Animal Experiments</w:t>
      </w:r>
      <w:r>
        <w:rPr>
          <w:rFonts w:cs="Times New Roman"/>
        </w:rPr>
        <w:t xml:space="preserve">. Canadian Council On Animal Care Erişim: </w:t>
      </w:r>
      <w:r w:rsidRPr="00AD44CB">
        <w:rPr>
          <w:rFonts w:cs="Times New Roman"/>
        </w:rPr>
        <w:t>https://www.ccac.ca/Documents/Standards/Policies/Categories_of_invasiveness.pdf</w:t>
      </w:r>
    </w:p>
    <w:p w:rsidR="00F11378" w:rsidRPr="00F11378" w:rsidRDefault="00F11378" w:rsidP="00F11378">
      <w:pPr>
        <w:jc w:val="both"/>
        <w:rPr>
          <w:rFonts w:cs="Times New Roman"/>
        </w:rPr>
      </w:pPr>
      <w:r w:rsidRPr="00F11378">
        <w:rPr>
          <w:rFonts w:cs="Times New Roman"/>
        </w:rPr>
        <w:t>Montgomery CA. 1990. Oncologic and toxicologic research: Alleviation and control</w:t>
      </w:r>
      <w:r>
        <w:rPr>
          <w:rFonts w:cs="Times New Roman"/>
        </w:rPr>
        <w:t xml:space="preserve"> </w:t>
      </w:r>
      <w:r w:rsidRPr="00F11378">
        <w:rPr>
          <w:rFonts w:cs="Times New Roman"/>
        </w:rPr>
        <w:t>of pain and distress in laboratory animals. Canc Bull 42(4):230-237.</w:t>
      </w:r>
    </w:p>
    <w:p w:rsidR="00F11378" w:rsidRDefault="00F11378" w:rsidP="00F11378">
      <w:pPr>
        <w:jc w:val="both"/>
        <w:rPr>
          <w:rFonts w:cs="Times New Roman"/>
        </w:rPr>
      </w:pPr>
      <w:r w:rsidRPr="00F11378">
        <w:rPr>
          <w:rFonts w:cs="Times New Roman"/>
        </w:rPr>
        <w:t>Stokes WS. 2002. Humane endpoints for laboratory animals used in regulatory</w:t>
      </w:r>
      <w:r>
        <w:rPr>
          <w:rFonts w:cs="Times New Roman"/>
        </w:rPr>
        <w:t xml:space="preserve"> </w:t>
      </w:r>
      <w:r w:rsidRPr="00F11378">
        <w:rPr>
          <w:rFonts w:cs="Times New Roman"/>
        </w:rPr>
        <w:t>testing. ILAR J 43(Suppl):S31-S38.</w:t>
      </w:r>
    </w:p>
    <w:p w:rsidR="009B177F" w:rsidRPr="00CD6CAE" w:rsidRDefault="009B177F" w:rsidP="007D1A18">
      <w:pPr>
        <w:jc w:val="both"/>
        <w:rPr>
          <w:rFonts w:cs="Times New Roman"/>
        </w:rPr>
      </w:pPr>
      <w:r w:rsidRPr="00CD6CAE">
        <w:rPr>
          <w:rFonts w:cs="Times New Roman"/>
        </w:rPr>
        <w:t>Poyraz Ö. Laboratuvar Hayvanları Bilimi. Kardelen ofset. Ankara. 2000.</w:t>
      </w:r>
    </w:p>
    <w:p w:rsidR="000B073A" w:rsidRPr="00CD6CAE" w:rsidRDefault="004B7525" w:rsidP="008F5A7F">
      <w:pPr>
        <w:spacing w:after="0" w:line="240" w:lineRule="auto"/>
        <w:jc w:val="both"/>
        <w:rPr>
          <w:rFonts w:cs="Times New Roman"/>
        </w:rPr>
      </w:pPr>
      <w:r w:rsidRPr="00CD6CAE">
        <w:rPr>
          <w:rFonts w:cs="Times New Roman"/>
        </w:rPr>
        <w:t>Koszdin KL and DiGiacomo RF. Outbreak: detection and investigation. Contemp Top Lab Anim Sci 2002; 41: 18–27.</w:t>
      </w:r>
      <w:r w:rsidR="00516B26" w:rsidRPr="00CD6CAE">
        <w:rPr>
          <w:rFonts w:cs="Times New Roman"/>
        </w:rPr>
        <w:t xml:space="preserve"> </w:t>
      </w:r>
    </w:p>
    <w:p w:rsidR="008F5A7F" w:rsidRPr="00CD6CAE" w:rsidRDefault="008F5A7F" w:rsidP="008F5A7F">
      <w:pPr>
        <w:spacing w:after="0" w:line="240" w:lineRule="auto"/>
        <w:jc w:val="both"/>
        <w:rPr>
          <w:rFonts w:cs="Times New Roman"/>
        </w:rPr>
      </w:pPr>
    </w:p>
    <w:p w:rsidR="00162064" w:rsidRPr="00CD6CAE" w:rsidRDefault="00162064" w:rsidP="008F5A7F">
      <w:pPr>
        <w:spacing w:after="0" w:line="240" w:lineRule="auto"/>
        <w:jc w:val="both"/>
        <w:rPr>
          <w:rFonts w:cs="Times New Roman"/>
        </w:rPr>
      </w:pPr>
      <w:r w:rsidRPr="00CD6CAE">
        <w:rPr>
          <w:rFonts w:cs="Times New Roman"/>
        </w:rPr>
        <w:t>Artwohl, J.E</w:t>
      </w:r>
      <w:proofErr w:type="gramStart"/>
      <w:r w:rsidRPr="00CD6CAE">
        <w:rPr>
          <w:rFonts w:cs="Times New Roman"/>
        </w:rPr>
        <w:t>.,</w:t>
      </w:r>
      <w:proofErr w:type="gramEnd"/>
      <w:r w:rsidRPr="00CD6CAE">
        <w:rPr>
          <w:rFonts w:cs="Times New Roman"/>
        </w:rPr>
        <w:t xml:space="preserve"> Cera, L.M., Wright, M.F., Medina, L.V., and Kim, L.J., The efficacy of a dirty bedding sentinel system for detecting Sendai virus infection in mice: a c</w:t>
      </w:r>
      <w:r w:rsidR="008F5A7F" w:rsidRPr="00CD6CAE">
        <w:rPr>
          <w:rFonts w:cs="Times New Roman"/>
        </w:rPr>
        <w:t xml:space="preserve">omparison of clinical signs and </w:t>
      </w:r>
      <w:r w:rsidRPr="00CD6CAE">
        <w:rPr>
          <w:rFonts w:cs="Times New Roman"/>
        </w:rPr>
        <w:t xml:space="preserve">seroconversion, Lab. Anim. Sci </w:t>
      </w:r>
      <w:proofErr w:type="gramStart"/>
      <w:r w:rsidRPr="00CD6CAE">
        <w:rPr>
          <w:rFonts w:cs="Times New Roman"/>
        </w:rPr>
        <w:t>.,</w:t>
      </w:r>
      <w:proofErr w:type="gramEnd"/>
      <w:r w:rsidRPr="00CD6CAE">
        <w:rPr>
          <w:rFonts w:cs="Times New Roman"/>
        </w:rPr>
        <w:t xml:space="preserve"> 44, 73, 1994.</w:t>
      </w:r>
    </w:p>
    <w:p w:rsidR="008F5A7F" w:rsidRPr="00CD6CAE" w:rsidRDefault="008F5A7F" w:rsidP="008F5A7F">
      <w:pPr>
        <w:spacing w:after="0" w:line="240" w:lineRule="auto"/>
        <w:jc w:val="both"/>
        <w:rPr>
          <w:rFonts w:cs="Times New Roman"/>
        </w:rPr>
      </w:pPr>
    </w:p>
    <w:p w:rsidR="000B073A" w:rsidRPr="00CD6CAE" w:rsidRDefault="000B073A" w:rsidP="008F5A7F">
      <w:pPr>
        <w:spacing w:after="0" w:line="240" w:lineRule="auto"/>
        <w:jc w:val="both"/>
        <w:rPr>
          <w:rFonts w:cs="Times New Roman"/>
        </w:rPr>
      </w:pPr>
      <w:r w:rsidRPr="00CD6CAE">
        <w:rPr>
          <w:rFonts w:cs="Times New Roman"/>
        </w:rPr>
        <w:t>Hansen, A.K. and Jensen, H.J.S</w:t>
      </w:r>
      <w:proofErr w:type="gramStart"/>
      <w:r w:rsidRPr="00CD6CAE">
        <w:rPr>
          <w:rFonts w:cs="Times New Roman"/>
        </w:rPr>
        <w:t>.,</w:t>
      </w:r>
      <w:proofErr w:type="gramEnd"/>
      <w:r w:rsidRPr="00CD6CAE">
        <w:rPr>
          <w:rFonts w:cs="Times New Roman"/>
        </w:rPr>
        <w:t xml:space="preserve"> Experience from sentinel health monitoring in units containing rats</w:t>
      </w:r>
      <w:r w:rsidR="008F5A7F" w:rsidRPr="00CD6CAE">
        <w:rPr>
          <w:rFonts w:cs="Times New Roman"/>
        </w:rPr>
        <w:t xml:space="preserve"> </w:t>
      </w:r>
      <w:r w:rsidRPr="00CD6CAE">
        <w:rPr>
          <w:rFonts w:cs="Times New Roman"/>
        </w:rPr>
        <w:t>and mice in experiments, Scand. J. Lab. Anim. Sci. , 22, 1, 1995.</w:t>
      </w:r>
    </w:p>
    <w:p w:rsidR="008F5A7F" w:rsidRPr="00CD6CAE" w:rsidRDefault="00516B26" w:rsidP="008F5A7F">
      <w:pPr>
        <w:spacing w:after="0" w:line="240" w:lineRule="auto"/>
        <w:jc w:val="both"/>
        <w:rPr>
          <w:rFonts w:cs="Times New Roman"/>
        </w:rPr>
      </w:pPr>
      <w:r w:rsidRPr="00CD6CAE">
        <w:rPr>
          <w:rFonts w:cs="Times New Roman"/>
        </w:rPr>
        <w:t xml:space="preserve"> </w:t>
      </w:r>
    </w:p>
    <w:p w:rsidR="004B7525" w:rsidRPr="00CD6CAE" w:rsidRDefault="00162064" w:rsidP="008F5A7F">
      <w:pPr>
        <w:spacing w:after="0" w:line="240" w:lineRule="auto"/>
        <w:jc w:val="both"/>
        <w:rPr>
          <w:rFonts w:cs="Times New Roman"/>
        </w:rPr>
      </w:pPr>
      <w:r w:rsidRPr="00CD6CAE">
        <w:rPr>
          <w:rFonts w:cs="Times New Roman"/>
        </w:rPr>
        <w:t>Hansen, A.K</w:t>
      </w:r>
      <w:proofErr w:type="gramStart"/>
      <w:r w:rsidRPr="00CD6CAE">
        <w:rPr>
          <w:rFonts w:cs="Times New Roman"/>
        </w:rPr>
        <w:t>.,</w:t>
      </w:r>
      <w:proofErr w:type="gramEnd"/>
      <w:r w:rsidRPr="00CD6CAE">
        <w:rPr>
          <w:rFonts w:cs="Times New Roman"/>
        </w:rPr>
        <w:t xml:space="preserve"> Andersen, H.V., and Svendsen, O., Studies on the diagnosis of Tyzzer’s disease in</w:t>
      </w:r>
      <w:r w:rsidR="008F5A7F" w:rsidRPr="00CD6CAE">
        <w:rPr>
          <w:rFonts w:cs="Times New Roman"/>
        </w:rPr>
        <w:t xml:space="preserve"> </w:t>
      </w:r>
      <w:r w:rsidRPr="00CD6CAE">
        <w:rPr>
          <w:rFonts w:cs="Times New Roman"/>
        </w:rPr>
        <w:t>laboratory rat colonies with antibodies against Bacillus Piliformis (Clostridium Piliforme), Lab. Anim.</w:t>
      </w:r>
      <w:r w:rsidR="008F5A7F" w:rsidRPr="00CD6CAE">
        <w:rPr>
          <w:rFonts w:cs="Times New Roman"/>
        </w:rPr>
        <w:t xml:space="preserve"> </w:t>
      </w:r>
      <w:r w:rsidRPr="00CD6CAE">
        <w:rPr>
          <w:rFonts w:cs="Times New Roman"/>
        </w:rPr>
        <w:t>Sci. , 44, 424, 1994.</w:t>
      </w:r>
    </w:p>
    <w:p w:rsidR="008F5A7F" w:rsidRPr="00CD6CAE" w:rsidRDefault="008F5A7F" w:rsidP="008F5A7F">
      <w:pPr>
        <w:spacing w:after="0" w:line="240" w:lineRule="auto"/>
        <w:jc w:val="both"/>
        <w:rPr>
          <w:rFonts w:cs="Times New Roman"/>
        </w:rPr>
      </w:pPr>
    </w:p>
    <w:p w:rsidR="008E3920" w:rsidRPr="00CD6CAE" w:rsidRDefault="008E3920" w:rsidP="008F5A7F">
      <w:pPr>
        <w:spacing w:after="0" w:line="240" w:lineRule="auto"/>
        <w:jc w:val="both"/>
        <w:rPr>
          <w:rFonts w:cs="Times New Roman"/>
        </w:rPr>
      </w:pPr>
      <w:r w:rsidRPr="00CD6CAE">
        <w:rPr>
          <w:rFonts w:cs="Times New Roman"/>
        </w:rPr>
        <w:t>Nicklas, W</w:t>
      </w:r>
      <w:proofErr w:type="gramStart"/>
      <w:r w:rsidRPr="00CD6CAE">
        <w:rPr>
          <w:rFonts w:cs="Times New Roman"/>
        </w:rPr>
        <w:t>.,</w:t>
      </w:r>
      <w:proofErr w:type="gramEnd"/>
      <w:r w:rsidRPr="00CD6CAE">
        <w:rPr>
          <w:rFonts w:cs="Times New Roman"/>
        </w:rPr>
        <w:t xml:space="preserve"> Baneux, P., Boot, R., Decelle, T., Deeny, A.A., Fumanelli, M., and Illgen-Wilcke, B., Recommendations forthehealthmonitoringofrodent and rabbit colonies in breeding and experimental units, Lab. Anim. , 36, 20, 2002.</w:t>
      </w:r>
    </w:p>
    <w:p w:rsidR="008F5A7F" w:rsidRPr="00CD6CAE" w:rsidRDefault="008F5A7F" w:rsidP="008F5A7F">
      <w:pPr>
        <w:spacing w:after="0" w:line="240" w:lineRule="auto"/>
        <w:jc w:val="both"/>
        <w:rPr>
          <w:rFonts w:cs="Times New Roman"/>
        </w:rPr>
      </w:pPr>
    </w:p>
    <w:p w:rsidR="008E3920" w:rsidRPr="00CD6CAE" w:rsidRDefault="008E3920" w:rsidP="008F5A7F">
      <w:pPr>
        <w:spacing w:after="0" w:line="240" w:lineRule="auto"/>
        <w:jc w:val="both"/>
        <w:rPr>
          <w:rFonts w:cs="Times New Roman"/>
        </w:rPr>
      </w:pPr>
      <w:r w:rsidRPr="00CD6CAE">
        <w:rPr>
          <w:rFonts w:cs="Times New Roman"/>
        </w:rPr>
        <w:t>Hansen, A.K</w:t>
      </w:r>
      <w:proofErr w:type="gramStart"/>
      <w:r w:rsidRPr="00CD6CAE">
        <w:rPr>
          <w:rFonts w:cs="Times New Roman"/>
        </w:rPr>
        <w:t>.,</w:t>
      </w:r>
      <w:proofErr w:type="gramEnd"/>
      <w:r w:rsidRPr="00CD6CAE">
        <w:rPr>
          <w:rFonts w:cs="Times New Roman"/>
        </w:rPr>
        <w:t xml:space="preserve"> Statistical aspects of health monitoring of laboratory animal colonies, Scand . J. Lab.</w:t>
      </w:r>
      <w:r w:rsidR="008F5A7F" w:rsidRPr="00CD6CAE">
        <w:rPr>
          <w:rFonts w:cs="Times New Roman"/>
        </w:rPr>
        <w:t xml:space="preserve"> </w:t>
      </w:r>
      <w:r w:rsidRPr="00CD6CAE">
        <w:rPr>
          <w:rFonts w:cs="Times New Roman"/>
        </w:rPr>
        <w:t>Anim. Sci. , 20, 11, 1993.</w:t>
      </w:r>
    </w:p>
    <w:p w:rsidR="008F5A7F" w:rsidRPr="00CD6CAE" w:rsidRDefault="008F5A7F" w:rsidP="008F5A7F">
      <w:pPr>
        <w:spacing w:after="0" w:line="240" w:lineRule="auto"/>
        <w:jc w:val="both"/>
        <w:rPr>
          <w:rFonts w:cs="Times New Roman"/>
        </w:rPr>
      </w:pPr>
    </w:p>
    <w:p w:rsidR="00B14FD8" w:rsidRPr="00CD6CAE" w:rsidRDefault="00B14FD8" w:rsidP="008F5A7F">
      <w:pPr>
        <w:spacing w:after="0" w:line="240" w:lineRule="auto"/>
        <w:jc w:val="both"/>
        <w:rPr>
          <w:rFonts w:cs="Times New Roman"/>
        </w:rPr>
      </w:pPr>
      <w:r w:rsidRPr="00CD6CAE">
        <w:rPr>
          <w:rFonts w:cs="Times New Roman"/>
        </w:rPr>
        <w:t>Franklin CL. Microbial considerations in genetically engineered mouse research. ILAR J 2006; 47: 141–155.</w:t>
      </w:r>
    </w:p>
    <w:p w:rsidR="008F5A7F" w:rsidRPr="00CD6CAE" w:rsidRDefault="008F5A7F" w:rsidP="008F5A7F">
      <w:pPr>
        <w:spacing w:after="0" w:line="240" w:lineRule="auto"/>
        <w:jc w:val="both"/>
        <w:rPr>
          <w:rFonts w:cs="Times New Roman"/>
        </w:rPr>
      </w:pPr>
    </w:p>
    <w:p w:rsidR="00416EC9" w:rsidRPr="00CD6CAE" w:rsidRDefault="00416EC9" w:rsidP="008F5A7F">
      <w:pPr>
        <w:spacing w:after="0" w:line="240" w:lineRule="auto"/>
        <w:jc w:val="both"/>
        <w:rPr>
          <w:rFonts w:cs="Times New Roman"/>
        </w:rPr>
      </w:pPr>
      <w:r w:rsidRPr="00CD6CAE">
        <w:rPr>
          <w:rFonts w:cs="Times New Roman"/>
        </w:rPr>
        <w:t>Berges BK and Rowan MR. The utility of the new generation of humanized mice to study HIV-1 infection: transmission, prevention, pathogenesis, and treatment. Retrovirology 2011; 8: 65.</w:t>
      </w:r>
    </w:p>
    <w:p w:rsidR="008F5A7F" w:rsidRPr="00CD6CAE" w:rsidRDefault="008F5A7F" w:rsidP="008F5A7F">
      <w:pPr>
        <w:autoSpaceDE w:val="0"/>
        <w:autoSpaceDN w:val="0"/>
        <w:adjustRightInd w:val="0"/>
        <w:spacing w:after="0" w:line="240" w:lineRule="auto"/>
        <w:rPr>
          <w:rFonts w:cs="Times New Roman"/>
        </w:rPr>
      </w:pPr>
    </w:p>
    <w:p w:rsidR="003D163F" w:rsidRPr="00CD6CAE" w:rsidRDefault="003D163F" w:rsidP="008F5A7F">
      <w:pPr>
        <w:autoSpaceDE w:val="0"/>
        <w:autoSpaceDN w:val="0"/>
        <w:adjustRightInd w:val="0"/>
        <w:spacing w:after="0" w:line="240" w:lineRule="auto"/>
        <w:rPr>
          <w:rFonts w:cs="Times New Roman"/>
        </w:rPr>
      </w:pPr>
      <w:r w:rsidRPr="00CD6CAE">
        <w:rPr>
          <w:rFonts w:cs="Times New Roman"/>
        </w:rPr>
        <w:t>Newcomer CE and Fox JG. Zoonoses and other human health hazards. In: Fox JG, Barthold SW, Davisson MT,</w:t>
      </w:r>
      <w:r w:rsidR="008F5A7F" w:rsidRPr="00CD6CAE">
        <w:rPr>
          <w:rFonts w:cs="Times New Roman"/>
        </w:rPr>
        <w:t xml:space="preserve"> </w:t>
      </w:r>
      <w:r w:rsidRPr="00CD6CAE">
        <w:rPr>
          <w:rFonts w:cs="Times New Roman"/>
        </w:rPr>
        <w:t xml:space="preserve">Newcomer CE, Quimby FW and Smith AL (eds) The mouse in </w:t>
      </w:r>
      <w:proofErr w:type="gramStart"/>
      <w:r w:rsidR="008F5A7F" w:rsidRPr="00CD6CAE">
        <w:rPr>
          <w:rFonts w:cs="Times New Roman"/>
        </w:rPr>
        <w:t>b</w:t>
      </w:r>
      <w:r w:rsidRPr="00CD6CAE">
        <w:rPr>
          <w:rFonts w:cs="Times New Roman"/>
        </w:rPr>
        <w:t xml:space="preserve">iomedical </w:t>
      </w:r>
      <w:r w:rsidR="008F5A7F" w:rsidRPr="00CD6CAE">
        <w:rPr>
          <w:rFonts w:cs="Times New Roman"/>
        </w:rPr>
        <w:t xml:space="preserve"> </w:t>
      </w:r>
      <w:r w:rsidRPr="00CD6CAE">
        <w:rPr>
          <w:rFonts w:cs="Times New Roman"/>
        </w:rPr>
        <w:t>research</w:t>
      </w:r>
      <w:proofErr w:type="gramEnd"/>
      <w:r w:rsidRPr="00CD6CAE">
        <w:rPr>
          <w:rFonts w:cs="Times New Roman"/>
        </w:rPr>
        <w:t xml:space="preserve">. Vol. II. </w:t>
      </w:r>
      <w:proofErr w:type="gramStart"/>
      <w:r w:rsidRPr="00CD6CAE">
        <w:rPr>
          <w:rFonts w:cs="Times New Roman"/>
        </w:rPr>
        <w:t>Diseases , 2nd</w:t>
      </w:r>
      <w:proofErr w:type="gramEnd"/>
      <w:r w:rsidRPr="00CD6CAE">
        <w:rPr>
          <w:rFonts w:cs="Times New Roman"/>
        </w:rPr>
        <w:t xml:space="preserve"> ed.</w:t>
      </w:r>
      <w:r w:rsidR="008F5A7F" w:rsidRPr="00CD6CAE">
        <w:rPr>
          <w:rFonts w:cs="Times New Roman"/>
        </w:rPr>
        <w:t xml:space="preserve"> </w:t>
      </w:r>
      <w:r w:rsidRPr="00CD6CAE">
        <w:rPr>
          <w:rFonts w:cs="Times New Roman"/>
        </w:rPr>
        <w:t>San Diego: Academic Press, 2007, pp.719–745.</w:t>
      </w:r>
    </w:p>
    <w:p w:rsidR="003D163F" w:rsidRPr="00CD6CAE" w:rsidRDefault="003D163F" w:rsidP="008F5A7F">
      <w:pPr>
        <w:autoSpaceDE w:val="0"/>
        <w:autoSpaceDN w:val="0"/>
        <w:adjustRightInd w:val="0"/>
        <w:spacing w:after="0" w:line="240" w:lineRule="auto"/>
        <w:rPr>
          <w:rFonts w:cs="Times New Roman"/>
        </w:rPr>
      </w:pPr>
    </w:p>
    <w:p w:rsidR="009507CF" w:rsidRPr="00CD6CAE" w:rsidRDefault="009507CF" w:rsidP="008F5A7F">
      <w:pPr>
        <w:autoSpaceDE w:val="0"/>
        <w:autoSpaceDN w:val="0"/>
        <w:adjustRightInd w:val="0"/>
        <w:spacing w:after="0" w:line="240" w:lineRule="auto"/>
        <w:rPr>
          <w:rFonts w:cs="Times New Roman"/>
        </w:rPr>
      </w:pPr>
      <w:r w:rsidRPr="00CD6CAE">
        <w:rPr>
          <w:rFonts w:cs="Times New Roman"/>
        </w:rPr>
        <w:t>Nicklas W, Kraft V and Meyer B. Contamination of transplantable tumors, cell lines, and monoclonal antibodies with rodent viruses. Lab Anim Sci 1993; 43: 296–300.</w:t>
      </w:r>
    </w:p>
    <w:p w:rsidR="009507CF" w:rsidRPr="00CD6CAE" w:rsidRDefault="009507CF" w:rsidP="008F5A7F">
      <w:pPr>
        <w:autoSpaceDE w:val="0"/>
        <w:autoSpaceDN w:val="0"/>
        <w:adjustRightInd w:val="0"/>
        <w:spacing w:after="0" w:line="240" w:lineRule="auto"/>
        <w:rPr>
          <w:rFonts w:cs="Times New Roman"/>
        </w:rPr>
      </w:pPr>
    </w:p>
    <w:p w:rsidR="009507CF" w:rsidRPr="00CD6CAE" w:rsidRDefault="009507CF" w:rsidP="008F5A7F">
      <w:pPr>
        <w:autoSpaceDE w:val="0"/>
        <w:autoSpaceDN w:val="0"/>
        <w:adjustRightInd w:val="0"/>
        <w:spacing w:after="0" w:line="240" w:lineRule="auto"/>
        <w:rPr>
          <w:rFonts w:cs="Times New Roman"/>
        </w:rPr>
      </w:pPr>
      <w:r w:rsidRPr="00CD6CAE">
        <w:rPr>
          <w:rFonts w:cs="Times New Roman"/>
        </w:rPr>
        <w:t>Mahabir E, Bauer B and Schmidt J. Rodent and germplasm trafficking: risks of microbial contamination in a</w:t>
      </w:r>
      <w:r w:rsidR="008F5A7F" w:rsidRPr="00CD6CAE">
        <w:rPr>
          <w:rFonts w:cs="Times New Roman"/>
        </w:rPr>
        <w:t xml:space="preserve"> </w:t>
      </w:r>
      <w:r w:rsidRPr="00CD6CAE">
        <w:rPr>
          <w:rFonts w:cs="Times New Roman"/>
        </w:rPr>
        <w:t>high-tech biomedical world. ILAR J 2008; 49: 347–355.</w:t>
      </w:r>
    </w:p>
    <w:p w:rsidR="009507CF" w:rsidRPr="00CD6CAE" w:rsidRDefault="009507CF" w:rsidP="008F5A7F">
      <w:pPr>
        <w:autoSpaceDE w:val="0"/>
        <w:autoSpaceDN w:val="0"/>
        <w:adjustRightInd w:val="0"/>
        <w:spacing w:after="0" w:line="240" w:lineRule="auto"/>
        <w:rPr>
          <w:rFonts w:cs="Times New Roman"/>
        </w:rPr>
      </w:pPr>
    </w:p>
    <w:p w:rsidR="00884613" w:rsidRPr="00CD6CAE" w:rsidRDefault="0030201F" w:rsidP="008F5A7F">
      <w:pPr>
        <w:autoSpaceDE w:val="0"/>
        <w:autoSpaceDN w:val="0"/>
        <w:adjustRightInd w:val="0"/>
        <w:spacing w:after="0" w:line="240" w:lineRule="auto"/>
        <w:rPr>
          <w:rFonts w:cs="Times New Roman"/>
        </w:rPr>
      </w:pPr>
      <w:r w:rsidRPr="00CD6CAE">
        <w:rPr>
          <w:rFonts w:cs="Times New Roman"/>
        </w:rPr>
        <w:t xml:space="preserve">M Ma¨hler (Convenor) , M </w:t>
      </w:r>
      <w:proofErr w:type="gramStart"/>
      <w:r w:rsidRPr="00CD6CAE">
        <w:rPr>
          <w:rFonts w:cs="Times New Roman"/>
        </w:rPr>
        <w:t>Berard , R</w:t>
      </w:r>
      <w:proofErr w:type="gramEnd"/>
      <w:r w:rsidRPr="00CD6CAE">
        <w:rPr>
          <w:rFonts w:cs="Times New Roman"/>
        </w:rPr>
        <w:t xml:space="preserve"> Feinstein , A Gallagher , B Illgen-Wilcke ,K Pritchett-Corning and M FELASA recommendations for the health monitoring of mouse, rat, hamster, guinea pig and rabbit colonies in breeding and</w:t>
      </w:r>
      <w:r w:rsidR="008F5A7F" w:rsidRPr="00CD6CAE">
        <w:rPr>
          <w:rFonts w:cs="Times New Roman"/>
        </w:rPr>
        <w:t xml:space="preserve"> </w:t>
      </w:r>
      <w:r w:rsidRPr="00CD6CAE">
        <w:rPr>
          <w:rFonts w:cs="Times New Roman"/>
        </w:rPr>
        <w:t>experimental unitsRaspa</w:t>
      </w:r>
      <w:r w:rsidR="00884613" w:rsidRPr="00CD6CAE">
        <w:rPr>
          <w:rFonts w:cs="Times New Roman"/>
        </w:rPr>
        <w:t xml:space="preserve">Laboratory Animals 2014, Vol. 48(3) 178–192  </w:t>
      </w:r>
    </w:p>
    <w:p w:rsidR="0030201F" w:rsidRPr="00CD6CAE" w:rsidRDefault="0030201F" w:rsidP="008F5A7F">
      <w:pPr>
        <w:autoSpaceDE w:val="0"/>
        <w:autoSpaceDN w:val="0"/>
        <w:adjustRightInd w:val="0"/>
        <w:spacing w:after="0" w:line="240" w:lineRule="auto"/>
        <w:rPr>
          <w:rFonts w:cs="Times New Roman"/>
        </w:rPr>
      </w:pPr>
    </w:p>
    <w:p w:rsidR="00884613" w:rsidRPr="00CD6CAE" w:rsidRDefault="00884613" w:rsidP="008F5A7F">
      <w:pPr>
        <w:autoSpaceDE w:val="0"/>
        <w:autoSpaceDN w:val="0"/>
        <w:adjustRightInd w:val="0"/>
        <w:spacing w:after="0" w:line="240" w:lineRule="auto"/>
        <w:rPr>
          <w:rFonts w:cs="Times New Roman"/>
        </w:rPr>
      </w:pPr>
      <w:r w:rsidRPr="00CD6CAE">
        <w:rPr>
          <w:rFonts w:cs="Times New Roman"/>
        </w:rPr>
        <w:t>Mansfield KG, Riley LK and Kent ML. Workshop summary: detection, impact, and control of specific pathogens</w:t>
      </w:r>
      <w:r w:rsidR="008F5A7F" w:rsidRPr="00CD6CAE">
        <w:rPr>
          <w:rFonts w:cs="Times New Roman"/>
        </w:rPr>
        <w:t xml:space="preserve"> </w:t>
      </w:r>
      <w:r w:rsidRPr="00CD6CAE">
        <w:rPr>
          <w:rFonts w:cs="Times New Roman"/>
        </w:rPr>
        <w:t>in animal resource facilities. ILAR J 2010; 51: 171–179.</w:t>
      </w:r>
    </w:p>
    <w:p w:rsidR="00884613" w:rsidRPr="00CD6CAE" w:rsidRDefault="00884613" w:rsidP="008F5A7F">
      <w:pPr>
        <w:autoSpaceDE w:val="0"/>
        <w:autoSpaceDN w:val="0"/>
        <w:adjustRightInd w:val="0"/>
        <w:spacing w:after="0" w:line="240" w:lineRule="auto"/>
        <w:rPr>
          <w:rFonts w:cs="Times New Roman"/>
        </w:rPr>
      </w:pPr>
    </w:p>
    <w:p w:rsidR="00B851AF" w:rsidRPr="00CD6CAE" w:rsidRDefault="00B851AF" w:rsidP="008F5A7F">
      <w:pPr>
        <w:autoSpaceDE w:val="0"/>
        <w:autoSpaceDN w:val="0"/>
        <w:adjustRightInd w:val="0"/>
        <w:spacing w:after="0" w:line="240" w:lineRule="auto"/>
        <w:rPr>
          <w:rFonts w:cs="Times New Roman"/>
        </w:rPr>
      </w:pPr>
      <w:r w:rsidRPr="00CD6CAE">
        <w:rPr>
          <w:rFonts w:cs="Times New Roman"/>
        </w:rPr>
        <w:t xml:space="preserve">Sellers RS, Clifford CB, Treuting PM and Brayton C. Immunological variation between inbred laboratory mouse strains: points to consider in phenotyping genetically </w:t>
      </w:r>
      <w:proofErr w:type="gramStart"/>
      <w:r w:rsidRPr="00CD6CAE">
        <w:rPr>
          <w:rFonts w:cs="Times New Roman"/>
        </w:rPr>
        <w:t xml:space="preserve">immunomodified </w:t>
      </w:r>
      <w:r w:rsidR="008F5A7F" w:rsidRPr="00CD6CAE">
        <w:rPr>
          <w:rFonts w:cs="Times New Roman"/>
        </w:rPr>
        <w:t xml:space="preserve"> </w:t>
      </w:r>
      <w:r w:rsidRPr="00CD6CAE">
        <w:rPr>
          <w:rFonts w:cs="Times New Roman"/>
        </w:rPr>
        <w:t>mice</w:t>
      </w:r>
      <w:proofErr w:type="gramEnd"/>
      <w:r w:rsidRPr="00CD6CAE">
        <w:rPr>
          <w:rFonts w:cs="Times New Roman"/>
        </w:rPr>
        <w:t>. Vet Pathol 2012; 49: 32–43.</w:t>
      </w:r>
    </w:p>
    <w:p w:rsidR="00B851AF" w:rsidRPr="00CD6CAE" w:rsidRDefault="00B851AF" w:rsidP="008F5A7F">
      <w:pPr>
        <w:autoSpaceDE w:val="0"/>
        <w:autoSpaceDN w:val="0"/>
        <w:adjustRightInd w:val="0"/>
        <w:spacing w:after="0" w:line="240" w:lineRule="auto"/>
        <w:rPr>
          <w:rFonts w:cs="Times New Roman"/>
        </w:rPr>
      </w:pPr>
    </w:p>
    <w:p w:rsidR="00C4627C" w:rsidRPr="00CD6CAE" w:rsidRDefault="00B851AF" w:rsidP="008F5A7F">
      <w:pPr>
        <w:autoSpaceDE w:val="0"/>
        <w:autoSpaceDN w:val="0"/>
        <w:adjustRightInd w:val="0"/>
        <w:spacing w:after="0" w:line="240" w:lineRule="auto"/>
        <w:rPr>
          <w:rFonts w:cs="Times New Roman"/>
        </w:rPr>
      </w:pPr>
      <w:r w:rsidRPr="00CD6CAE">
        <w:rPr>
          <w:rFonts w:cs="Times New Roman"/>
        </w:rPr>
        <w:lastRenderedPageBreak/>
        <w:t xml:space="preserve"> Treuting PM, Clifford CB, Sellers RS and Brayton CF. Of mice and microflora: consi</w:t>
      </w:r>
      <w:r w:rsidR="008F5A7F" w:rsidRPr="00CD6CAE">
        <w:rPr>
          <w:rFonts w:cs="Times New Roman"/>
        </w:rPr>
        <w:t>derations for genetically engin</w:t>
      </w:r>
      <w:r w:rsidRPr="00CD6CAE">
        <w:rPr>
          <w:rFonts w:cs="Times New Roman"/>
        </w:rPr>
        <w:t>eered mice. Vet Pathol 2012; 49: 44–63.</w:t>
      </w:r>
    </w:p>
    <w:p w:rsidR="00B851AF" w:rsidRPr="00CD6CAE" w:rsidRDefault="00B851AF" w:rsidP="008F5A7F">
      <w:pPr>
        <w:autoSpaceDE w:val="0"/>
        <w:autoSpaceDN w:val="0"/>
        <w:adjustRightInd w:val="0"/>
        <w:spacing w:after="0" w:line="240" w:lineRule="auto"/>
        <w:rPr>
          <w:rFonts w:cs="Times New Roman"/>
        </w:rPr>
      </w:pPr>
    </w:p>
    <w:p w:rsidR="00C4627C" w:rsidRPr="00CD6CAE" w:rsidRDefault="00C4627C" w:rsidP="008F5A7F">
      <w:pPr>
        <w:autoSpaceDE w:val="0"/>
        <w:autoSpaceDN w:val="0"/>
        <w:adjustRightInd w:val="0"/>
        <w:spacing w:after="0" w:line="240" w:lineRule="auto"/>
        <w:rPr>
          <w:rFonts w:cs="Times New Roman"/>
        </w:rPr>
      </w:pPr>
      <w:r w:rsidRPr="00CD6CAE">
        <w:rPr>
          <w:rFonts w:cs="Times New Roman"/>
        </w:rPr>
        <w:t>Darvasi A, Soller M. 1995. Advanced intercross lines, an experimental population for fine genetic mapping. Genetics 141: 1199-1207.</w:t>
      </w:r>
    </w:p>
    <w:p w:rsidR="00C4627C" w:rsidRPr="00CD6CAE" w:rsidRDefault="00C4627C" w:rsidP="008F5A7F">
      <w:pPr>
        <w:autoSpaceDE w:val="0"/>
        <w:autoSpaceDN w:val="0"/>
        <w:adjustRightInd w:val="0"/>
        <w:spacing w:after="0" w:line="240" w:lineRule="auto"/>
        <w:rPr>
          <w:rFonts w:cs="Times New Roman"/>
        </w:rPr>
      </w:pPr>
    </w:p>
    <w:p w:rsidR="0054375B" w:rsidRPr="00CD6CAE" w:rsidRDefault="0054375B" w:rsidP="008F5A7F">
      <w:pPr>
        <w:autoSpaceDE w:val="0"/>
        <w:autoSpaceDN w:val="0"/>
        <w:adjustRightInd w:val="0"/>
        <w:spacing w:after="0" w:line="240" w:lineRule="auto"/>
        <w:rPr>
          <w:rFonts w:cs="Times New Roman"/>
        </w:rPr>
      </w:pPr>
      <w:r w:rsidRPr="00CD6CAE">
        <w:rPr>
          <w:rFonts w:cs="Times New Roman"/>
        </w:rPr>
        <w:t>Collaborative Cross Consortium. 2012. The genome architecture of the Collaborative Cross mouse genetic reference population. Genetics 190: 389-401</w:t>
      </w:r>
    </w:p>
    <w:p w:rsidR="0054375B" w:rsidRPr="00CD6CAE" w:rsidRDefault="0054375B" w:rsidP="008F5A7F">
      <w:pPr>
        <w:autoSpaceDE w:val="0"/>
        <w:autoSpaceDN w:val="0"/>
        <w:adjustRightInd w:val="0"/>
        <w:spacing w:after="0" w:line="240" w:lineRule="auto"/>
        <w:rPr>
          <w:rFonts w:cs="Times New Roman"/>
        </w:rPr>
      </w:pPr>
    </w:p>
    <w:p w:rsidR="0054375B" w:rsidRPr="00CD6CAE" w:rsidRDefault="0054375B" w:rsidP="008F5A7F">
      <w:pPr>
        <w:autoSpaceDE w:val="0"/>
        <w:autoSpaceDN w:val="0"/>
        <w:adjustRightInd w:val="0"/>
        <w:spacing w:after="0" w:line="240" w:lineRule="auto"/>
        <w:rPr>
          <w:rFonts w:cs="Times New Roman"/>
        </w:rPr>
      </w:pPr>
      <w:r w:rsidRPr="00CD6CAE">
        <w:rPr>
          <w:rFonts w:cs="Times New Roman"/>
        </w:rPr>
        <w:t>Threadgill, D.W</w:t>
      </w:r>
      <w:proofErr w:type="gramStart"/>
      <w:r w:rsidRPr="00CD6CAE">
        <w:rPr>
          <w:rFonts w:cs="Times New Roman"/>
        </w:rPr>
        <w:t>.,</w:t>
      </w:r>
      <w:proofErr w:type="gramEnd"/>
      <w:r w:rsidRPr="00CD6CAE">
        <w:rPr>
          <w:rFonts w:cs="Times New Roman"/>
        </w:rPr>
        <w:t xml:space="preserve"> Churchill, G.A. 2012. Ten years of the Collaborative Cross. Genetics. 190: 291-294</w:t>
      </w:r>
    </w:p>
    <w:p w:rsidR="0054375B" w:rsidRPr="00CD6CAE" w:rsidRDefault="0054375B" w:rsidP="008F5A7F">
      <w:pPr>
        <w:autoSpaceDE w:val="0"/>
        <w:autoSpaceDN w:val="0"/>
        <w:adjustRightInd w:val="0"/>
        <w:spacing w:after="0" w:line="240" w:lineRule="auto"/>
        <w:rPr>
          <w:rFonts w:cs="Times New Roman"/>
        </w:rPr>
      </w:pPr>
    </w:p>
    <w:p w:rsidR="00F824FC" w:rsidRPr="00CD6CAE" w:rsidRDefault="00F824FC" w:rsidP="008F5A7F">
      <w:pPr>
        <w:autoSpaceDE w:val="0"/>
        <w:autoSpaceDN w:val="0"/>
        <w:adjustRightInd w:val="0"/>
        <w:spacing w:after="0" w:line="240" w:lineRule="auto"/>
        <w:rPr>
          <w:rFonts w:cs="Times New Roman"/>
        </w:rPr>
      </w:pPr>
      <w:r w:rsidRPr="00CD6CAE">
        <w:rPr>
          <w:rFonts w:cs="Times New Roman"/>
        </w:rPr>
        <w:t xml:space="preserve">Demant, P. and </w:t>
      </w:r>
      <w:proofErr w:type="gramStart"/>
      <w:r w:rsidRPr="00CD6CAE">
        <w:rPr>
          <w:rFonts w:cs="Times New Roman"/>
        </w:rPr>
        <w:t>Hart</w:t>
      </w:r>
      <w:proofErr w:type="gramEnd"/>
      <w:r w:rsidRPr="00CD6CAE">
        <w:rPr>
          <w:rFonts w:cs="Times New Roman"/>
        </w:rPr>
        <w:t xml:space="preserve">, A.A.M. 1986. Recombinant congenic strains- a new tool for analyzing genetic traits determined by more than one gene. Immunogenetics </w:t>
      </w:r>
      <w:proofErr w:type="gramStart"/>
      <w:r w:rsidRPr="00CD6CAE">
        <w:rPr>
          <w:rFonts w:cs="Times New Roman"/>
        </w:rPr>
        <w:t>24:416</w:t>
      </w:r>
      <w:proofErr w:type="gramEnd"/>
      <w:r w:rsidRPr="00CD6CAE">
        <w:rPr>
          <w:rFonts w:cs="Times New Roman"/>
        </w:rPr>
        <w:t>-422.</w:t>
      </w:r>
    </w:p>
    <w:p w:rsidR="008F5A7F" w:rsidRPr="00CD6CAE" w:rsidRDefault="008F5A7F" w:rsidP="008F5A7F">
      <w:pPr>
        <w:autoSpaceDE w:val="0"/>
        <w:autoSpaceDN w:val="0"/>
        <w:adjustRightInd w:val="0"/>
        <w:spacing w:after="0" w:line="240" w:lineRule="auto"/>
        <w:rPr>
          <w:rFonts w:cs="Times New Roman"/>
        </w:rPr>
      </w:pPr>
      <w:r w:rsidRPr="00CD6CAE">
        <w:rPr>
          <w:rFonts w:cs="Times New Roman"/>
        </w:rPr>
        <w:t xml:space="preserve"> </w:t>
      </w:r>
    </w:p>
    <w:p w:rsidR="00871374" w:rsidRPr="00CD6CAE" w:rsidRDefault="00871374" w:rsidP="008F5A7F">
      <w:pPr>
        <w:autoSpaceDE w:val="0"/>
        <w:autoSpaceDN w:val="0"/>
        <w:adjustRightInd w:val="0"/>
        <w:spacing w:after="0" w:line="240" w:lineRule="auto"/>
        <w:rPr>
          <w:rFonts w:cs="Times New Roman"/>
        </w:rPr>
      </w:pPr>
      <w:r w:rsidRPr="00CD6CAE">
        <w:rPr>
          <w:rFonts w:cs="Times New Roman"/>
        </w:rPr>
        <w:t>Taylor B.A. 1978. Recombinant inbred strains: use in gene mapping. In Origins of Inbred Mice, Morse, HC. (eds.), Academic Press, New York, pp. 423-438.</w:t>
      </w:r>
    </w:p>
    <w:p w:rsidR="00871374" w:rsidRPr="00CD6CAE" w:rsidRDefault="00871374" w:rsidP="008F5A7F">
      <w:pPr>
        <w:autoSpaceDE w:val="0"/>
        <w:autoSpaceDN w:val="0"/>
        <w:adjustRightInd w:val="0"/>
        <w:spacing w:after="0" w:line="240" w:lineRule="auto"/>
        <w:rPr>
          <w:rFonts w:cs="Times New Roman"/>
        </w:rPr>
      </w:pPr>
    </w:p>
    <w:p w:rsidR="002C0B71" w:rsidRPr="00CD6CAE" w:rsidRDefault="002C0B71" w:rsidP="008F5A7F">
      <w:pPr>
        <w:autoSpaceDE w:val="0"/>
        <w:autoSpaceDN w:val="0"/>
        <w:adjustRightInd w:val="0"/>
        <w:spacing w:after="0" w:line="240" w:lineRule="auto"/>
        <w:rPr>
          <w:rFonts w:cs="Times New Roman"/>
        </w:rPr>
      </w:pPr>
      <w:r w:rsidRPr="00CD6CAE">
        <w:rPr>
          <w:rFonts w:cs="Times New Roman"/>
        </w:rPr>
        <w:t>Flaherty L. 1981. Congenic strains. In The Mouse in Biomedical Research, Vol. 1, Foster HL, Small JD, Fox JG (eds.), Academic Press, New York, pp. 215-222.</w:t>
      </w:r>
    </w:p>
    <w:p w:rsidR="002C0B71" w:rsidRPr="00CD6CAE" w:rsidRDefault="002C0B71" w:rsidP="008F5A7F">
      <w:pPr>
        <w:autoSpaceDE w:val="0"/>
        <w:autoSpaceDN w:val="0"/>
        <w:adjustRightInd w:val="0"/>
        <w:spacing w:after="0" w:line="240" w:lineRule="auto"/>
        <w:rPr>
          <w:rFonts w:cs="Times New Roman"/>
        </w:rPr>
      </w:pPr>
    </w:p>
    <w:p w:rsidR="00594729" w:rsidRPr="00CD6CAE" w:rsidRDefault="00594729" w:rsidP="008F5A7F">
      <w:pPr>
        <w:autoSpaceDE w:val="0"/>
        <w:autoSpaceDN w:val="0"/>
        <w:adjustRightInd w:val="0"/>
        <w:spacing w:after="0" w:line="240" w:lineRule="auto"/>
        <w:rPr>
          <w:rFonts w:cs="Times New Roman"/>
        </w:rPr>
      </w:pPr>
      <w:r w:rsidRPr="00CD6CAE">
        <w:rPr>
          <w:rFonts w:cs="Times New Roman"/>
        </w:rPr>
        <w:t>Beck, J.A</w:t>
      </w:r>
      <w:proofErr w:type="gramStart"/>
      <w:r w:rsidRPr="00CD6CAE">
        <w:rPr>
          <w:rFonts w:cs="Times New Roman"/>
        </w:rPr>
        <w:t>.,</w:t>
      </w:r>
      <w:proofErr w:type="gramEnd"/>
      <w:r w:rsidRPr="00CD6CAE">
        <w:rPr>
          <w:rFonts w:cs="Times New Roman"/>
        </w:rPr>
        <w:t xml:space="preserve"> Lloyd, S., Hafezparast, M., Lennon-Pierce, M., Eppig, J.T., Festing, M.F.W., and Fisher,</w:t>
      </w:r>
      <w:r w:rsidR="008F5A7F" w:rsidRPr="00CD6CAE">
        <w:rPr>
          <w:rFonts w:cs="Times New Roman"/>
        </w:rPr>
        <w:t xml:space="preserve"> </w:t>
      </w:r>
      <w:r w:rsidRPr="00CD6CAE">
        <w:rPr>
          <w:rFonts w:cs="Times New Roman"/>
        </w:rPr>
        <w:t>E.M.C., Genealogies of mouse inbred strains, Nature Genet. , 24, 23, 2000.</w:t>
      </w:r>
    </w:p>
    <w:p w:rsidR="00594729" w:rsidRPr="00CD6CAE" w:rsidRDefault="00594729" w:rsidP="008F5A7F">
      <w:pPr>
        <w:autoSpaceDE w:val="0"/>
        <w:autoSpaceDN w:val="0"/>
        <w:adjustRightInd w:val="0"/>
        <w:spacing w:after="0" w:line="240" w:lineRule="auto"/>
        <w:rPr>
          <w:rFonts w:cs="Times New Roman"/>
        </w:rPr>
      </w:pPr>
    </w:p>
    <w:p w:rsidR="00020E5F" w:rsidRPr="00CD6CAE" w:rsidRDefault="00020E5F" w:rsidP="008F5A7F">
      <w:pPr>
        <w:autoSpaceDE w:val="0"/>
        <w:autoSpaceDN w:val="0"/>
        <w:adjustRightInd w:val="0"/>
        <w:spacing w:after="0" w:line="240" w:lineRule="auto"/>
        <w:rPr>
          <w:rFonts w:cs="Times New Roman"/>
        </w:rPr>
      </w:pPr>
      <w:r w:rsidRPr="00CD6CAE">
        <w:rPr>
          <w:rFonts w:cs="Times New Roman"/>
        </w:rPr>
        <w:t>Festing, M.F.W</w:t>
      </w:r>
      <w:proofErr w:type="gramStart"/>
      <w:r w:rsidRPr="00CD6CAE">
        <w:rPr>
          <w:rFonts w:cs="Times New Roman"/>
        </w:rPr>
        <w:t>.,</w:t>
      </w:r>
      <w:proofErr w:type="gramEnd"/>
      <w:r w:rsidRPr="00CD6CAE">
        <w:rPr>
          <w:rFonts w:cs="Times New Roman"/>
        </w:rPr>
        <w:t xml:space="preserve"> International Index of Laboratory Animals , 6th ed., Michael F.W. Festing, Leicester,</w:t>
      </w:r>
      <w:r w:rsidR="008F5A7F" w:rsidRPr="00CD6CAE">
        <w:rPr>
          <w:rFonts w:cs="Times New Roman"/>
        </w:rPr>
        <w:t xml:space="preserve"> </w:t>
      </w:r>
      <w:r w:rsidRPr="00CD6CAE">
        <w:rPr>
          <w:rFonts w:cs="Times New Roman"/>
        </w:rPr>
        <w:t>United Kingdom, 1993.</w:t>
      </w:r>
    </w:p>
    <w:p w:rsidR="00020E5F" w:rsidRPr="00CD6CAE" w:rsidRDefault="00020E5F" w:rsidP="008F5A7F">
      <w:pPr>
        <w:autoSpaceDE w:val="0"/>
        <w:autoSpaceDN w:val="0"/>
        <w:adjustRightInd w:val="0"/>
        <w:spacing w:after="0" w:line="240" w:lineRule="auto"/>
        <w:rPr>
          <w:rFonts w:cs="Times New Roman"/>
        </w:rPr>
      </w:pPr>
    </w:p>
    <w:p w:rsidR="00B2334D" w:rsidRPr="00CD6CAE" w:rsidRDefault="00B2334D" w:rsidP="008F5A7F">
      <w:pPr>
        <w:autoSpaceDE w:val="0"/>
        <w:autoSpaceDN w:val="0"/>
        <w:adjustRightInd w:val="0"/>
        <w:spacing w:after="0" w:line="240" w:lineRule="auto"/>
        <w:rPr>
          <w:rFonts w:cs="Times New Roman"/>
        </w:rPr>
      </w:pPr>
      <w:r w:rsidRPr="00CD6CAE">
        <w:rPr>
          <w:rFonts w:cs="Times New Roman"/>
        </w:rPr>
        <w:t>Festing, M.F.W. and Fisher, E.M.C</w:t>
      </w:r>
      <w:proofErr w:type="gramStart"/>
      <w:r w:rsidRPr="00CD6CAE">
        <w:rPr>
          <w:rFonts w:cs="Times New Roman"/>
        </w:rPr>
        <w:t>.,</w:t>
      </w:r>
      <w:proofErr w:type="gramEnd"/>
      <w:r w:rsidRPr="00CD6CAE">
        <w:rPr>
          <w:rFonts w:cs="Times New Roman"/>
        </w:rPr>
        <w:t xml:space="preserve"> Mighty mice, Nature , 404, 815, 2000.</w:t>
      </w:r>
    </w:p>
    <w:p w:rsidR="004A6885" w:rsidRPr="00CD6CAE" w:rsidRDefault="004A6885" w:rsidP="008F5A7F">
      <w:pPr>
        <w:autoSpaceDE w:val="0"/>
        <w:autoSpaceDN w:val="0"/>
        <w:adjustRightInd w:val="0"/>
        <w:spacing w:after="0" w:line="240" w:lineRule="auto"/>
        <w:rPr>
          <w:rFonts w:cs="Times New Roman"/>
        </w:rPr>
      </w:pPr>
      <w:r w:rsidRPr="00CD6CAE">
        <w:rPr>
          <w:rFonts w:cs="Times New Roman"/>
        </w:rPr>
        <w:t xml:space="preserve">Bağış, H 2002. Transgenik biyoreaktörlerde rekombinant proteinlerin </w:t>
      </w:r>
      <w:proofErr w:type="gramStart"/>
      <w:r w:rsidRPr="00CD6CAE">
        <w:rPr>
          <w:rFonts w:cs="Times New Roman"/>
        </w:rPr>
        <w:t>üretimi.İstanbul</w:t>
      </w:r>
      <w:proofErr w:type="gramEnd"/>
      <w:r w:rsidRPr="00CD6CAE">
        <w:rPr>
          <w:rFonts w:cs="Times New Roman"/>
        </w:rPr>
        <w:t xml:space="preserve"> Üniv. Vet Fak Derg. </w:t>
      </w:r>
      <w:r w:rsidR="00827871" w:rsidRPr="00CD6CAE">
        <w:rPr>
          <w:rFonts w:cs="Times New Roman"/>
        </w:rPr>
        <w:t>(28) 1, 113-123.</w:t>
      </w:r>
    </w:p>
    <w:p w:rsidR="00827871" w:rsidRPr="00CD6CAE" w:rsidRDefault="00827871" w:rsidP="008F5A7F">
      <w:pPr>
        <w:autoSpaceDE w:val="0"/>
        <w:autoSpaceDN w:val="0"/>
        <w:adjustRightInd w:val="0"/>
        <w:spacing w:after="0" w:line="240" w:lineRule="auto"/>
        <w:rPr>
          <w:rFonts w:cs="Times New Roman"/>
        </w:rPr>
      </w:pPr>
    </w:p>
    <w:p w:rsidR="0020156F" w:rsidRPr="00CD6CAE" w:rsidRDefault="0020156F" w:rsidP="008F5A7F">
      <w:pPr>
        <w:autoSpaceDE w:val="0"/>
        <w:autoSpaceDN w:val="0"/>
        <w:adjustRightInd w:val="0"/>
        <w:spacing w:after="0" w:line="240" w:lineRule="auto"/>
        <w:rPr>
          <w:rFonts w:cs="Times New Roman"/>
        </w:rPr>
      </w:pPr>
      <w:r w:rsidRPr="00CD6CAE">
        <w:rPr>
          <w:rFonts w:cs="Times New Roman"/>
        </w:rPr>
        <w:t>28. Feingold, N</w:t>
      </w:r>
      <w:proofErr w:type="gramStart"/>
      <w:r w:rsidRPr="00CD6CAE">
        <w:rPr>
          <w:rFonts w:cs="Times New Roman"/>
        </w:rPr>
        <w:t>.,</w:t>
      </w:r>
      <w:proofErr w:type="gramEnd"/>
      <w:r w:rsidRPr="00CD6CAE">
        <w:rPr>
          <w:rFonts w:cs="Times New Roman"/>
        </w:rPr>
        <w:t xml:space="preserve"> Feingold, J., Mouton, D., Bouthillier, Y., Stiffel, C., and Biozzi, G., Polygenic regulation</w:t>
      </w:r>
      <w:r w:rsidR="008F5A7F" w:rsidRPr="00CD6CAE">
        <w:rPr>
          <w:rFonts w:cs="Times New Roman"/>
        </w:rPr>
        <w:t xml:space="preserve"> </w:t>
      </w:r>
      <w:r w:rsidRPr="00CD6CAE">
        <w:rPr>
          <w:rFonts w:cs="Times New Roman"/>
        </w:rPr>
        <w:t>of antibody synthesis to sheep erythrocytes in the mouse: a genetic analysis, Eur. J. Immunol. , 6, 43,</w:t>
      </w:r>
      <w:r w:rsidR="008F5A7F" w:rsidRPr="00CD6CAE">
        <w:rPr>
          <w:rFonts w:cs="Times New Roman"/>
        </w:rPr>
        <w:t xml:space="preserve"> </w:t>
      </w:r>
      <w:r w:rsidRPr="00CD6CAE">
        <w:rPr>
          <w:rFonts w:cs="Times New Roman"/>
        </w:rPr>
        <w:t>1976.</w:t>
      </w:r>
    </w:p>
    <w:p w:rsidR="000B073A" w:rsidRPr="00CD6CAE" w:rsidRDefault="000B073A" w:rsidP="008F5A7F">
      <w:pPr>
        <w:autoSpaceDE w:val="0"/>
        <w:autoSpaceDN w:val="0"/>
        <w:adjustRightInd w:val="0"/>
        <w:spacing w:after="0" w:line="240" w:lineRule="auto"/>
        <w:rPr>
          <w:rFonts w:cs="Times New Roman"/>
        </w:rPr>
      </w:pPr>
    </w:p>
    <w:p w:rsidR="0020156F" w:rsidRPr="00CD6CAE" w:rsidRDefault="0020156F" w:rsidP="008F5A7F">
      <w:pPr>
        <w:autoSpaceDE w:val="0"/>
        <w:autoSpaceDN w:val="0"/>
        <w:adjustRightInd w:val="0"/>
        <w:spacing w:after="0" w:line="240" w:lineRule="auto"/>
        <w:rPr>
          <w:rFonts w:cs="Times New Roman"/>
        </w:rPr>
      </w:pPr>
      <w:r w:rsidRPr="00CD6CAE">
        <w:rPr>
          <w:rFonts w:cs="Times New Roman"/>
        </w:rPr>
        <w:t>29. Updyke, L</w:t>
      </w:r>
      <w:proofErr w:type="gramStart"/>
      <w:r w:rsidRPr="00CD6CAE">
        <w:rPr>
          <w:rFonts w:cs="Times New Roman"/>
        </w:rPr>
        <w:t>.,</w:t>
      </w:r>
      <w:proofErr w:type="gramEnd"/>
      <w:r w:rsidRPr="00CD6CAE">
        <w:rPr>
          <w:rFonts w:cs="Times New Roman"/>
        </w:rPr>
        <w:t xml:space="preserve"> Yoon, H.L., Chuthaputti, A., Pfeiffer, R.W., and Yim, G</w:t>
      </w:r>
      <w:r w:rsidR="008F5A7F" w:rsidRPr="00CD6CAE">
        <w:rPr>
          <w:rFonts w:cs="Times New Roman"/>
        </w:rPr>
        <w:t>.K.W., Induction of interleukin</w:t>
      </w:r>
      <w:r w:rsidRPr="00CD6CAE">
        <w:rPr>
          <w:rFonts w:cs="Times New Roman"/>
        </w:rPr>
        <w:t>1 and tumor necrosis factor by 12- O -tetradecanoylphorbol-13-acetate in phorbol ester-sensitive (SENCAR) and resistant (B6C3F1) mice, Carcinogenesis , 10, 1107, 1989.</w:t>
      </w:r>
    </w:p>
    <w:p w:rsidR="0020156F" w:rsidRPr="00CD6CAE" w:rsidRDefault="0020156F" w:rsidP="008F5A7F">
      <w:pPr>
        <w:autoSpaceDE w:val="0"/>
        <w:autoSpaceDN w:val="0"/>
        <w:adjustRightInd w:val="0"/>
        <w:spacing w:after="0" w:line="240" w:lineRule="auto"/>
        <w:rPr>
          <w:rFonts w:cs="Times New Roman"/>
        </w:rPr>
      </w:pPr>
      <w:r w:rsidRPr="00CD6CAE">
        <w:rPr>
          <w:rFonts w:cs="Times New Roman"/>
        </w:rPr>
        <w:t>30. Rapp, J.R</w:t>
      </w:r>
      <w:proofErr w:type="gramStart"/>
      <w:r w:rsidRPr="00CD6CAE">
        <w:rPr>
          <w:rFonts w:cs="Times New Roman"/>
        </w:rPr>
        <w:t>.,</w:t>
      </w:r>
      <w:proofErr w:type="gramEnd"/>
      <w:r w:rsidRPr="00CD6CAE">
        <w:rPr>
          <w:rFonts w:cs="Times New Roman"/>
        </w:rPr>
        <w:t xml:space="preserve"> Dahl salt-susceptible and salt-resistant rats. A review, </w:t>
      </w:r>
      <w:proofErr w:type="gramStart"/>
      <w:r w:rsidRPr="00CD6CAE">
        <w:rPr>
          <w:rFonts w:cs="Times New Roman"/>
        </w:rPr>
        <w:t>Hypertension , 4</w:t>
      </w:r>
      <w:proofErr w:type="gramEnd"/>
      <w:r w:rsidRPr="00CD6CAE">
        <w:rPr>
          <w:rFonts w:cs="Times New Roman"/>
        </w:rPr>
        <w:t>, 753, 1982.</w:t>
      </w:r>
    </w:p>
    <w:p w:rsidR="008F5A7F" w:rsidRPr="00CD6CAE" w:rsidRDefault="008F5A7F" w:rsidP="008F5A7F">
      <w:pPr>
        <w:autoSpaceDE w:val="0"/>
        <w:autoSpaceDN w:val="0"/>
        <w:adjustRightInd w:val="0"/>
        <w:spacing w:after="0" w:line="240" w:lineRule="auto"/>
        <w:rPr>
          <w:rFonts w:cs="Times New Roman"/>
        </w:rPr>
      </w:pPr>
    </w:p>
    <w:p w:rsidR="005B2101" w:rsidRPr="00CD6CAE" w:rsidRDefault="005B2101" w:rsidP="008F5A7F">
      <w:pPr>
        <w:autoSpaceDE w:val="0"/>
        <w:autoSpaceDN w:val="0"/>
        <w:adjustRightInd w:val="0"/>
        <w:spacing w:after="0" w:line="240" w:lineRule="auto"/>
        <w:rPr>
          <w:rFonts w:cs="Times New Roman"/>
        </w:rPr>
      </w:pPr>
      <w:r w:rsidRPr="00CD6CAE">
        <w:rPr>
          <w:rFonts w:cs="Times New Roman"/>
        </w:rPr>
        <w:t>22. McClearn, G.E</w:t>
      </w:r>
      <w:proofErr w:type="gramStart"/>
      <w:r w:rsidRPr="00CD6CAE">
        <w:rPr>
          <w:rFonts w:cs="Times New Roman"/>
        </w:rPr>
        <w:t>.,</w:t>
      </w:r>
      <w:proofErr w:type="gramEnd"/>
      <w:r w:rsidRPr="00CD6CAE">
        <w:rPr>
          <w:rFonts w:cs="Times New Roman"/>
        </w:rPr>
        <w:t xml:space="preserve"> Wilson, J.R., and Meredith, W., The use of isogenic and heterogenic mouse stocks</w:t>
      </w:r>
      <w:r w:rsidR="008F5A7F" w:rsidRPr="00CD6CAE">
        <w:rPr>
          <w:rFonts w:cs="Times New Roman"/>
        </w:rPr>
        <w:t xml:space="preserve"> </w:t>
      </w:r>
      <w:r w:rsidRPr="00CD6CAE">
        <w:rPr>
          <w:rFonts w:cs="Times New Roman"/>
        </w:rPr>
        <w:t xml:space="preserve">in behavioral research, in </w:t>
      </w:r>
      <w:r w:rsidRPr="00CD6CAE">
        <w:rPr>
          <w:rFonts w:cs="Times New Roman"/>
          <w:i/>
          <w:iCs/>
        </w:rPr>
        <w:t>Contribution to Behavior Genetic Analysis. The Mouse as a Prototype</w:t>
      </w:r>
      <w:r w:rsidRPr="00CD6CAE">
        <w:rPr>
          <w:rFonts w:cs="Times New Roman"/>
        </w:rPr>
        <w:t>,</w:t>
      </w:r>
      <w:r w:rsidR="008F5A7F" w:rsidRPr="00CD6CAE">
        <w:rPr>
          <w:rFonts w:cs="Times New Roman"/>
        </w:rPr>
        <w:t xml:space="preserve"> </w:t>
      </w:r>
      <w:r w:rsidRPr="00CD6CAE">
        <w:rPr>
          <w:rFonts w:cs="Times New Roman"/>
        </w:rPr>
        <w:t>Lindzey, G. and Thiessen, D.D</w:t>
      </w:r>
      <w:proofErr w:type="gramStart"/>
      <w:r w:rsidRPr="00CD6CAE">
        <w:rPr>
          <w:rFonts w:cs="Times New Roman"/>
        </w:rPr>
        <w:t>.,</w:t>
      </w:r>
      <w:proofErr w:type="gramEnd"/>
      <w:r w:rsidRPr="00CD6CAE">
        <w:rPr>
          <w:rFonts w:cs="Times New Roman"/>
        </w:rPr>
        <w:t xml:space="preserve"> Eds., Appleton-Century-Crofts, New York, 1970, 3.</w:t>
      </w:r>
    </w:p>
    <w:p w:rsidR="008F5A7F" w:rsidRPr="00CD6CAE" w:rsidRDefault="008F5A7F" w:rsidP="008F5A7F">
      <w:pPr>
        <w:autoSpaceDE w:val="0"/>
        <w:autoSpaceDN w:val="0"/>
        <w:adjustRightInd w:val="0"/>
        <w:spacing w:after="0" w:line="240" w:lineRule="auto"/>
        <w:rPr>
          <w:rFonts w:cs="Times New Roman"/>
        </w:rPr>
      </w:pPr>
    </w:p>
    <w:p w:rsidR="005B2101" w:rsidRPr="00CD6CAE" w:rsidRDefault="005B2101" w:rsidP="008F5A7F">
      <w:pPr>
        <w:autoSpaceDE w:val="0"/>
        <w:autoSpaceDN w:val="0"/>
        <w:adjustRightInd w:val="0"/>
        <w:spacing w:after="0" w:line="240" w:lineRule="auto"/>
        <w:rPr>
          <w:rFonts w:cs="Times New Roman"/>
        </w:rPr>
      </w:pPr>
      <w:r w:rsidRPr="00CD6CAE">
        <w:rPr>
          <w:rFonts w:cs="Times New Roman"/>
        </w:rPr>
        <w:t>23. McClearn, G.E. and Hofer, S.M</w:t>
      </w:r>
      <w:proofErr w:type="gramStart"/>
      <w:r w:rsidRPr="00CD6CAE">
        <w:rPr>
          <w:rFonts w:cs="Times New Roman"/>
        </w:rPr>
        <w:t>.,</w:t>
      </w:r>
      <w:proofErr w:type="gramEnd"/>
      <w:r w:rsidRPr="00CD6CAE">
        <w:rPr>
          <w:rFonts w:cs="Times New Roman"/>
        </w:rPr>
        <w:t xml:space="preserve"> Genes as gerontological variables: genetically heterogeneous stocks</w:t>
      </w:r>
      <w:r w:rsidR="008F5A7F" w:rsidRPr="00CD6CAE">
        <w:rPr>
          <w:rFonts w:cs="Times New Roman"/>
        </w:rPr>
        <w:t xml:space="preserve"> </w:t>
      </w:r>
      <w:r w:rsidRPr="00CD6CAE">
        <w:rPr>
          <w:rFonts w:cs="Times New Roman"/>
        </w:rPr>
        <w:t xml:space="preserve">and complex systems, </w:t>
      </w:r>
      <w:r w:rsidRPr="00CD6CAE">
        <w:rPr>
          <w:rFonts w:cs="Times New Roman"/>
          <w:i/>
          <w:iCs/>
        </w:rPr>
        <w:t>Neurobiology of Aging</w:t>
      </w:r>
      <w:r w:rsidRPr="00CD6CAE">
        <w:rPr>
          <w:rFonts w:cs="Times New Roman"/>
        </w:rPr>
        <w:t>, 20, 147, 1999.</w:t>
      </w:r>
    </w:p>
    <w:p w:rsidR="008F5A7F" w:rsidRPr="00CD6CAE" w:rsidRDefault="008F5A7F" w:rsidP="008F5A7F">
      <w:pPr>
        <w:autoSpaceDE w:val="0"/>
        <w:autoSpaceDN w:val="0"/>
        <w:adjustRightInd w:val="0"/>
        <w:spacing w:after="0" w:line="240" w:lineRule="auto"/>
        <w:rPr>
          <w:rFonts w:cs="Times New Roman"/>
        </w:rPr>
      </w:pPr>
    </w:p>
    <w:p w:rsidR="005B2101" w:rsidRPr="00CD6CAE" w:rsidRDefault="005B2101" w:rsidP="008F5A7F">
      <w:pPr>
        <w:autoSpaceDE w:val="0"/>
        <w:autoSpaceDN w:val="0"/>
        <w:adjustRightInd w:val="0"/>
        <w:spacing w:after="0" w:line="240" w:lineRule="auto"/>
        <w:rPr>
          <w:rFonts w:cs="Times New Roman"/>
          <w:b/>
        </w:rPr>
      </w:pPr>
      <w:r w:rsidRPr="00CD6CAE">
        <w:rPr>
          <w:rFonts w:cs="Times New Roman"/>
        </w:rPr>
        <w:t>24. Heller, D.A</w:t>
      </w:r>
      <w:proofErr w:type="gramStart"/>
      <w:r w:rsidRPr="00CD6CAE">
        <w:rPr>
          <w:rFonts w:cs="Times New Roman"/>
        </w:rPr>
        <w:t>.,</w:t>
      </w:r>
      <w:proofErr w:type="gramEnd"/>
      <w:r w:rsidRPr="00CD6CAE">
        <w:rPr>
          <w:rFonts w:cs="Times New Roman"/>
        </w:rPr>
        <w:t xml:space="preserve"> Ahern, F.M., Stout, J.T., and McClearn, G.E., Mortality and biomarkers of aging in</w:t>
      </w:r>
      <w:r w:rsidR="008F5A7F" w:rsidRPr="00CD6CAE">
        <w:rPr>
          <w:rFonts w:cs="Times New Roman"/>
        </w:rPr>
        <w:t xml:space="preserve"> </w:t>
      </w:r>
      <w:r w:rsidRPr="00CD6CAE">
        <w:rPr>
          <w:rFonts w:cs="Times New Roman"/>
        </w:rPr>
        <w:t xml:space="preserve">heterogeneous stock (HS) mice, </w:t>
      </w:r>
      <w:r w:rsidRPr="00CD6CAE">
        <w:rPr>
          <w:rFonts w:cs="Times New Roman"/>
          <w:i/>
          <w:iCs/>
        </w:rPr>
        <w:t>J. Gerontol. Biol. Sci. Med. Sci</w:t>
      </w:r>
      <w:proofErr w:type="gramStart"/>
      <w:r w:rsidRPr="00CD6CAE">
        <w:rPr>
          <w:rFonts w:cs="Times New Roman"/>
          <w:i/>
          <w:iCs/>
        </w:rPr>
        <w:t>.</w:t>
      </w:r>
      <w:r w:rsidRPr="00CD6CAE">
        <w:rPr>
          <w:rFonts w:cs="Times New Roman"/>
        </w:rPr>
        <w:t>,</w:t>
      </w:r>
      <w:proofErr w:type="gramEnd"/>
      <w:r w:rsidRPr="00CD6CAE">
        <w:rPr>
          <w:rFonts w:cs="Times New Roman"/>
        </w:rPr>
        <w:t xml:space="preserve"> 53, B217, 1998.</w:t>
      </w:r>
    </w:p>
    <w:p w:rsidR="008F5A7F" w:rsidRPr="00CD6CAE" w:rsidRDefault="008F5A7F" w:rsidP="008F5A7F">
      <w:pPr>
        <w:spacing w:after="0" w:line="240" w:lineRule="auto"/>
        <w:jc w:val="both"/>
        <w:rPr>
          <w:rFonts w:cs="Times New Roman"/>
          <w:b/>
        </w:rPr>
      </w:pPr>
    </w:p>
    <w:p w:rsidR="00DE72CB" w:rsidRPr="00CD6CAE" w:rsidRDefault="00DE72CB" w:rsidP="008F5A7F">
      <w:pPr>
        <w:spacing w:after="0" w:line="240" w:lineRule="auto"/>
        <w:jc w:val="both"/>
        <w:rPr>
          <w:rFonts w:cs="Times New Roman"/>
          <w:b/>
        </w:rPr>
      </w:pPr>
      <w:r w:rsidRPr="00CD6CAE">
        <w:rPr>
          <w:rFonts w:cs="Times New Roman"/>
          <w:b/>
        </w:rPr>
        <w:t>Committee on Standardized Genetic Nomenclature for Mice 1952</w:t>
      </w:r>
      <w:r w:rsidRPr="00CD6CAE">
        <w:rPr>
          <w:rFonts w:cs="Times New Roman"/>
        </w:rPr>
        <w:t>. Standardized nomenclature for inbred strains of mice. Cancer Research 12, 602–613.</w:t>
      </w:r>
    </w:p>
    <w:p w:rsidR="008F5A7F" w:rsidRPr="00CD6CAE" w:rsidRDefault="008F5A7F" w:rsidP="008F5A7F">
      <w:pPr>
        <w:spacing w:after="0" w:line="240" w:lineRule="auto"/>
        <w:jc w:val="both"/>
        <w:rPr>
          <w:rFonts w:cs="Times New Roman"/>
          <w:b/>
        </w:rPr>
      </w:pPr>
    </w:p>
    <w:p w:rsidR="001D053A" w:rsidRPr="00CD6CAE" w:rsidRDefault="001D053A" w:rsidP="008F5A7F">
      <w:pPr>
        <w:spacing w:after="0" w:line="240" w:lineRule="auto"/>
        <w:jc w:val="both"/>
        <w:rPr>
          <w:rFonts w:cs="Times New Roman"/>
          <w:b/>
        </w:rPr>
      </w:pPr>
      <w:r w:rsidRPr="00CD6CAE">
        <w:rPr>
          <w:rFonts w:cs="Times New Roman"/>
          <w:b/>
        </w:rPr>
        <w:t>Hill WG 2000</w:t>
      </w:r>
      <w:r w:rsidRPr="00CD6CAE">
        <w:rPr>
          <w:rFonts w:cs="Times New Roman"/>
        </w:rPr>
        <w:t>. A century of corn selection. Science 307, 683–684</w:t>
      </w:r>
    </w:p>
    <w:p w:rsidR="008F5A7F" w:rsidRPr="00CD6CAE" w:rsidRDefault="008F5A7F" w:rsidP="008F5A7F">
      <w:pPr>
        <w:spacing w:after="0" w:line="240" w:lineRule="auto"/>
        <w:jc w:val="both"/>
        <w:rPr>
          <w:rFonts w:cs="Times New Roman"/>
          <w:b/>
        </w:rPr>
      </w:pPr>
    </w:p>
    <w:p w:rsidR="001D053A" w:rsidRPr="00CD6CAE" w:rsidRDefault="001D053A" w:rsidP="008F5A7F">
      <w:pPr>
        <w:spacing w:after="0" w:line="240" w:lineRule="auto"/>
        <w:jc w:val="both"/>
        <w:rPr>
          <w:rFonts w:cs="Times New Roman"/>
          <w:b/>
        </w:rPr>
      </w:pPr>
      <w:r w:rsidRPr="00CD6CAE">
        <w:rPr>
          <w:rFonts w:cs="Times New Roman"/>
          <w:b/>
        </w:rPr>
        <w:t>Casellas J, Medrano JF 2008</w:t>
      </w:r>
      <w:r w:rsidRPr="00CD6CAE">
        <w:rPr>
          <w:rFonts w:cs="Times New Roman"/>
        </w:rPr>
        <w:t>. Within-generation mutation variance for litter size in inbred mice. Genetics 179, 2147–2155.</w:t>
      </w:r>
    </w:p>
    <w:p w:rsidR="008F5A7F" w:rsidRPr="00CD6CAE" w:rsidRDefault="008F5A7F" w:rsidP="008F5A7F">
      <w:pPr>
        <w:spacing w:after="0" w:line="240" w:lineRule="auto"/>
        <w:jc w:val="both"/>
        <w:rPr>
          <w:rFonts w:cs="Times New Roman"/>
          <w:b/>
        </w:rPr>
      </w:pPr>
    </w:p>
    <w:p w:rsidR="001D053A" w:rsidRPr="00CD6CAE" w:rsidRDefault="001D053A" w:rsidP="008F5A7F">
      <w:pPr>
        <w:spacing w:after="0" w:line="240" w:lineRule="auto"/>
        <w:jc w:val="both"/>
        <w:rPr>
          <w:rFonts w:cs="Times New Roman"/>
          <w:b/>
        </w:rPr>
      </w:pPr>
      <w:r w:rsidRPr="00CD6CAE">
        <w:rPr>
          <w:rFonts w:cs="Times New Roman"/>
          <w:b/>
        </w:rPr>
        <w:lastRenderedPageBreak/>
        <w:t>Keightley PD 1998</w:t>
      </w:r>
      <w:r w:rsidRPr="00CD6CAE">
        <w:rPr>
          <w:rFonts w:cs="Times New Roman"/>
        </w:rPr>
        <w:t>. Genetic basis of response to 50 generations of selection on body weight in inbred mice. Genetics 148, 1931–1939.</w:t>
      </w:r>
    </w:p>
    <w:p w:rsidR="008F5A7F" w:rsidRPr="00CD6CAE" w:rsidRDefault="008F5A7F" w:rsidP="008F5A7F">
      <w:pPr>
        <w:spacing w:after="0" w:line="240" w:lineRule="auto"/>
        <w:jc w:val="both"/>
        <w:rPr>
          <w:rFonts w:cs="Times New Roman"/>
          <w:b/>
        </w:rPr>
      </w:pPr>
    </w:p>
    <w:p w:rsidR="004913EF" w:rsidRPr="00CD6CAE" w:rsidRDefault="004913EF" w:rsidP="008F5A7F">
      <w:pPr>
        <w:spacing w:after="0" w:line="240" w:lineRule="auto"/>
        <w:jc w:val="both"/>
        <w:rPr>
          <w:rFonts w:cs="Times New Roman"/>
          <w:b/>
        </w:rPr>
      </w:pPr>
      <w:r w:rsidRPr="00CD6CAE">
        <w:rPr>
          <w:rFonts w:cs="Times New Roman"/>
          <w:b/>
        </w:rPr>
        <w:t>Beck JA, Lloyd S, Hafezparast M, Lennon-Pierce M, Eppig JT, Festing MF and Fisher EE 2000</w:t>
      </w:r>
      <w:r w:rsidRPr="00CD6CAE">
        <w:rPr>
          <w:rFonts w:cs="Times New Roman"/>
        </w:rPr>
        <w:t>. Genealogies of mouse inbred strains. Nature Genetics 24, 23–25</w:t>
      </w:r>
    </w:p>
    <w:p w:rsidR="008F5A7F" w:rsidRPr="00CD6CAE" w:rsidRDefault="008F5A7F" w:rsidP="008F5A7F">
      <w:pPr>
        <w:spacing w:after="0" w:line="240" w:lineRule="auto"/>
        <w:jc w:val="both"/>
        <w:rPr>
          <w:rFonts w:cs="Times New Roman"/>
          <w:b/>
        </w:rPr>
      </w:pPr>
    </w:p>
    <w:p w:rsidR="00284A31" w:rsidRPr="00CD6CAE" w:rsidRDefault="00284A31" w:rsidP="008F5A7F">
      <w:pPr>
        <w:spacing w:after="0" w:line="240" w:lineRule="auto"/>
        <w:jc w:val="both"/>
        <w:rPr>
          <w:rFonts w:cs="Times New Roman"/>
          <w:b/>
        </w:rPr>
      </w:pPr>
      <w:r w:rsidRPr="00CD6CAE">
        <w:rPr>
          <w:rFonts w:cs="Times New Roman"/>
          <w:b/>
        </w:rPr>
        <w:t>Holmes DJ 2003</w:t>
      </w:r>
      <w:r w:rsidRPr="00CD6CAE">
        <w:rPr>
          <w:rFonts w:cs="Times New Roman"/>
        </w:rPr>
        <w:t>. DBA/2 mouse. Science of Aging Knowledge Environment 44, 3.</w:t>
      </w:r>
    </w:p>
    <w:p w:rsidR="008F5A7F" w:rsidRPr="00CD6CAE" w:rsidRDefault="008F5A7F" w:rsidP="008F5A7F">
      <w:pPr>
        <w:spacing w:after="0" w:line="240" w:lineRule="auto"/>
        <w:jc w:val="both"/>
        <w:rPr>
          <w:rFonts w:cs="Times New Roman"/>
          <w:b/>
        </w:rPr>
      </w:pPr>
    </w:p>
    <w:p w:rsidR="008F5A7F" w:rsidRPr="00CD6CAE" w:rsidRDefault="00553F1D" w:rsidP="008F5A7F">
      <w:pPr>
        <w:spacing w:after="0" w:line="240" w:lineRule="auto"/>
        <w:jc w:val="both"/>
        <w:rPr>
          <w:rFonts w:cs="Times New Roman"/>
        </w:rPr>
      </w:pPr>
      <w:r w:rsidRPr="00CD6CAE">
        <w:rPr>
          <w:rFonts w:cs="Times New Roman"/>
          <w:b/>
        </w:rPr>
        <w:t xml:space="preserve">Casellas J 2010. </w:t>
      </w:r>
      <w:r w:rsidRPr="00CD6CAE">
        <w:rPr>
          <w:rFonts w:cs="Times New Roman"/>
        </w:rPr>
        <w:t xml:space="preserve">Inbred mouse strains and genetic stability: a review. Animal (2011), </w:t>
      </w:r>
      <w:proofErr w:type="gramStart"/>
      <w:r w:rsidRPr="00CD6CAE">
        <w:rPr>
          <w:rFonts w:cs="Times New Roman"/>
        </w:rPr>
        <w:t>5:1</w:t>
      </w:r>
      <w:proofErr w:type="gramEnd"/>
      <w:r w:rsidRPr="00CD6CAE">
        <w:rPr>
          <w:rFonts w:cs="Times New Roman"/>
        </w:rPr>
        <w:t xml:space="preserve">, pp </w:t>
      </w:r>
    </w:p>
    <w:p w:rsidR="00553F1D" w:rsidRPr="00CD6CAE" w:rsidRDefault="00553F1D" w:rsidP="008F5A7F">
      <w:pPr>
        <w:spacing w:after="0" w:line="240" w:lineRule="auto"/>
        <w:jc w:val="both"/>
        <w:rPr>
          <w:rFonts w:cs="Times New Roman"/>
          <w:b/>
        </w:rPr>
      </w:pPr>
      <w:r w:rsidRPr="00CD6CAE">
        <w:rPr>
          <w:rFonts w:cs="Times New Roman"/>
        </w:rPr>
        <w:t>1–7</w:t>
      </w:r>
    </w:p>
    <w:p w:rsidR="00553F1D" w:rsidRPr="00CD6CAE" w:rsidRDefault="00553F1D" w:rsidP="008F5A7F">
      <w:pPr>
        <w:spacing w:after="0" w:line="240" w:lineRule="auto"/>
        <w:jc w:val="both"/>
        <w:rPr>
          <w:rFonts w:cs="Times New Roman"/>
          <w:b/>
        </w:rPr>
      </w:pPr>
      <w:r w:rsidRPr="00CD6CAE">
        <w:rPr>
          <w:rFonts w:cs="Times New Roman"/>
          <w:b/>
        </w:rPr>
        <w:t>Wright S 1960.</w:t>
      </w:r>
      <w:r w:rsidRPr="00CD6CAE">
        <w:rPr>
          <w:rFonts w:cs="Times New Roman"/>
        </w:rPr>
        <w:t xml:space="preserve"> The genetics of vital characters of the guinea pig. Journal of Cellular and Comparative Physiology 56 </w:t>
      </w:r>
      <w:proofErr w:type="gramStart"/>
      <w:r w:rsidRPr="00CD6CAE">
        <w:rPr>
          <w:rFonts w:cs="Times New Roman"/>
        </w:rPr>
        <w:t>(</w:t>
      </w:r>
      <w:proofErr w:type="gramEnd"/>
      <w:r w:rsidRPr="00CD6CAE">
        <w:rPr>
          <w:rFonts w:cs="Times New Roman"/>
        </w:rPr>
        <w:t>suppl. 1), 123–151.</w:t>
      </w:r>
    </w:p>
    <w:p w:rsidR="008F5A7F" w:rsidRPr="00CD6CAE" w:rsidRDefault="008F5A7F" w:rsidP="008F5A7F">
      <w:pPr>
        <w:spacing w:after="0" w:line="240" w:lineRule="auto"/>
        <w:jc w:val="both"/>
        <w:rPr>
          <w:rFonts w:cs="Times New Roman"/>
          <w:b/>
        </w:rPr>
      </w:pPr>
    </w:p>
    <w:p w:rsidR="00FF3FDE" w:rsidRPr="00CD6CAE" w:rsidRDefault="00FF3FDE" w:rsidP="008F5A7F">
      <w:pPr>
        <w:spacing w:after="0" w:line="240" w:lineRule="auto"/>
        <w:jc w:val="both"/>
        <w:rPr>
          <w:rFonts w:cs="Times New Roman"/>
        </w:rPr>
      </w:pPr>
      <w:r w:rsidRPr="00CD6CAE">
        <w:rPr>
          <w:rFonts w:cs="Times New Roman"/>
          <w:b/>
        </w:rPr>
        <w:t>İde T, Ağaoğlu AR (2011).</w:t>
      </w:r>
      <w:r w:rsidRPr="00CD6CAE">
        <w:rPr>
          <w:rFonts w:cs="Times New Roman"/>
        </w:rPr>
        <w:t xml:space="preserve"> </w:t>
      </w:r>
      <w:proofErr w:type="gramStart"/>
      <w:r w:rsidRPr="00CD6CAE">
        <w:rPr>
          <w:rFonts w:cs="Times New Roman"/>
        </w:rPr>
        <w:t xml:space="preserve">Deney Hayvanı Seçimi. </w:t>
      </w:r>
      <w:proofErr w:type="gramEnd"/>
      <w:r w:rsidRPr="00CD6CAE">
        <w:rPr>
          <w:rFonts w:cs="Times New Roman"/>
        </w:rPr>
        <w:t xml:space="preserve">Turkısh Journal Of Immunology. The Official Journal of the Turkish Society of Immunology. Deneysel Hayvan Modelleri Çalıştayı, 2011. Volume: 1, Number: 18 </w:t>
      </w:r>
    </w:p>
    <w:p w:rsidR="008F5A7F" w:rsidRPr="00CD6CAE" w:rsidRDefault="008F5A7F" w:rsidP="008F5A7F">
      <w:pPr>
        <w:spacing w:after="0" w:line="240" w:lineRule="auto"/>
        <w:jc w:val="both"/>
        <w:rPr>
          <w:rFonts w:cs="Times New Roman"/>
          <w:b/>
        </w:rPr>
      </w:pPr>
    </w:p>
    <w:p w:rsidR="00ED583B" w:rsidRPr="00CD6CAE" w:rsidRDefault="00ED583B" w:rsidP="008F5A7F">
      <w:pPr>
        <w:spacing w:after="0" w:line="240" w:lineRule="auto"/>
        <w:jc w:val="both"/>
        <w:rPr>
          <w:rFonts w:cs="Times New Roman"/>
        </w:rPr>
      </w:pPr>
      <w:r w:rsidRPr="00CD6CAE">
        <w:rPr>
          <w:rFonts w:cs="Times New Roman"/>
          <w:b/>
        </w:rPr>
        <w:t xml:space="preserve">Anonim 2017. </w:t>
      </w:r>
      <w:r w:rsidRPr="00CD6CAE">
        <w:rPr>
          <w:rFonts w:cs="Times New Roman"/>
        </w:rPr>
        <w:t xml:space="preserve">Guidelines for Pain and Distress in Laboratory Animals: Responsibilities, Recognition and Alleviation </w:t>
      </w:r>
      <w:proofErr w:type="gramStart"/>
      <w:r w:rsidRPr="00CD6CAE">
        <w:rPr>
          <w:rFonts w:cs="Times New Roman"/>
          <w:b/>
        </w:rPr>
        <w:t>Erişim:</w:t>
      </w:r>
      <w:r w:rsidRPr="00CD6CAE">
        <w:rPr>
          <w:rFonts w:cs="Times New Roman"/>
        </w:rPr>
        <w:t>https</w:t>
      </w:r>
      <w:proofErr w:type="gramEnd"/>
      <w:r w:rsidRPr="00CD6CAE">
        <w:rPr>
          <w:rFonts w:cs="Times New Roman"/>
        </w:rPr>
        <w:t>://oacu.oir.nih.gov/sites/default/files/uploads/arac-guidelines/pain_and_distress.pdf</w:t>
      </w:r>
      <w:r w:rsidR="00056794" w:rsidRPr="00CD6CAE">
        <w:rPr>
          <w:rFonts w:cs="Times New Roman"/>
        </w:rPr>
        <w:sym w:font="Wingdings" w:char="F0FC"/>
      </w:r>
      <w:r w:rsidR="00056794" w:rsidRPr="00CD6CAE">
        <w:rPr>
          <w:rFonts w:cs="Times New Roman"/>
        </w:rPr>
        <w:sym w:font="Wingdings" w:char="F0FC"/>
      </w:r>
    </w:p>
    <w:p w:rsidR="008F5A7F" w:rsidRPr="00CD6CAE" w:rsidRDefault="008F5A7F" w:rsidP="008F5A7F">
      <w:pPr>
        <w:spacing w:after="0" w:line="240" w:lineRule="auto"/>
        <w:rPr>
          <w:rFonts w:cs="Times New Roman"/>
          <w:b/>
        </w:rPr>
      </w:pPr>
    </w:p>
    <w:p w:rsidR="004247B7" w:rsidRPr="00CD6CAE" w:rsidRDefault="004247B7" w:rsidP="008F5A7F">
      <w:pPr>
        <w:spacing w:after="0" w:line="240" w:lineRule="auto"/>
        <w:rPr>
          <w:rFonts w:cs="Times New Roman"/>
          <w:b/>
        </w:rPr>
      </w:pPr>
      <w:r w:rsidRPr="00CD6CAE">
        <w:rPr>
          <w:rFonts w:cs="Times New Roman"/>
          <w:b/>
        </w:rPr>
        <w:t xml:space="preserve">Hendriksen CFM, </w:t>
      </w:r>
      <w:proofErr w:type="gramStart"/>
      <w:r w:rsidRPr="00CD6CAE">
        <w:rPr>
          <w:rFonts w:cs="Times New Roman"/>
          <w:b/>
        </w:rPr>
        <w:t>Morton</w:t>
      </w:r>
      <w:proofErr w:type="gramEnd"/>
      <w:r w:rsidRPr="00CD6CAE">
        <w:rPr>
          <w:rFonts w:cs="Times New Roman"/>
          <w:b/>
        </w:rPr>
        <w:t xml:space="preserve"> DB, editors. </w:t>
      </w:r>
      <w:r w:rsidRPr="00CD6CAE">
        <w:rPr>
          <w:rFonts w:cs="Times New Roman"/>
        </w:rPr>
        <w:t>Humane Endpoints in Animal Experiments for Biomedical Research. Proceedings of the International Conference; 22–25 November 1998; Ziest, The Netherlands. London: The Royal Society Medical Press; 1999.</w:t>
      </w:r>
    </w:p>
    <w:p w:rsidR="004247B7" w:rsidRPr="00CD6CAE" w:rsidRDefault="004247B7" w:rsidP="008F5A7F">
      <w:pPr>
        <w:spacing w:after="0" w:line="240" w:lineRule="auto"/>
        <w:rPr>
          <w:rFonts w:cs="Times New Roman"/>
          <w:b/>
        </w:rPr>
      </w:pPr>
    </w:p>
    <w:p w:rsidR="004657F7" w:rsidRPr="00CD6CAE" w:rsidRDefault="004657F7" w:rsidP="008F5A7F">
      <w:pPr>
        <w:spacing w:after="0" w:line="240" w:lineRule="auto"/>
        <w:rPr>
          <w:rFonts w:cs="Times New Roman"/>
          <w:b/>
        </w:rPr>
      </w:pPr>
      <w:r w:rsidRPr="00CD6CAE">
        <w:rPr>
          <w:rFonts w:cs="Times New Roman"/>
          <w:b/>
        </w:rPr>
        <w:t xml:space="preserve">Anonim (2014): </w:t>
      </w:r>
      <w:r w:rsidRPr="00CD6CAE">
        <w:rPr>
          <w:rFonts w:cs="Times New Roman"/>
        </w:rPr>
        <w:t xml:space="preserve">Assessing Pain and </w:t>
      </w:r>
      <w:proofErr w:type="gramStart"/>
      <w:r w:rsidRPr="00CD6CAE">
        <w:rPr>
          <w:rFonts w:cs="Times New Roman"/>
        </w:rPr>
        <w:t>Distress  in</w:t>
      </w:r>
      <w:proofErr w:type="gramEnd"/>
      <w:r w:rsidRPr="00CD6CAE">
        <w:rPr>
          <w:rFonts w:cs="Times New Roman"/>
        </w:rPr>
        <w:t xml:space="preserve"> Laboratory Animals 2014.  Erişim:http://www.ahc.umn.edu/rar/documents/RARClassHandoutonPainandDistressinLabAnimals.pdf. </w:t>
      </w:r>
      <w:proofErr w:type="gramStart"/>
      <w:r w:rsidRPr="00CD6CAE">
        <w:rPr>
          <w:rFonts w:cs="Times New Roman"/>
        </w:rPr>
        <w:t>erişim</w:t>
      </w:r>
      <w:proofErr w:type="gramEnd"/>
      <w:r w:rsidRPr="00CD6CAE">
        <w:rPr>
          <w:rFonts w:cs="Times New Roman"/>
        </w:rPr>
        <w:t xml:space="preserve"> tarihi: 04.07.2017</w:t>
      </w:r>
    </w:p>
    <w:p w:rsidR="00920370" w:rsidRPr="00CD6CAE" w:rsidRDefault="00920370" w:rsidP="008F5A7F">
      <w:pPr>
        <w:spacing w:after="0" w:line="240" w:lineRule="auto"/>
        <w:jc w:val="both"/>
        <w:rPr>
          <w:rFonts w:cs="Times New Roman"/>
        </w:rPr>
      </w:pPr>
      <w:r w:rsidRPr="00CD6CAE">
        <w:rPr>
          <w:rFonts w:cs="Times New Roman"/>
          <w:b/>
        </w:rPr>
        <w:t xml:space="preserve">Gerald F. Gebhart 2009. </w:t>
      </w:r>
      <w:r w:rsidR="00B24D9D" w:rsidRPr="00CD6CAE">
        <w:rPr>
          <w:rFonts w:cs="Times New Roman"/>
        </w:rPr>
        <w:t>Recognition and Alleviation of Pain in Laboratory Animals</w:t>
      </w:r>
      <w:r w:rsidRPr="00CD6CAE">
        <w:rPr>
          <w:rFonts w:cs="Times New Roman"/>
        </w:rPr>
        <w:t>.</w:t>
      </w:r>
      <w:r w:rsidR="00B24D9D" w:rsidRPr="00CD6CAE">
        <w:rPr>
          <w:rFonts w:cs="Times New Roman"/>
        </w:rPr>
        <w:t xml:space="preserve"> Committee on Recognition and Alleviation of Pain in Laboratory Animals, National Research Council </w:t>
      </w:r>
      <w:r w:rsidRPr="00CD6CAE">
        <w:rPr>
          <w:rFonts w:cs="Times New Roman"/>
        </w:rPr>
        <w:t>ISBN: 0-309-12835-8.</w:t>
      </w:r>
    </w:p>
    <w:p w:rsidR="008F5A7F" w:rsidRPr="00CD6CAE" w:rsidRDefault="008F5A7F" w:rsidP="008F5A7F">
      <w:pPr>
        <w:spacing w:after="0" w:line="240" w:lineRule="auto"/>
        <w:jc w:val="both"/>
        <w:rPr>
          <w:rFonts w:cs="Times New Roman"/>
          <w:b/>
        </w:rPr>
      </w:pPr>
    </w:p>
    <w:p w:rsidR="00645255" w:rsidRPr="00CD6CAE" w:rsidRDefault="00645255" w:rsidP="008F5A7F">
      <w:pPr>
        <w:spacing w:after="0" w:line="240" w:lineRule="auto"/>
        <w:jc w:val="both"/>
        <w:rPr>
          <w:rFonts w:cs="Times New Roman"/>
        </w:rPr>
      </w:pPr>
      <w:r w:rsidRPr="00CD6CAE">
        <w:rPr>
          <w:rFonts w:cs="Times New Roman"/>
          <w:b/>
        </w:rPr>
        <w:t xml:space="preserve">Rodent Refinement Working Party (1998) </w:t>
      </w:r>
      <w:r w:rsidRPr="00CD6CAE">
        <w:rPr>
          <w:rFonts w:cs="Times New Roman"/>
        </w:rPr>
        <w:t>Refining rodent husbandry: the mouse Lab Anim 32: 233–59.</w:t>
      </w:r>
    </w:p>
    <w:p w:rsidR="008F5A7F" w:rsidRPr="00CD6CAE" w:rsidRDefault="008F5A7F" w:rsidP="008F5A7F">
      <w:pPr>
        <w:spacing w:after="0" w:line="240" w:lineRule="auto"/>
        <w:jc w:val="both"/>
        <w:rPr>
          <w:rFonts w:cs="Times New Roman"/>
          <w:b/>
        </w:rPr>
      </w:pPr>
    </w:p>
    <w:p w:rsidR="00292D1D" w:rsidRPr="00CD6CAE" w:rsidRDefault="00292D1D" w:rsidP="008F5A7F">
      <w:pPr>
        <w:spacing w:after="0" w:line="240" w:lineRule="auto"/>
        <w:jc w:val="both"/>
        <w:rPr>
          <w:rFonts w:cs="Times New Roman"/>
          <w:b/>
        </w:rPr>
      </w:pPr>
      <w:r w:rsidRPr="00CD6CAE">
        <w:rPr>
          <w:rFonts w:cs="Times New Roman"/>
          <w:b/>
        </w:rPr>
        <w:t xml:space="preserve">Dawkins MS (1980) </w:t>
      </w:r>
      <w:r w:rsidRPr="00CD6CAE">
        <w:rPr>
          <w:rFonts w:cs="Times New Roman"/>
        </w:rPr>
        <w:t>Animal Suffering: The Science of Animal Welfare (London: Chapman and Hall).</w:t>
      </w:r>
    </w:p>
    <w:p w:rsidR="008F5A7F" w:rsidRPr="00CD6CAE" w:rsidRDefault="008F5A7F" w:rsidP="008F5A7F">
      <w:pPr>
        <w:spacing w:after="0" w:line="240" w:lineRule="auto"/>
        <w:jc w:val="both"/>
        <w:rPr>
          <w:rFonts w:cs="Times New Roman"/>
          <w:b/>
        </w:rPr>
      </w:pPr>
    </w:p>
    <w:p w:rsidR="00140017" w:rsidRPr="00CD6CAE" w:rsidRDefault="00140017" w:rsidP="008F5A7F">
      <w:pPr>
        <w:spacing w:after="0" w:line="240" w:lineRule="auto"/>
        <w:jc w:val="both"/>
        <w:rPr>
          <w:rFonts w:cs="Times New Roman"/>
          <w:b/>
        </w:rPr>
      </w:pPr>
      <w:r w:rsidRPr="00CD6CAE">
        <w:rPr>
          <w:rFonts w:cs="Times New Roman"/>
          <w:b/>
        </w:rPr>
        <w:t>Moberg G and Mench JA (Editors) (2000) The Biology of Animal Stress, Basic principles and implications for animal welfare (Wallingford: CABI Publishing).</w:t>
      </w:r>
    </w:p>
    <w:p w:rsidR="007D1A18" w:rsidRPr="00CD6CAE" w:rsidRDefault="007D1A18" w:rsidP="008F5A7F">
      <w:pPr>
        <w:spacing w:after="0" w:line="240" w:lineRule="auto"/>
        <w:jc w:val="both"/>
        <w:rPr>
          <w:rFonts w:cs="Times New Roman"/>
        </w:rPr>
      </w:pPr>
      <w:proofErr w:type="gramStart"/>
      <w:r w:rsidRPr="00CD6CAE">
        <w:rPr>
          <w:rFonts w:cs="Times New Roman"/>
          <w:b/>
        </w:rPr>
        <w:t>Morton</w:t>
      </w:r>
      <w:proofErr w:type="gramEnd"/>
      <w:r w:rsidRPr="00CD6CAE">
        <w:rPr>
          <w:rFonts w:cs="Times New Roman"/>
          <w:b/>
        </w:rPr>
        <w:t xml:space="preserve"> DB and Hau J (2002) </w:t>
      </w:r>
      <w:r w:rsidRPr="00CD6CAE">
        <w:rPr>
          <w:rFonts w:cs="Times New Roman"/>
        </w:rPr>
        <w:t>Welfare assessment and humane endpoints, in Handbook of Laboratory Animal Science: Essential principles and practices, Vol I, 2nd Edition, Hau J and Van Hoosier GL (Editors) (Seattle, WA: CRC Press), Chapter 18, pp457–86.</w:t>
      </w:r>
    </w:p>
    <w:p w:rsidR="007D1A18" w:rsidRPr="00CD6CAE" w:rsidRDefault="007D1A18" w:rsidP="008F5A7F">
      <w:pPr>
        <w:spacing w:after="0" w:line="240" w:lineRule="auto"/>
        <w:jc w:val="both"/>
        <w:rPr>
          <w:rFonts w:cs="Times New Roman"/>
          <w:b/>
        </w:rPr>
      </w:pPr>
    </w:p>
    <w:p w:rsidR="007D1A18" w:rsidRPr="00CD6CAE" w:rsidRDefault="007D1A18" w:rsidP="008F5A7F">
      <w:pPr>
        <w:spacing w:after="0" w:line="240" w:lineRule="auto"/>
        <w:jc w:val="both"/>
        <w:rPr>
          <w:rFonts w:cs="Times New Roman"/>
        </w:rPr>
      </w:pPr>
      <w:r w:rsidRPr="00CD6CAE">
        <w:rPr>
          <w:rFonts w:cs="Times New Roman"/>
          <w:b/>
        </w:rPr>
        <w:t>International Association for the Study of Pain (1994)</w:t>
      </w:r>
      <w:r w:rsidRPr="00CD6CAE">
        <w:rPr>
          <w:rFonts w:cs="Times New Roman"/>
        </w:rPr>
        <w:t xml:space="preserve"> Pain Terminology available at: http://www.iasppain.org/terms-p.html#Pain. Accessed on: 30.06.2017</w:t>
      </w:r>
    </w:p>
    <w:p w:rsidR="008F5A7F" w:rsidRPr="00CD6CAE" w:rsidRDefault="008F5A7F" w:rsidP="008F5A7F">
      <w:pPr>
        <w:spacing w:after="0" w:line="240" w:lineRule="auto"/>
        <w:jc w:val="both"/>
        <w:rPr>
          <w:rFonts w:cs="Times New Roman"/>
          <w:b/>
        </w:rPr>
      </w:pPr>
    </w:p>
    <w:p w:rsidR="00E21CCB" w:rsidRPr="00CD6CAE" w:rsidRDefault="007D1A18" w:rsidP="008F5A7F">
      <w:pPr>
        <w:spacing w:after="0" w:line="240" w:lineRule="auto"/>
        <w:jc w:val="both"/>
        <w:rPr>
          <w:rFonts w:cs="Times New Roman"/>
        </w:rPr>
      </w:pPr>
      <w:r w:rsidRPr="00CD6CAE">
        <w:rPr>
          <w:rFonts w:cs="Times New Roman"/>
          <w:b/>
        </w:rPr>
        <w:t xml:space="preserve"> </w:t>
      </w:r>
      <w:r w:rsidR="00E21CCB" w:rsidRPr="00CD6CAE">
        <w:rPr>
          <w:rFonts w:cs="Times New Roman"/>
          <w:b/>
        </w:rPr>
        <w:t>William Harvey 1628</w:t>
      </w:r>
      <w:r w:rsidR="00E21CCB" w:rsidRPr="00CD6CAE">
        <w:rPr>
          <w:rFonts w:cs="Times New Roman"/>
        </w:rPr>
        <w:t>. On The Motion Of The Heart And Blood In Animals. Scientific papers; physiology, medicine, surgery, geology, with introductions, notes and illustrations. New York, P. F. Collier &amp; son [c1910], The Harvard classics v. 38.</w:t>
      </w:r>
    </w:p>
    <w:p w:rsidR="008F5A7F" w:rsidRPr="00CD6CAE" w:rsidRDefault="008F5A7F" w:rsidP="008F5A7F">
      <w:pPr>
        <w:spacing w:after="0" w:line="240" w:lineRule="auto"/>
        <w:jc w:val="both"/>
        <w:rPr>
          <w:rFonts w:cs="Times New Roman"/>
        </w:rPr>
      </w:pPr>
    </w:p>
    <w:p w:rsidR="004E7805" w:rsidRPr="00CD6CAE" w:rsidRDefault="004E7805" w:rsidP="008F5A7F">
      <w:pPr>
        <w:spacing w:after="0" w:line="240" w:lineRule="auto"/>
        <w:jc w:val="both"/>
        <w:rPr>
          <w:rFonts w:cs="Times New Roman"/>
        </w:rPr>
      </w:pPr>
      <w:r w:rsidRPr="00CD6CAE">
        <w:rPr>
          <w:rFonts w:cs="Times New Roman"/>
        </w:rPr>
        <w:t xml:space="preserve"> </w:t>
      </w:r>
      <w:r w:rsidRPr="00CD6CAE">
        <w:rPr>
          <w:rFonts w:cs="Times New Roman"/>
          <w:b/>
        </w:rPr>
        <w:t>Kiple, K.F. and Ornelas, K.C</w:t>
      </w:r>
      <w:r w:rsidRPr="00CD6CAE">
        <w:rPr>
          <w:rFonts w:cs="Times New Roman"/>
        </w:rPr>
        <w:t>.</w:t>
      </w:r>
      <w:r w:rsidR="00DE19FA" w:rsidRPr="00CD6CAE">
        <w:rPr>
          <w:rFonts w:cs="Times New Roman"/>
          <w:b/>
        </w:rPr>
        <w:t>2001.</w:t>
      </w:r>
      <w:r w:rsidRPr="00CD6CAE">
        <w:rPr>
          <w:rFonts w:cs="Times New Roman"/>
        </w:rPr>
        <w:t xml:space="preserve"> Experimental animals in medical research: a history, in, Frankel, P.E.</w:t>
      </w:r>
      <w:r w:rsidR="00DE19FA" w:rsidRPr="00CD6CAE">
        <w:rPr>
          <w:rFonts w:cs="Times New Roman"/>
        </w:rPr>
        <w:t xml:space="preserve"> </w:t>
      </w:r>
      <w:r w:rsidRPr="00CD6CAE">
        <w:rPr>
          <w:rFonts w:cs="Times New Roman"/>
        </w:rPr>
        <w:t>and Paul, J</w:t>
      </w:r>
      <w:proofErr w:type="gramStart"/>
      <w:r w:rsidRPr="00CD6CAE">
        <w:rPr>
          <w:rFonts w:cs="Times New Roman"/>
        </w:rPr>
        <w:t>.,</w:t>
      </w:r>
      <w:proofErr w:type="gramEnd"/>
      <w:r w:rsidRPr="00CD6CAE">
        <w:rPr>
          <w:rFonts w:cs="Times New Roman"/>
        </w:rPr>
        <w:t xml:space="preserve"> Eds., Why Animal Experimentation Matters: The Use of Animals in Medical Research,</w:t>
      </w:r>
      <w:r w:rsidR="009929BB" w:rsidRPr="00CD6CAE">
        <w:rPr>
          <w:rFonts w:cs="Times New Roman"/>
        </w:rPr>
        <w:t xml:space="preserve"> </w:t>
      </w:r>
      <w:r w:rsidRPr="00CD6CAE">
        <w:rPr>
          <w:rFonts w:cs="Times New Roman"/>
        </w:rPr>
        <w:t>New Brunswick and London: Transaction Publishers, 2001.</w:t>
      </w:r>
    </w:p>
    <w:p w:rsidR="00DE19FA" w:rsidRPr="00CD6CAE" w:rsidRDefault="00DE19FA" w:rsidP="008F5A7F">
      <w:pPr>
        <w:spacing w:after="0" w:line="240" w:lineRule="auto"/>
        <w:jc w:val="both"/>
        <w:rPr>
          <w:rFonts w:cs="Times New Roman"/>
        </w:rPr>
      </w:pPr>
    </w:p>
    <w:p w:rsidR="004E7805" w:rsidRPr="00CD6CAE" w:rsidRDefault="00A2438E" w:rsidP="008F5A7F">
      <w:pPr>
        <w:spacing w:after="0" w:line="240" w:lineRule="auto"/>
        <w:jc w:val="both"/>
        <w:rPr>
          <w:rFonts w:cs="Times New Roman"/>
        </w:rPr>
      </w:pPr>
      <w:r w:rsidRPr="00CD6CAE">
        <w:rPr>
          <w:rFonts w:cs="Times New Roman"/>
          <w:b/>
        </w:rPr>
        <w:t xml:space="preserve">Anonim: </w:t>
      </w:r>
      <w:r w:rsidR="004E7805" w:rsidRPr="00CD6CAE">
        <w:rPr>
          <w:rFonts w:cs="Times New Roman"/>
          <w:b/>
        </w:rPr>
        <w:t>Research Defence Society,</w:t>
      </w:r>
      <w:r w:rsidR="004E7805" w:rsidRPr="00CD6CAE">
        <w:rPr>
          <w:rFonts w:cs="Times New Roman"/>
        </w:rPr>
        <w:t xml:space="preserve"> </w:t>
      </w:r>
      <w:r w:rsidR="004E7805" w:rsidRPr="00CD6CAE">
        <w:rPr>
          <w:rFonts w:cs="Times New Roman"/>
          <w:b/>
        </w:rPr>
        <w:t>2002</w:t>
      </w:r>
      <w:r w:rsidR="00DE19FA" w:rsidRPr="00CD6CAE">
        <w:rPr>
          <w:rFonts w:cs="Times New Roman"/>
        </w:rPr>
        <w:t>.</w:t>
      </w:r>
      <w:r w:rsidR="004E7805" w:rsidRPr="00CD6CAE">
        <w:rPr>
          <w:rFonts w:cs="Times New Roman"/>
        </w:rPr>
        <w:t xml:space="preserve"> www.rds-online.</w:t>
      </w:r>
      <w:proofErr w:type="gramStart"/>
      <w:r w:rsidR="004E7805" w:rsidRPr="00CD6CAE">
        <w:rPr>
          <w:rFonts w:cs="Times New Roman"/>
        </w:rPr>
        <w:t>org.uk .</w:t>
      </w:r>
      <w:proofErr w:type="gramEnd"/>
    </w:p>
    <w:p w:rsidR="008F5A7F" w:rsidRPr="00CD6CAE" w:rsidRDefault="008F5A7F" w:rsidP="008F5A7F">
      <w:pPr>
        <w:spacing w:after="0" w:line="240" w:lineRule="auto"/>
        <w:jc w:val="both"/>
        <w:rPr>
          <w:rFonts w:cs="Times New Roman"/>
          <w:b/>
        </w:rPr>
      </w:pPr>
    </w:p>
    <w:p w:rsidR="00A2438E" w:rsidRPr="00CD6CAE" w:rsidRDefault="00A2438E" w:rsidP="008F5A7F">
      <w:pPr>
        <w:spacing w:after="0" w:line="240" w:lineRule="auto"/>
        <w:jc w:val="both"/>
        <w:rPr>
          <w:rFonts w:cs="Times New Roman"/>
        </w:rPr>
      </w:pPr>
      <w:r w:rsidRPr="00CD6CAE">
        <w:rPr>
          <w:rFonts w:cs="Times New Roman"/>
          <w:b/>
        </w:rPr>
        <w:t>Smith, J.A. and Boyd, K.M</w:t>
      </w:r>
      <w:proofErr w:type="gramStart"/>
      <w:r w:rsidRPr="00CD6CAE">
        <w:rPr>
          <w:rFonts w:cs="Times New Roman"/>
          <w:b/>
        </w:rPr>
        <w:t>.,</w:t>
      </w:r>
      <w:proofErr w:type="gramEnd"/>
      <w:r w:rsidRPr="00CD6CAE">
        <w:rPr>
          <w:rFonts w:cs="Times New Roman"/>
          <w:b/>
        </w:rPr>
        <w:t xml:space="preserve"> </w:t>
      </w:r>
      <w:r w:rsidRPr="00CD6CAE">
        <w:rPr>
          <w:rFonts w:cs="Times New Roman"/>
        </w:rPr>
        <w:t>Lives in the Balance: The Ethics of Using Animals in Biomedical</w:t>
      </w:r>
      <w:r w:rsidR="00DE19FA" w:rsidRPr="00CD6CAE">
        <w:rPr>
          <w:rFonts w:cs="Times New Roman"/>
        </w:rPr>
        <w:t xml:space="preserve"> </w:t>
      </w:r>
      <w:r w:rsidRPr="00CD6CAE">
        <w:rPr>
          <w:rFonts w:cs="Times New Roman"/>
        </w:rPr>
        <w:t xml:space="preserve">Research , Oxford, 1991. </w:t>
      </w:r>
    </w:p>
    <w:p w:rsidR="008F5A7F" w:rsidRPr="00CD6CAE" w:rsidRDefault="008F5A7F" w:rsidP="008F5A7F">
      <w:pPr>
        <w:spacing w:after="0" w:line="240" w:lineRule="auto"/>
        <w:jc w:val="both"/>
        <w:rPr>
          <w:rFonts w:cs="Times New Roman"/>
          <w:b/>
        </w:rPr>
      </w:pPr>
    </w:p>
    <w:p w:rsidR="00451184" w:rsidRPr="00CD6CAE" w:rsidRDefault="00C86957" w:rsidP="008F5A7F">
      <w:pPr>
        <w:spacing w:after="0" w:line="240" w:lineRule="auto"/>
        <w:jc w:val="both"/>
        <w:rPr>
          <w:rFonts w:cs="Times New Roman"/>
        </w:rPr>
      </w:pPr>
      <w:r w:rsidRPr="00CD6CAE">
        <w:rPr>
          <w:rFonts w:cs="Times New Roman"/>
          <w:b/>
        </w:rPr>
        <w:t>Jann Hau and Gerald L. Van Hoosier, Jr. 2003</w:t>
      </w:r>
      <w:r w:rsidRPr="00CD6CAE">
        <w:rPr>
          <w:rFonts w:cs="Times New Roman"/>
        </w:rPr>
        <w:t>. Handbook of Laboratory Animal Science Second Edition</w:t>
      </w:r>
      <w:r w:rsidR="00DE19FA" w:rsidRPr="00CD6CAE">
        <w:rPr>
          <w:rFonts w:cs="Times New Roman"/>
        </w:rPr>
        <w:t xml:space="preserve"> </w:t>
      </w:r>
      <w:r w:rsidRPr="00CD6CAE">
        <w:rPr>
          <w:rFonts w:cs="Times New Roman"/>
        </w:rPr>
        <w:t>Vol I. Essential, Principles, and Practices. © 2003 by CRC Press LLC. US, 2003</w:t>
      </w:r>
    </w:p>
    <w:p w:rsidR="008F5A7F" w:rsidRPr="00CD6CAE" w:rsidRDefault="008F5A7F" w:rsidP="008F5A7F">
      <w:pPr>
        <w:spacing w:after="0" w:line="240" w:lineRule="auto"/>
        <w:jc w:val="both"/>
        <w:rPr>
          <w:rFonts w:cs="Times New Roman"/>
          <w:b/>
        </w:rPr>
      </w:pPr>
    </w:p>
    <w:p w:rsidR="00A2438E" w:rsidRPr="00CD6CAE" w:rsidRDefault="00451184" w:rsidP="008F5A7F">
      <w:pPr>
        <w:spacing w:after="0" w:line="240" w:lineRule="auto"/>
        <w:jc w:val="both"/>
        <w:rPr>
          <w:rFonts w:cs="Times New Roman"/>
        </w:rPr>
      </w:pPr>
      <w:r w:rsidRPr="00CD6CAE">
        <w:rPr>
          <w:rFonts w:cs="Times New Roman"/>
          <w:b/>
        </w:rPr>
        <w:t>Nadeau, J.H</w:t>
      </w:r>
      <w:proofErr w:type="gramStart"/>
      <w:r w:rsidRPr="00CD6CAE">
        <w:rPr>
          <w:rFonts w:cs="Times New Roman"/>
          <w:b/>
        </w:rPr>
        <w:t>.,</w:t>
      </w:r>
      <w:proofErr w:type="gramEnd"/>
      <w:r w:rsidRPr="00CD6CAE">
        <w:rPr>
          <w:rFonts w:cs="Times New Roman"/>
          <w:b/>
        </w:rPr>
        <w:t xml:space="preserve"> Balling, R., Barsh, G., Beier, D., and Brown, S.D.M. 2001</w:t>
      </w:r>
      <w:r w:rsidRPr="00CD6CAE">
        <w:rPr>
          <w:rFonts w:cs="Times New Roman"/>
        </w:rPr>
        <w:t xml:space="preserve">. Functional annotation of </w:t>
      </w:r>
      <w:r w:rsidR="00CE044B" w:rsidRPr="00CD6CAE">
        <w:rPr>
          <w:rFonts w:cs="Times New Roman"/>
        </w:rPr>
        <w:t>m</w:t>
      </w:r>
      <w:r w:rsidRPr="00CD6CAE">
        <w:rPr>
          <w:rFonts w:cs="Times New Roman"/>
        </w:rPr>
        <w:t>ouse genome sequence, Science , 291, 1251–1255.</w:t>
      </w:r>
    </w:p>
    <w:p w:rsidR="008F5A7F" w:rsidRPr="00CD6CAE" w:rsidRDefault="008F5A7F" w:rsidP="008F5A7F">
      <w:pPr>
        <w:spacing w:after="0" w:line="240" w:lineRule="auto"/>
        <w:jc w:val="both"/>
        <w:rPr>
          <w:rFonts w:cs="Times New Roman"/>
          <w:b/>
        </w:rPr>
      </w:pPr>
    </w:p>
    <w:p w:rsidR="00211A4F" w:rsidRPr="00CD6CAE" w:rsidRDefault="00F23D2F" w:rsidP="008F5A7F">
      <w:pPr>
        <w:spacing w:after="0" w:line="240" w:lineRule="auto"/>
        <w:jc w:val="both"/>
        <w:rPr>
          <w:rFonts w:cs="Times New Roman"/>
        </w:rPr>
      </w:pPr>
      <w:r w:rsidRPr="00CD6CAE">
        <w:rPr>
          <w:rFonts w:cs="Times New Roman"/>
          <w:b/>
        </w:rPr>
        <w:t>Fry</w:t>
      </w:r>
      <w:r w:rsidR="004B3B31" w:rsidRPr="00CD6CAE">
        <w:rPr>
          <w:rFonts w:cs="Times New Roman"/>
          <w:b/>
        </w:rPr>
        <w:t xml:space="preserve"> DJ. 2012</w:t>
      </w:r>
      <w:r w:rsidR="004B3B31" w:rsidRPr="00CD6CAE">
        <w:rPr>
          <w:rFonts w:cs="Times New Roman"/>
        </w:rPr>
        <w:t xml:space="preserve">. </w:t>
      </w:r>
      <w:r w:rsidRPr="00CD6CAE">
        <w:rPr>
          <w:rFonts w:cs="Times New Roman"/>
        </w:rPr>
        <w:t>Ethical Review of Animal Experiments</w:t>
      </w:r>
      <w:r w:rsidR="004B3B31" w:rsidRPr="00CD6CAE">
        <w:rPr>
          <w:rFonts w:cs="Times New Roman"/>
        </w:rPr>
        <w:t>. A</w:t>
      </w:r>
      <w:r w:rsidRPr="00CD6CAE">
        <w:rPr>
          <w:rFonts w:cs="Times New Roman"/>
        </w:rPr>
        <w:t xml:space="preserve"> </w:t>
      </w:r>
      <w:proofErr w:type="gramStart"/>
      <w:r w:rsidRPr="00CD6CAE">
        <w:rPr>
          <w:rFonts w:cs="Times New Roman"/>
        </w:rPr>
        <w:t>global</w:t>
      </w:r>
      <w:proofErr w:type="gramEnd"/>
      <w:r w:rsidRPr="00CD6CAE">
        <w:rPr>
          <w:rFonts w:cs="Times New Roman"/>
        </w:rPr>
        <w:t xml:space="preserve"> perspective</w:t>
      </w:r>
      <w:r w:rsidR="004B3B31" w:rsidRPr="00CD6CAE">
        <w:rPr>
          <w:rFonts w:cs="Times New Roman"/>
        </w:rPr>
        <w:t xml:space="preserve">. Report commissioned by the World Society for the Protection of Animals, for consideration by the International Whaling </w:t>
      </w:r>
      <w:proofErr w:type="gramStart"/>
      <w:r w:rsidR="004B3B31" w:rsidRPr="00CD6CAE">
        <w:rPr>
          <w:rFonts w:cs="Times New Roman"/>
        </w:rPr>
        <w:t>Commission.UK</w:t>
      </w:r>
      <w:proofErr w:type="gramEnd"/>
      <w:r w:rsidR="004B3B31" w:rsidRPr="00CD6CAE">
        <w:rPr>
          <w:rFonts w:cs="Times New Roman"/>
        </w:rPr>
        <w:t>. March 2012.</w:t>
      </w:r>
    </w:p>
    <w:p w:rsidR="008F5A7F" w:rsidRPr="00CD6CAE" w:rsidRDefault="008F5A7F" w:rsidP="008F5A7F">
      <w:pPr>
        <w:spacing w:after="0" w:line="240" w:lineRule="auto"/>
        <w:jc w:val="both"/>
        <w:rPr>
          <w:rFonts w:cs="Times New Roman"/>
          <w:b/>
        </w:rPr>
      </w:pPr>
    </w:p>
    <w:p w:rsidR="00E67E77" w:rsidRPr="00CD6CAE" w:rsidRDefault="00211A4F" w:rsidP="008F5A7F">
      <w:pPr>
        <w:spacing w:after="0" w:line="240" w:lineRule="auto"/>
        <w:jc w:val="both"/>
        <w:rPr>
          <w:rFonts w:cs="Times New Roman"/>
        </w:rPr>
      </w:pPr>
      <w:r w:rsidRPr="00CD6CAE">
        <w:rPr>
          <w:rFonts w:cs="Times New Roman"/>
          <w:b/>
        </w:rPr>
        <w:t>Linzey, A. (1987).</w:t>
      </w:r>
      <w:r w:rsidRPr="00CD6CAE">
        <w:rPr>
          <w:rFonts w:cs="Times New Roman"/>
        </w:rPr>
        <w:t xml:space="preserve"> Christianity and the Rights of Animals. London: SPCK  </w:t>
      </w:r>
    </w:p>
    <w:p w:rsidR="008F5A7F" w:rsidRPr="00CD6CAE" w:rsidRDefault="008F5A7F" w:rsidP="008F5A7F">
      <w:pPr>
        <w:spacing w:after="0" w:line="240" w:lineRule="auto"/>
        <w:jc w:val="both"/>
        <w:rPr>
          <w:rFonts w:cs="Times New Roman"/>
          <w:b/>
        </w:rPr>
      </w:pPr>
    </w:p>
    <w:p w:rsidR="00335B8B" w:rsidRPr="00CD6CAE" w:rsidRDefault="00E67E77" w:rsidP="008F5A7F">
      <w:pPr>
        <w:spacing w:after="0" w:line="240" w:lineRule="auto"/>
        <w:jc w:val="both"/>
        <w:rPr>
          <w:rFonts w:cs="Times New Roman"/>
        </w:rPr>
      </w:pPr>
      <w:r w:rsidRPr="00CD6CAE">
        <w:rPr>
          <w:rFonts w:cs="Times New Roman"/>
          <w:b/>
        </w:rPr>
        <w:t>NRC 2001</w:t>
      </w:r>
      <w:r w:rsidRPr="00CD6CAE">
        <w:rPr>
          <w:rFonts w:cs="Times New Roman"/>
        </w:rPr>
        <w:t xml:space="preserve">.Guıde For The Care And Use Of Laboratory </w:t>
      </w:r>
      <w:proofErr w:type="gramStart"/>
      <w:r w:rsidRPr="00CD6CAE">
        <w:rPr>
          <w:rFonts w:cs="Times New Roman"/>
        </w:rPr>
        <w:t>Anımals .Eighth</w:t>
      </w:r>
      <w:proofErr w:type="gramEnd"/>
      <w:r w:rsidRPr="00CD6CAE">
        <w:rPr>
          <w:rFonts w:cs="Times New Roman"/>
        </w:rPr>
        <w:t xml:space="preserve"> EditionNational Research Council. National Academies Press. Washington D.C.2001</w:t>
      </w:r>
    </w:p>
    <w:p w:rsidR="008F5A7F" w:rsidRPr="00CD6CAE" w:rsidRDefault="008F5A7F" w:rsidP="008F5A7F">
      <w:pPr>
        <w:spacing w:after="0" w:line="240" w:lineRule="auto"/>
        <w:jc w:val="both"/>
        <w:rPr>
          <w:rFonts w:cs="Times New Roman"/>
          <w:b/>
        </w:rPr>
      </w:pPr>
    </w:p>
    <w:p w:rsidR="00B968E2" w:rsidRPr="00CD6CAE" w:rsidRDefault="00335B8B" w:rsidP="008F5A7F">
      <w:pPr>
        <w:spacing w:after="0" w:line="240" w:lineRule="auto"/>
        <w:jc w:val="both"/>
        <w:rPr>
          <w:rFonts w:cs="Times New Roman"/>
        </w:rPr>
      </w:pPr>
      <w:r w:rsidRPr="00CD6CAE">
        <w:rPr>
          <w:rFonts w:cs="Times New Roman"/>
          <w:b/>
        </w:rPr>
        <w:t>Nuffield Council on Bioethics 2005</w:t>
      </w:r>
      <w:r w:rsidRPr="00CD6CAE">
        <w:rPr>
          <w:rFonts w:cs="Times New Roman"/>
        </w:rPr>
        <w:t>. The ethics of research involving animals. 28 Bedford Square London WC1B 3JS. 2005</w:t>
      </w:r>
    </w:p>
    <w:p w:rsidR="00B968E2" w:rsidRPr="00CD6CAE" w:rsidRDefault="00B968E2" w:rsidP="00B968E2">
      <w:pPr>
        <w:rPr>
          <w:rFonts w:cs="Times New Roman"/>
        </w:rPr>
      </w:pPr>
    </w:p>
    <w:p w:rsidR="00B968E2" w:rsidRPr="00CD6CAE" w:rsidRDefault="00B968E2" w:rsidP="00B968E2">
      <w:pPr>
        <w:jc w:val="both"/>
        <w:rPr>
          <w:rFonts w:cs="Times New Roman"/>
          <w:b/>
        </w:rPr>
      </w:pPr>
      <w:r w:rsidRPr="00CD6CAE">
        <w:rPr>
          <w:rFonts w:cs="Times New Roman"/>
          <w:b/>
        </w:rPr>
        <w:t xml:space="preserve">Çenesiz S 2010. </w:t>
      </w:r>
      <w:r w:rsidRPr="00CD6CAE">
        <w:rPr>
          <w:rFonts w:cs="Times New Roman"/>
        </w:rPr>
        <w:t>Deney hayvanlarının biyokimyası. Laboratuvar hayvanları. Ondokuz Mayıs Üniversitesi Yayınları Yayın No: 132.Samsun.</w:t>
      </w:r>
    </w:p>
    <w:p w:rsidR="00B968E2" w:rsidRPr="00CD6CAE" w:rsidRDefault="00B968E2" w:rsidP="00B968E2">
      <w:pPr>
        <w:jc w:val="both"/>
        <w:rPr>
          <w:rFonts w:cs="Times New Roman"/>
          <w:b/>
          <w:color w:val="FF0000"/>
        </w:rPr>
      </w:pPr>
    </w:p>
    <w:p w:rsidR="00B968E2" w:rsidRPr="00CD6CAE" w:rsidRDefault="00B968E2" w:rsidP="00B968E2">
      <w:pPr>
        <w:jc w:val="both"/>
        <w:rPr>
          <w:rFonts w:cs="Times New Roman"/>
          <w:b/>
        </w:rPr>
      </w:pPr>
      <w:r w:rsidRPr="00CD6CAE">
        <w:rPr>
          <w:rFonts w:cs="Times New Roman"/>
          <w:b/>
        </w:rPr>
        <w:t xml:space="preserve">Kaya M, Çenesiz M. 2010. </w:t>
      </w:r>
      <w:r w:rsidRPr="00CD6CAE">
        <w:rPr>
          <w:rFonts w:cs="Times New Roman"/>
        </w:rPr>
        <w:t>Deney hayvanlarının fizyolojisi. Laboratuvar hayvanları. Ondokuz Mayıs Üniversitesi Yayınları Yayın No: 132.Samsun.</w:t>
      </w:r>
    </w:p>
    <w:p w:rsidR="00B968E2" w:rsidRPr="00CD6CAE" w:rsidRDefault="00B968E2" w:rsidP="00B968E2">
      <w:pPr>
        <w:spacing w:after="0" w:line="240" w:lineRule="auto"/>
        <w:jc w:val="both"/>
        <w:rPr>
          <w:rFonts w:cs="Times New Roman"/>
        </w:rPr>
      </w:pPr>
      <w:r w:rsidRPr="00CD6CAE">
        <w:rPr>
          <w:rFonts w:cs="Times New Roman"/>
          <w:b/>
        </w:rPr>
        <w:t>Poyraz Ö 2000.</w:t>
      </w:r>
      <w:r w:rsidRPr="00CD6CAE">
        <w:rPr>
          <w:rFonts w:cs="Times New Roman"/>
        </w:rPr>
        <w:t xml:space="preserve"> Laboratuvar hayvanları bilimi. Kardelen Ofset. Ankara.</w:t>
      </w:r>
    </w:p>
    <w:p w:rsidR="00B968E2" w:rsidRPr="00CD6CAE" w:rsidRDefault="00B968E2" w:rsidP="00B968E2">
      <w:pPr>
        <w:rPr>
          <w:rFonts w:cs="Times New Roman"/>
        </w:rPr>
      </w:pPr>
      <w:r w:rsidRPr="00CD6CAE">
        <w:rPr>
          <w:rFonts w:cs="Times New Roman"/>
          <w:b/>
        </w:rPr>
        <w:t>Sayers I, Smith S2010.</w:t>
      </w:r>
      <w:r w:rsidRPr="00CD6CAE">
        <w:rPr>
          <w:rFonts w:cs="Times New Roman"/>
        </w:rPr>
        <w:t xml:space="preserve"> Mice, rats, hamsters, gerbils. BSAVA manual of exotic pets. 5. ed. England.</w:t>
      </w:r>
    </w:p>
    <w:p w:rsidR="008D366A" w:rsidRDefault="00B968E2" w:rsidP="00B968E2">
      <w:pPr>
        <w:rPr>
          <w:rFonts w:cs="Times New Roman"/>
        </w:rPr>
      </w:pPr>
      <w:r w:rsidRPr="00CD6CAE">
        <w:rPr>
          <w:rFonts w:cs="Times New Roman"/>
          <w:b/>
        </w:rPr>
        <w:t xml:space="preserve">Delaney CJ 2010. </w:t>
      </w:r>
      <w:r w:rsidRPr="00CD6CAE">
        <w:rPr>
          <w:rFonts w:cs="Times New Roman"/>
        </w:rPr>
        <w:t>Guinea pig, chinchillas degus and duprasi. BSAVA manual of exotic pets. 5. ed. England.</w:t>
      </w:r>
    </w:p>
    <w:p w:rsidR="00F23D2F" w:rsidRDefault="00E335DC" w:rsidP="00B968E2">
      <w:pPr>
        <w:rPr>
          <w:rFonts w:cs="Times New Roman"/>
        </w:rPr>
      </w:pPr>
      <w:r>
        <w:rPr>
          <w:rFonts w:cs="Times New Roman"/>
        </w:rPr>
        <w:br/>
      </w:r>
      <w:r w:rsidR="0060520F">
        <w:rPr>
          <w:rFonts w:cs="Times New Roman"/>
          <w:b/>
        </w:rPr>
        <w:t xml:space="preserve">Fox, R. R, </w:t>
      </w:r>
      <w:r w:rsidR="0060520F" w:rsidRPr="0060520F">
        <w:rPr>
          <w:rFonts w:cs="Times New Roman"/>
          <w:b/>
        </w:rPr>
        <w:t xml:space="preserve">Witham, </w:t>
      </w:r>
      <w:r w:rsidR="0060520F">
        <w:rPr>
          <w:rFonts w:cs="Times New Roman"/>
          <w:b/>
        </w:rPr>
        <w:t>B</w:t>
      </w:r>
      <w:r w:rsidR="0060520F" w:rsidRPr="0060520F">
        <w:rPr>
          <w:rFonts w:cs="Times New Roman"/>
          <w:b/>
        </w:rPr>
        <w:t xml:space="preserve"> 1997</w:t>
      </w:r>
      <w:r w:rsidR="0060520F" w:rsidRPr="0060520F">
        <w:rPr>
          <w:rFonts w:cs="Times New Roman"/>
        </w:rPr>
        <w:t>. Handbook on Genetically Standardized JAX Mice. The Jackson Laboratory, Bar Harbor, Maine.</w:t>
      </w:r>
    </w:p>
    <w:p w:rsidR="00E335DC" w:rsidRDefault="00E335DC" w:rsidP="00B968E2">
      <w:pPr>
        <w:rPr>
          <w:rFonts w:cs="Times New Roman"/>
        </w:rPr>
      </w:pPr>
      <w:r w:rsidRPr="00E335DC">
        <w:rPr>
          <w:rFonts w:cs="Times New Roman"/>
          <w:b/>
        </w:rPr>
        <w:t>Zurlo, J</w:t>
      </w:r>
      <w:proofErr w:type="gramStart"/>
      <w:r w:rsidRPr="00E335DC">
        <w:rPr>
          <w:rFonts w:cs="Times New Roman"/>
          <w:b/>
        </w:rPr>
        <w:t>.,</w:t>
      </w:r>
      <w:proofErr w:type="gramEnd"/>
      <w:r w:rsidRPr="00E335DC">
        <w:rPr>
          <w:rFonts w:cs="Times New Roman"/>
          <w:b/>
        </w:rPr>
        <w:t xml:space="preserve"> Rudacille, D., &amp; Goldberg, A. M. (1994).</w:t>
      </w:r>
      <w:r w:rsidRPr="00E335DC">
        <w:rPr>
          <w:rFonts w:cs="Times New Roman"/>
        </w:rPr>
        <w:t xml:space="preserve"> Animals and alternatives in testing: History, science, and ethics.</w:t>
      </w:r>
      <w:r w:rsidRPr="00E335DC">
        <w:t xml:space="preserve"> </w:t>
      </w:r>
      <w:r w:rsidRPr="00E335DC">
        <w:rPr>
          <w:rFonts w:cs="Times New Roman"/>
        </w:rPr>
        <w:t>Mary Ann Liebert, In</w:t>
      </w:r>
      <w:r>
        <w:rPr>
          <w:rFonts w:cs="Times New Roman"/>
        </w:rPr>
        <w:t>c</w:t>
      </w:r>
      <w:proofErr w:type="gramStart"/>
      <w:r>
        <w:rPr>
          <w:rFonts w:cs="Times New Roman"/>
        </w:rPr>
        <w:t>.,</w:t>
      </w:r>
      <w:proofErr w:type="gramEnd"/>
      <w:r>
        <w:rPr>
          <w:rFonts w:cs="Times New Roman"/>
        </w:rPr>
        <w:t xml:space="preserve"> 2 Madison Avenue, Larchmont.</w:t>
      </w:r>
    </w:p>
    <w:p w:rsidR="00BC4586" w:rsidRPr="00CD6CAE" w:rsidRDefault="00BC4586" w:rsidP="00CE0674">
      <w:pPr>
        <w:rPr>
          <w:rFonts w:cs="Times New Roman"/>
        </w:rPr>
      </w:pPr>
      <w:r w:rsidRPr="00CE0674">
        <w:rPr>
          <w:rFonts w:cs="Times New Roman"/>
          <w:b/>
        </w:rPr>
        <w:t>Ryder E,  Wong K, Gleeson D, Keane TM, Sethi D, Vyas S, Jones HW, Bussell JN, Houghton R, Salisbury J, Harvey N, Adams DJ, Solis</w:t>
      </w:r>
      <w:r w:rsidR="00CE0674" w:rsidRPr="00CE0674">
        <w:rPr>
          <w:rFonts w:cs="Times New Roman"/>
          <w:b/>
        </w:rPr>
        <w:t xml:space="preserve"> RR. 2013</w:t>
      </w:r>
      <w:r w:rsidR="00CE0674">
        <w:rPr>
          <w:rFonts w:cs="Times New Roman"/>
        </w:rPr>
        <w:t xml:space="preserve">. </w:t>
      </w:r>
      <w:r w:rsidR="00CE0674" w:rsidRPr="00CE0674">
        <w:rPr>
          <w:rFonts w:cs="Times New Roman"/>
        </w:rPr>
        <w:t>Genomic Analysis of a Novel Spontaneous Albino</w:t>
      </w:r>
      <w:r w:rsidR="00CE0674">
        <w:rPr>
          <w:rFonts w:cs="Times New Roman"/>
        </w:rPr>
        <w:t xml:space="preserve"> </w:t>
      </w:r>
      <w:r w:rsidR="00CE0674" w:rsidRPr="00CE0674">
        <w:rPr>
          <w:rFonts w:cs="Times New Roman"/>
        </w:rPr>
        <w:t>C57BL/6N Mouse Strain</w:t>
      </w:r>
      <w:r w:rsidR="00CE0674">
        <w:rPr>
          <w:rFonts w:cs="Times New Roman"/>
        </w:rPr>
        <w:t>.</w:t>
      </w:r>
      <w:r w:rsidR="00CE0674" w:rsidRPr="00CE0674">
        <w:t xml:space="preserve"> </w:t>
      </w:r>
      <w:r w:rsidR="00CE0674" w:rsidRPr="00CE0674">
        <w:rPr>
          <w:rFonts w:cs="Times New Roman"/>
        </w:rPr>
        <w:t xml:space="preserve">genesis </w:t>
      </w:r>
      <w:proofErr w:type="gramStart"/>
      <w:r w:rsidR="00CE0674" w:rsidRPr="00CE0674">
        <w:rPr>
          <w:rFonts w:cs="Times New Roman"/>
        </w:rPr>
        <w:t>51:523</w:t>
      </w:r>
      <w:proofErr w:type="gramEnd"/>
      <w:r w:rsidR="00CE0674" w:rsidRPr="00CE0674">
        <w:rPr>
          <w:rFonts w:cs="Times New Roman"/>
        </w:rPr>
        <w:t>–528 (2013)</w:t>
      </w:r>
      <w:r w:rsidR="00CE0674">
        <w:rPr>
          <w:rFonts w:cs="Times New Roman"/>
        </w:rPr>
        <w:t>.</w:t>
      </w:r>
    </w:p>
    <w:sectPr w:rsidR="00BC4586" w:rsidRPr="00CD6CAE" w:rsidSect="00933BC9">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05A" w:rsidRDefault="0030605A" w:rsidP="00A2438E">
      <w:pPr>
        <w:spacing w:after="0" w:line="240" w:lineRule="auto"/>
      </w:pPr>
      <w:r>
        <w:separator/>
      </w:r>
    </w:p>
  </w:endnote>
  <w:endnote w:type="continuationSeparator" w:id="0">
    <w:p w:rsidR="0030605A" w:rsidRDefault="0030605A" w:rsidP="00A2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Palatino-Roman">
    <w:panose1 w:val="00000000000000000000"/>
    <w:charset w:val="A2"/>
    <w:family w:val="roman"/>
    <w:notTrueType/>
    <w:pitch w:val="default"/>
    <w:sig w:usb0="00000005" w:usb1="00000000" w:usb2="00000000" w:usb3="00000000" w:csb0="00000010"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05A" w:rsidRDefault="0030605A" w:rsidP="00A2438E">
      <w:pPr>
        <w:spacing w:after="0" w:line="240" w:lineRule="auto"/>
      </w:pPr>
      <w:r>
        <w:separator/>
      </w:r>
    </w:p>
  </w:footnote>
  <w:footnote w:type="continuationSeparator" w:id="0">
    <w:p w:rsidR="0030605A" w:rsidRDefault="0030605A" w:rsidP="00A24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F3364"/>
    <w:multiLevelType w:val="hybridMultilevel"/>
    <w:tmpl w:val="62D87E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798"/>
    <w:rsid w:val="00001D7C"/>
    <w:rsid w:val="00020E5F"/>
    <w:rsid w:val="000222E6"/>
    <w:rsid w:val="00027768"/>
    <w:rsid w:val="00034B57"/>
    <w:rsid w:val="0004442D"/>
    <w:rsid w:val="00044BEA"/>
    <w:rsid w:val="00045442"/>
    <w:rsid w:val="000457AB"/>
    <w:rsid w:val="000502AF"/>
    <w:rsid w:val="00050A7B"/>
    <w:rsid w:val="000516C9"/>
    <w:rsid w:val="0005385C"/>
    <w:rsid w:val="00056794"/>
    <w:rsid w:val="00056FD7"/>
    <w:rsid w:val="00061B6F"/>
    <w:rsid w:val="00061EB2"/>
    <w:rsid w:val="00063AB1"/>
    <w:rsid w:val="00065800"/>
    <w:rsid w:val="00065D92"/>
    <w:rsid w:val="00066A2D"/>
    <w:rsid w:val="00075A6A"/>
    <w:rsid w:val="00075F2E"/>
    <w:rsid w:val="00082EAD"/>
    <w:rsid w:val="00083F28"/>
    <w:rsid w:val="00090A39"/>
    <w:rsid w:val="00092F49"/>
    <w:rsid w:val="00094608"/>
    <w:rsid w:val="00094D6F"/>
    <w:rsid w:val="000B021A"/>
    <w:rsid w:val="000B073A"/>
    <w:rsid w:val="000B4C27"/>
    <w:rsid w:val="000B6599"/>
    <w:rsid w:val="000C2C6C"/>
    <w:rsid w:val="000C4AD1"/>
    <w:rsid w:val="000C4F81"/>
    <w:rsid w:val="000C5054"/>
    <w:rsid w:val="000D15F2"/>
    <w:rsid w:val="000E633B"/>
    <w:rsid w:val="001025D9"/>
    <w:rsid w:val="001051F6"/>
    <w:rsid w:val="00105E5A"/>
    <w:rsid w:val="00106D30"/>
    <w:rsid w:val="00107F26"/>
    <w:rsid w:val="00110915"/>
    <w:rsid w:val="00125AEF"/>
    <w:rsid w:val="00126C6C"/>
    <w:rsid w:val="001309B3"/>
    <w:rsid w:val="00137519"/>
    <w:rsid w:val="00140017"/>
    <w:rsid w:val="0014130E"/>
    <w:rsid w:val="00142222"/>
    <w:rsid w:val="00142AE0"/>
    <w:rsid w:val="00150C90"/>
    <w:rsid w:val="00157768"/>
    <w:rsid w:val="00160C4F"/>
    <w:rsid w:val="001618F4"/>
    <w:rsid w:val="00161B4D"/>
    <w:rsid w:val="00162064"/>
    <w:rsid w:val="00162618"/>
    <w:rsid w:val="001671DB"/>
    <w:rsid w:val="001725B3"/>
    <w:rsid w:val="00172B05"/>
    <w:rsid w:val="0018147B"/>
    <w:rsid w:val="001829A1"/>
    <w:rsid w:val="00192A4D"/>
    <w:rsid w:val="00195A06"/>
    <w:rsid w:val="001A70AD"/>
    <w:rsid w:val="001B6041"/>
    <w:rsid w:val="001C1D87"/>
    <w:rsid w:val="001C233E"/>
    <w:rsid w:val="001C2EEF"/>
    <w:rsid w:val="001D053A"/>
    <w:rsid w:val="001D1B85"/>
    <w:rsid w:val="001E08D0"/>
    <w:rsid w:val="001E4292"/>
    <w:rsid w:val="001E56B4"/>
    <w:rsid w:val="001E6AF8"/>
    <w:rsid w:val="001E7BB0"/>
    <w:rsid w:val="001F5A50"/>
    <w:rsid w:val="001F5C5C"/>
    <w:rsid w:val="001F6277"/>
    <w:rsid w:val="0020156F"/>
    <w:rsid w:val="00201C46"/>
    <w:rsid w:val="00203FB8"/>
    <w:rsid w:val="00204AF0"/>
    <w:rsid w:val="00211A4F"/>
    <w:rsid w:val="00213098"/>
    <w:rsid w:val="00214FB6"/>
    <w:rsid w:val="0021502F"/>
    <w:rsid w:val="00217782"/>
    <w:rsid w:val="00217A63"/>
    <w:rsid w:val="002212B4"/>
    <w:rsid w:val="00221B21"/>
    <w:rsid w:val="0022234E"/>
    <w:rsid w:val="00225B72"/>
    <w:rsid w:val="00227B63"/>
    <w:rsid w:val="00231F18"/>
    <w:rsid w:val="00235D4F"/>
    <w:rsid w:val="00237C15"/>
    <w:rsid w:val="0024552B"/>
    <w:rsid w:val="0024734B"/>
    <w:rsid w:val="00251282"/>
    <w:rsid w:val="002514F2"/>
    <w:rsid w:val="002517BF"/>
    <w:rsid w:val="002542FD"/>
    <w:rsid w:val="00257697"/>
    <w:rsid w:val="00260148"/>
    <w:rsid w:val="00261FEC"/>
    <w:rsid w:val="002652D7"/>
    <w:rsid w:val="00270366"/>
    <w:rsid w:val="00270A61"/>
    <w:rsid w:val="00275A3E"/>
    <w:rsid w:val="00276215"/>
    <w:rsid w:val="00284A31"/>
    <w:rsid w:val="00290494"/>
    <w:rsid w:val="00292D1D"/>
    <w:rsid w:val="00297136"/>
    <w:rsid w:val="002A0995"/>
    <w:rsid w:val="002A31A5"/>
    <w:rsid w:val="002B60A6"/>
    <w:rsid w:val="002B6412"/>
    <w:rsid w:val="002C0B71"/>
    <w:rsid w:val="002C1502"/>
    <w:rsid w:val="002D3A87"/>
    <w:rsid w:val="002D7597"/>
    <w:rsid w:val="002E0D42"/>
    <w:rsid w:val="002E4553"/>
    <w:rsid w:val="002F20FB"/>
    <w:rsid w:val="002F3821"/>
    <w:rsid w:val="002F6398"/>
    <w:rsid w:val="002F791F"/>
    <w:rsid w:val="0030201F"/>
    <w:rsid w:val="003023E0"/>
    <w:rsid w:val="00303B79"/>
    <w:rsid w:val="003050C2"/>
    <w:rsid w:val="0030605A"/>
    <w:rsid w:val="0031554B"/>
    <w:rsid w:val="003169F4"/>
    <w:rsid w:val="003208BD"/>
    <w:rsid w:val="003209E5"/>
    <w:rsid w:val="0032785A"/>
    <w:rsid w:val="00327BF6"/>
    <w:rsid w:val="0033064C"/>
    <w:rsid w:val="0033125E"/>
    <w:rsid w:val="00332378"/>
    <w:rsid w:val="00334AC7"/>
    <w:rsid w:val="00335B8B"/>
    <w:rsid w:val="00337879"/>
    <w:rsid w:val="00340F94"/>
    <w:rsid w:val="00341276"/>
    <w:rsid w:val="00345E7E"/>
    <w:rsid w:val="003505CE"/>
    <w:rsid w:val="0035341C"/>
    <w:rsid w:val="003564E0"/>
    <w:rsid w:val="00370023"/>
    <w:rsid w:val="00370646"/>
    <w:rsid w:val="003714F2"/>
    <w:rsid w:val="0039269A"/>
    <w:rsid w:val="0039713A"/>
    <w:rsid w:val="003A1723"/>
    <w:rsid w:val="003A1F7E"/>
    <w:rsid w:val="003A53AA"/>
    <w:rsid w:val="003A5A24"/>
    <w:rsid w:val="003A6D11"/>
    <w:rsid w:val="003B383B"/>
    <w:rsid w:val="003B4F8E"/>
    <w:rsid w:val="003B73A0"/>
    <w:rsid w:val="003C3927"/>
    <w:rsid w:val="003C4322"/>
    <w:rsid w:val="003C5ACE"/>
    <w:rsid w:val="003C7376"/>
    <w:rsid w:val="003C75B8"/>
    <w:rsid w:val="003D0D0A"/>
    <w:rsid w:val="003D163F"/>
    <w:rsid w:val="003D395A"/>
    <w:rsid w:val="003E30D6"/>
    <w:rsid w:val="003F1704"/>
    <w:rsid w:val="003F17DB"/>
    <w:rsid w:val="003F2407"/>
    <w:rsid w:val="003F5851"/>
    <w:rsid w:val="003F64AA"/>
    <w:rsid w:val="003F671B"/>
    <w:rsid w:val="003F6AA4"/>
    <w:rsid w:val="004026C2"/>
    <w:rsid w:val="00403020"/>
    <w:rsid w:val="00407C14"/>
    <w:rsid w:val="00410595"/>
    <w:rsid w:val="00413752"/>
    <w:rsid w:val="00416EC9"/>
    <w:rsid w:val="00420225"/>
    <w:rsid w:val="004202F6"/>
    <w:rsid w:val="00423095"/>
    <w:rsid w:val="004247B7"/>
    <w:rsid w:val="00426601"/>
    <w:rsid w:val="004323F5"/>
    <w:rsid w:val="004345E3"/>
    <w:rsid w:val="00435C06"/>
    <w:rsid w:val="004365EF"/>
    <w:rsid w:val="00437E64"/>
    <w:rsid w:val="00443313"/>
    <w:rsid w:val="004459F4"/>
    <w:rsid w:val="00450656"/>
    <w:rsid w:val="00451184"/>
    <w:rsid w:val="004553AB"/>
    <w:rsid w:val="00455AFE"/>
    <w:rsid w:val="00456B2E"/>
    <w:rsid w:val="00457A59"/>
    <w:rsid w:val="004613C5"/>
    <w:rsid w:val="0046492F"/>
    <w:rsid w:val="004657F7"/>
    <w:rsid w:val="00466DA4"/>
    <w:rsid w:val="00481D3E"/>
    <w:rsid w:val="00485096"/>
    <w:rsid w:val="004913EF"/>
    <w:rsid w:val="0049214E"/>
    <w:rsid w:val="004A0423"/>
    <w:rsid w:val="004A6885"/>
    <w:rsid w:val="004B24CB"/>
    <w:rsid w:val="004B3413"/>
    <w:rsid w:val="004B35F2"/>
    <w:rsid w:val="004B3B31"/>
    <w:rsid w:val="004B59F3"/>
    <w:rsid w:val="004B7525"/>
    <w:rsid w:val="004C13C6"/>
    <w:rsid w:val="004C3FFD"/>
    <w:rsid w:val="004D14EF"/>
    <w:rsid w:val="004D3FD9"/>
    <w:rsid w:val="004E4E6B"/>
    <w:rsid w:val="004E4F82"/>
    <w:rsid w:val="004E7805"/>
    <w:rsid w:val="004F6227"/>
    <w:rsid w:val="004F73A3"/>
    <w:rsid w:val="00500098"/>
    <w:rsid w:val="00505874"/>
    <w:rsid w:val="00510ABA"/>
    <w:rsid w:val="005111B1"/>
    <w:rsid w:val="00514393"/>
    <w:rsid w:val="005161CF"/>
    <w:rsid w:val="00516B26"/>
    <w:rsid w:val="005222D6"/>
    <w:rsid w:val="0052254B"/>
    <w:rsid w:val="005233A0"/>
    <w:rsid w:val="005234D5"/>
    <w:rsid w:val="00523C09"/>
    <w:rsid w:val="00523C31"/>
    <w:rsid w:val="0052536C"/>
    <w:rsid w:val="005254D0"/>
    <w:rsid w:val="0052658B"/>
    <w:rsid w:val="00531DDB"/>
    <w:rsid w:val="00533236"/>
    <w:rsid w:val="0054164C"/>
    <w:rsid w:val="005419AD"/>
    <w:rsid w:val="0054375B"/>
    <w:rsid w:val="00547F7F"/>
    <w:rsid w:val="00550AE4"/>
    <w:rsid w:val="00553F1D"/>
    <w:rsid w:val="005545DC"/>
    <w:rsid w:val="005563D9"/>
    <w:rsid w:val="00556775"/>
    <w:rsid w:val="00562126"/>
    <w:rsid w:val="00564C64"/>
    <w:rsid w:val="0057088B"/>
    <w:rsid w:val="00573462"/>
    <w:rsid w:val="00574CE0"/>
    <w:rsid w:val="00577D3D"/>
    <w:rsid w:val="0058326F"/>
    <w:rsid w:val="0058411C"/>
    <w:rsid w:val="005846C7"/>
    <w:rsid w:val="00584731"/>
    <w:rsid w:val="0059138D"/>
    <w:rsid w:val="00591E70"/>
    <w:rsid w:val="00592ABF"/>
    <w:rsid w:val="00592C35"/>
    <w:rsid w:val="00594729"/>
    <w:rsid w:val="00596FD4"/>
    <w:rsid w:val="005A2EDA"/>
    <w:rsid w:val="005B2101"/>
    <w:rsid w:val="005B340D"/>
    <w:rsid w:val="005B6C6D"/>
    <w:rsid w:val="005C0F3C"/>
    <w:rsid w:val="005C2A4F"/>
    <w:rsid w:val="005C53EC"/>
    <w:rsid w:val="005C64EA"/>
    <w:rsid w:val="005D40AE"/>
    <w:rsid w:val="005D7833"/>
    <w:rsid w:val="005E01BA"/>
    <w:rsid w:val="005E0F8D"/>
    <w:rsid w:val="005E1A68"/>
    <w:rsid w:val="005E35B7"/>
    <w:rsid w:val="005E5169"/>
    <w:rsid w:val="005E7046"/>
    <w:rsid w:val="005F599D"/>
    <w:rsid w:val="005F5C71"/>
    <w:rsid w:val="0060520F"/>
    <w:rsid w:val="0060682E"/>
    <w:rsid w:val="00610C09"/>
    <w:rsid w:val="006145DE"/>
    <w:rsid w:val="00616427"/>
    <w:rsid w:val="00616E9D"/>
    <w:rsid w:val="006177BA"/>
    <w:rsid w:val="00623E5B"/>
    <w:rsid w:val="00630BEF"/>
    <w:rsid w:val="0063388C"/>
    <w:rsid w:val="0063582C"/>
    <w:rsid w:val="006358CA"/>
    <w:rsid w:val="00636941"/>
    <w:rsid w:val="00641A4C"/>
    <w:rsid w:val="00642DEB"/>
    <w:rsid w:val="00644AC5"/>
    <w:rsid w:val="00645255"/>
    <w:rsid w:val="00647752"/>
    <w:rsid w:val="006504B4"/>
    <w:rsid w:val="00652B09"/>
    <w:rsid w:val="0065328D"/>
    <w:rsid w:val="00653FDB"/>
    <w:rsid w:val="00654801"/>
    <w:rsid w:val="006616C2"/>
    <w:rsid w:val="00661887"/>
    <w:rsid w:val="00661A98"/>
    <w:rsid w:val="00664CF0"/>
    <w:rsid w:val="0066618A"/>
    <w:rsid w:val="00672333"/>
    <w:rsid w:val="006750EE"/>
    <w:rsid w:val="00675308"/>
    <w:rsid w:val="0068029C"/>
    <w:rsid w:val="0068069A"/>
    <w:rsid w:val="00681528"/>
    <w:rsid w:val="00683F25"/>
    <w:rsid w:val="00685DFA"/>
    <w:rsid w:val="00687C09"/>
    <w:rsid w:val="0069307B"/>
    <w:rsid w:val="006936EC"/>
    <w:rsid w:val="00696740"/>
    <w:rsid w:val="0069750F"/>
    <w:rsid w:val="006A0584"/>
    <w:rsid w:val="006A3E87"/>
    <w:rsid w:val="006A50CF"/>
    <w:rsid w:val="006B3C9C"/>
    <w:rsid w:val="006B4F02"/>
    <w:rsid w:val="006B5437"/>
    <w:rsid w:val="006C40E9"/>
    <w:rsid w:val="006C42CC"/>
    <w:rsid w:val="006C5C4F"/>
    <w:rsid w:val="006D4CEC"/>
    <w:rsid w:val="006D7671"/>
    <w:rsid w:val="006E0AD3"/>
    <w:rsid w:val="006E50D3"/>
    <w:rsid w:val="006F0612"/>
    <w:rsid w:val="006F157B"/>
    <w:rsid w:val="006F1EAD"/>
    <w:rsid w:val="006F3DF9"/>
    <w:rsid w:val="006F6255"/>
    <w:rsid w:val="0070014E"/>
    <w:rsid w:val="00701EC6"/>
    <w:rsid w:val="00702452"/>
    <w:rsid w:val="0070697D"/>
    <w:rsid w:val="00707693"/>
    <w:rsid w:val="0071480E"/>
    <w:rsid w:val="00714AA1"/>
    <w:rsid w:val="00715103"/>
    <w:rsid w:val="00717F65"/>
    <w:rsid w:val="00724541"/>
    <w:rsid w:val="007267F8"/>
    <w:rsid w:val="00736398"/>
    <w:rsid w:val="00736701"/>
    <w:rsid w:val="00742E49"/>
    <w:rsid w:val="007469A9"/>
    <w:rsid w:val="00751B11"/>
    <w:rsid w:val="00756468"/>
    <w:rsid w:val="00762A19"/>
    <w:rsid w:val="00766693"/>
    <w:rsid w:val="00766A69"/>
    <w:rsid w:val="0077037B"/>
    <w:rsid w:val="007704C0"/>
    <w:rsid w:val="00772582"/>
    <w:rsid w:val="00772BBA"/>
    <w:rsid w:val="00772CAE"/>
    <w:rsid w:val="0077651B"/>
    <w:rsid w:val="00776BCC"/>
    <w:rsid w:val="00777CB3"/>
    <w:rsid w:val="00780F97"/>
    <w:rsid w:val="00781B86"/>
    <w:rsid w:val="00786628"/>
    <w:rsid w:val="00791777"/>
    <w:rsid w:val="00792DDC"/>
    <w:rsid w:val="0079628D"/>
    <w:rsid w:val="007A008B"/>
    <w:rsid w:val="007A6DB7"/>
    <w:rsid w:val="007B05F6"/>
    <w:rsid w:val="007B63A8"/>
    <w:rsid w:val="007C16D2"/>
    <w:rsid w:val="007C65D6"/>
    <w:rsid w:val="007D17DA"/>
    <w:rsid w:val="007D1A18"/>
    <w:rsid w:val="007D2EDB"/>
    <w:rsid w:val="007D4205"/>
    <w:rsid w:val="007D4BE4"/>
    <w:rsid w:val="007D57D9"/>
    <w:rsid w:val="007D71D9"/>
    <w:rsid w:val="007E1FE7"/>
    <w:rsid w:val="007E5D7B"/>
    <w:rsid w:val="007E76B5"/>
    <w:rsid w:val="007F2EDA"/>
    <w:rsid w:val="007F3EF4"/>
    <w:rsid w:val="007F5762"/>
    <w:rsid w:val="007F619E"/>
    <w:rsid w:val="00805868"/>
    <w:rsid w:val="00805EDA"/>
    <w:rsid w:val="00806033"/>
    <w:rsid w:val="00807DEA"/>
    <w:rsid w:val="00814AAD"/>
    <w:rsid w:val="00824DFD"/>
    <w:rsid w:val="00827655"/>
    <w:rsid w:val="00827871"/>
    <w:rsid w:val="00833B2E"/>
    <w:rsid w:val="008347F7"/>
    <w:rsid w:val="00837F59"/>
    <w:rsid w:val="00842C08"/>
    <w:rsid w:val="00846CCF"/>
    <w:rsid w:val="008518F6"/>
    <w:rsid w:val="00851AEB"/>
    <w:rsid w:val="008524B6"/>
    <w:rsid w:val="00855D9A"/>
    <w:rsid w:val="00855F50"/>
    <w:rsid w:val="008571E0"/>
    <w:rsid w:val="0085723A"/>
    <w:rsid w:val="008572E4"/>
    <w:rsid w:val="00857AE3"/>
    <w:rsid w:val="0086094E"/>
    <w:rsid w:val="00860CA9"/>
    <w:rsid w:val="00863A4B"/>
    <w:rsid w:val="00866936"/>
    <w:rsid w:val="00871374"/>
    <w:rsid w:val="00874E7D"/>
    <w:rsid w:val="008752F0"/>
    <w:rsid w:val="008776A3"/>
    <w:rsid w:val="0088295A"/>
    <w:rsid w:val="00884613"/>
    <w:rsid w:val="008853E6"/>
    <w:rsid w:val="00885EC4"/>
    <w:rsid w:val="00887870"/>
    <w:rsid w:val="0089364D"/>
    <w:rsid w:val="00894659"/>
    <w:rsid w:val="00895074"/>
    <w:rsid w:val="0089616B"/>
    <w:rsid w:val="008A3ADA"/>
    <w:rsid w:val="008A7E8B"/>
    <w:rsid w:val="008B5108"/>
    <w:rsid w:val="008B5477"/>
    <w:rsid w:val="008B690F"/>
    <w:rsid w:val="008C281D"/>
    <w:rsid w:val="008C52D6"/>
    <w:rsid w:val="008D0D73"/>
    <w:rsid w:val="008D3499"/>
    <w:rsid w:val="008D366A"/>
    <w:rsid w:val="008D4ABE"/>
    <w:rsid w:val="008D4EAA"/>
    <w:rsid w:val="008D64C1"/>
    <w:rsid w:val="008E09CD"/>
    <w:rsid w:val="008E1F63"/>
    <w:rsid w:val="008E3920"/>
    <w:rsid w:val="008F0F0C"/>
    <w:rsid w:val="008F588D"/>
    <w:rsid w:val="008F5A7F"/>
    <w:rsid w:val="008F5E9D"/>
    <w:rsid w:val="008F6901"/>
    <w:rsid w:val="008F70FC"/>
    <w:rsid w:val="008F7C1D"/>
    <w:rsid w:val="00915949"/>
    <w:rsid w:val="00920370"/>
    <w:rsid w:val="00921C5E"/>
    <w:rsid w:val="00922B5F"/>
    <w:rsid w:val="00922D72"/>
    <w:rsid w:val="00925289"/>
    <w:rsid w:val="009253DB"/>
    <w:rsid w:val="00925C01"/>
    <w:rsid w:val="00932393"/>
    <w:rsid w:val="00933BC9"/>
    <w:rsid w:val="0093792D"/>
    <w:rsid w:val="00943692"/>
    <w:rsid w:val="009461C5"/>
    <w:rsid w:val="009507CF"/>
    <w:rsid w:val="0095511C"/>
    <w:rsid w:val="009556B4"/>
    <w:rsid w:val="0096364A"/>
    <w:rsid w:val="009726C5"/>
    <w:rsid w:val="00976D83"/>
    <w:rsid w:val="0097783D"/>
    <w:rsid w:val="0098072C"/>
    <w:rsid w:val="00980E3A"/>
    <w:rsid w:val="009879DE"/>
    <w:rsid w:val="009929BB"/>
    <w:rsid w:val="0099511C"/>
    <w:rsid w:val="0099758B"/>
    <w:rsid w:val="009A7DA1"/>
    <w:rsid w:val="009B0CF1"/>
    <w:rsid w:val="009B177F"/>
    <w:rsid w:val="009B1829"/>
    <w:rsid w:val="009C04CD"/>
    <w:rsid w:val="009C51F9"/>
    <w:rsid w:val="009C6975"/>
    <w:rsid w:val="009D3443"/>
    <w:rsid w:val="009D5CC8"/>
    <w:rsid w:val="009D6EF7"/>
    <w:rsid w:val="009D7B84"/>
    <w:rsid w:val="009E0BCF"/>
    <w:rsid w:val="009E15DB"/>
    <w:rsid w:val="009E3F64"/>
    <w:rsid w:val="009E59FD"/>
    <w:rsid w:val="009E74C0"/>
    <w:rsid w:val="009F0263"/>
    <w:rsid w:val="00A047F5"/>
    <w:rsid w:val="00A068EE"/>
    <w:rsid w:val="00A13AED"/>
    <w:rsid w:val="00A140CF"/>
    <w:rsid w:val="00A157B6"/>
    <w:rsid w:val="00A2438E"/>
    <w:rsid w:val="00A24AD7"/>
    <w:rsid w:val="00A258D9"/>
    <w:rsid w:val="00A26D63"/>
    <w:rsid w:val="00A3058C"/>
    <w:rsid w:val="00A30F81"/>
    <w:rsid w:val="00A3210A"/>
    <w:rsid w:val="00A33A73"/>
    <w:rsid w:val="00A3562C"/>
    <w:rsid w:val="00A432A6"/>
    <w:rsid w:val="00A50D5D"/>
    <w:rsid w:val="00A55DCF"/>
    <w:rsid w:val="00A65D9D"/>
    <w:rsid w:val="00A66F83"/>
    <w:rsid w:val="00A66FD2"/>
    <w:rsid w:val="00A67B75"/>
    <w:rsid w:val="00A7000F"/>
    <w:rsid w:val="00A711F2"/>
    <w:rsid w:val="00A758A9"/>
    <w:rsid w:val="00A8747D"/>
    <w:rsid w:val="00AA2391"/>
    <w:rsid w:val="00AA29C4"/>
    <w:rsid w:val="00AA545C"/>
    <w:rsid w:val="00AA7839"/>
    <w:rsid w:val="00AB6875"/>
    <w:rsid w:val="00AC287D"/>
    <w:rsid w:val="00AC380D"/>
    <w:rsid w:val="00AD2966"/>
    <w:rsid w:val="00AD4150"/>
    <w:rsid w:val="00AD4384"/>
    <w:rsid w:val="00AD44CB"/>
    <w:rsid w:val="00AD4F08"/>
    <w:rsid w:val="00AD5C13"/>
    <w:rsid w:val="00AD63B2"/>
    <w:rsid w:val="00AD753C"/>
    <w:rsid w:val="00AE42C6"/>
    <w:rsid w:val="00AE4B0C"/>
    <w:rsid w:val="00AF1ADA"/>
    <w:rsid w:val="00AF3439"/>
    <w:rsid w:val="00AF4286"/>
    <w:rsid w:val="00AF619C"/>
    <w:rsid w:val="00AF7202"/>
    <w:rsid w:val="00B00FEC"/>
    <w:rsid w:val="00B03BF4"/>
    <w:rsid w:val="00B14FD8"/>
    <w:rsid w:val="00B16BDD"/>
    <w:rsid w:val="00B205E0"/>
    <w:rsid w:val="00B2334D"/>
    <w:rsid w:val="00B23CB7"/>
    <w:rsid w:val="00B24D9D"/>
    <w:rsid w:val="00B2734A"/>
    <w:rsid w:val="00B31B22"/>
    <w:rsid w:val="00B31BA6"/>
    <w:rsid w:val="00B31ECD"/>
    <w:rsid w:val="00B367A1"/>
    <w:rsid w:val="00B4281D"/>
    <w:rsid w:val="00B43524"/>
    <w:rsid w:val="00B435C2"/>
    <w:rsid w:val="00B446BB"/>
    <w:rsid w:val="00B5366C"/>
    <w:rsid w:val="00B5783D"/>
    <w:rsid w:val="00B623AD"/>
    <w:rsid w:val="00B662FB"/>
    <w:rsid w:val="00B67B84"/>
    <w:rsid w:val="00B67BBE"/>
    <w:rsid w:val="00B723D8"/>
    <w:rsid w:val="00B74631"/>
    <w:rsid w:val="00B806CD"/>
    <w:rsid w:val="00B81728"/>
    <w:rsid w:val="00B851AF"/>
    <w:rsid w:val="00B85A5D"/>
    <w:rsid w:val="00B968E2"/>
    <w:rsid w:val="00B97D0A"/>
    <w:rsid w:val="00BA45FD"/>
    <w:rsid w:val="00BA4B47"/>
    <w:rsid w:val="00BB08FC"/>
    <w:rsid w:val="00BB4985"/>
    <w:rsid w:val="00BB500C"/>
    <w:rsid w:val="00BB56A4"/>
    <w:rsid w:val="00BC1BED"/>
    <w:rsid w:val="00BC308D"/>
    <w:rsid w:val="00BC3BE2"/>
    <w:rsid w:val="00BC4586"/>
    <w:rsid w:val="00BC4EBA"/>
    <w:rsid w:val="00BC5158"/>
    <w:rsid w:val="00BC69DC"/>
    <w:rsid w:val="00BD0A6E"/>
    <w:rsid w:val="00BD1A77"/>
    <w:rsid w:val="00BD690E"/>
    <w:rsid w:val="00BE17C5"/>
    <w:rsid w:val="00BE36B2"/>
    <w:rsid w:val="00BE72DC"/>
    <w:rsid w:val="00BF06E5"/>
    <w:rsid w:val="00BF1D28"/>
    <w:rsid w:val="00C00676"/>
    <w:rsid w:val="00C022D9"/>
    <w:rsid w:val="00C06514"/>
    <w:rsid w:val="00C07AAD"/>
    <w:rsid w:val="00C17689"/>
    <w:rsid w:val="00C239F0"/>
    <w:rsid w:val="00C279C8"/>
    <w:rsid w:val="00C30829"/>
    <w:rsid w:val="00C352B7"/>
    <w:rsid w:val="00C40F99"/>
    <w:rsid w:val="00C42709"/>
    <w:rsid w:val="00C4627C"/>
    <w:rsid w:val="00C469F3"/>
    <w:rsid w:val="00C50C80"/>
    <w:rsid w:val="00C544B8"/>
    <w:rsid w:val="00C60F72"/>
    <w:rsid w:val="00C63B9F"/>
    <w:rsid w:val="00C67CC6"/>
    <w:rsid w:val="00C70D4B"/>
    <w:rsid w:val="00C7441B"/>
    <w:rsid w:val="00C7471E"/>
    <w:rsid w:val="00C8214C"/>
    <w:rsid w:val="00C8371F"/>
    <w:rsid w:val="00C83954"/>
    <w:rsid w:val="00C839AE"/>
    <w:rsid w:val="00C86957"/>
    <w:rsid w:val="00C910C2"/>
    <w:rsid w:val="00C92D9B"/>
    <w:rsid w:val="00CA1BC6"/>
    <w:rsid w:val="00CA261B"/>
    <w:rsid w:val="00CA3EC3"/>
    <w:rsid w:val="00CA471A"/>
    <w:rsid w:val="00CA7199"/>
    <w:rsid w:val="00CB1CC4"/>
    <w:rsid w:val="00CB42EA"/>
    <w:rsid w:val="00CB5531"/>
    <w:rsid w:val="00CB5798"/>
    <w:rsid w:val="00CB72BC"/>
    <w:rsid w:val="00CB757B"/>
    <w:rsid w:val="00CB7C65"/>
    <w:rsid w:val="00CC3B83"/>
    <w:rsid w:val="00CD3F31"/>
    <w:rsid w:val="00CD4C61"/>
    <w:rsid w:val="00CD6CAE"/>
    <w:rsid w:val="00CE044B"/>
    <w:rsid w:val="00CE0674"/>
    <w:rsid w:val="00CE0752"/>
    <w:rsid w:val="00CE1E61"/>
    <w:rsid w:val="00CE3EAF"/>
    <w:rsid w:val="00CE45F3"/>
    <w:rsid w:val="00CE53CC"/>
    <w:rsid w:val="00CF14A4"/>
    <w:rsid w:val="00CF285C"/>
    <w:rsid w:val="00CF29EE"/>
    <w:rsid w:val="00CF4883"/>
    <w:rsid w:val="00D03114"/>
    <w:rsid w:val="00D03C2D"/>
    <w:rsid w:val="00D110CE"/>
    <w:rsid w:val="00D12794"/>
    <w:rsid w:val="00D20AA3"/>
    <w:rsid w:val="00D23BE1"/>
    <w:rsid w:val="00D3132F"/>
    <w:rsid w:val="00D3361E"/>
    <w:rsid w:val="00D411A3"/>
    <w:rsid w:val="00D4302F"/>
    <w:rsid w:val="00D43A52"/>
    <w:rsid w:val="00D44E17"/>
    <w:rsid w:val="00D47639"/>
    <w:rsid w:val="00D522C1"/>
    <w:rsid w:val="00D57919"/>
    <w:rsid w:val="00D60F86"/>
    <w:rsid w:val="00D63C51"/>
    <w:rsid w:val="00D656DD"/>
    <w:rsid w:val="00D65CBD"/>
    <w:rsid w:val="00D72637"/>
    <w:rsid w:val="00D73CE1"/>
    <w:rsid w:val="00D779B5"/>
    <w:rsid w:val="00D8079D"/>
    <w:rsid w:val="00D8493D"/>
    <w:rsid w:val="00D8675E"/>
    <w:rsid w:val="00D93B8A"/>
    <w:rsid w:val="00DA2755"/>
    <w:rsid w:val="00DA2762"/>
    <w:rsid w:val="00DA2AD9"/>
    <w:rsid w:val="00DA5E69"/>
    <w:rsid w:val="00DB02E8"/>
    <w:rsid w:val="00DB738B"/>
    <w:rsid w:val="00DB7AB9"/>
    <w:rsid w:val="00DB7D3D"/>
    <w:rsid w:val="00DC0E85"/>
    <w:rsid w:val="00DC4693"/>
    <w:rsid w:val="00DC51E8"/>
    <w:rsid w:val="00DC7A2D"/>
    <w:rsid w:val="00DD02FB"/>
    <w:rsid w:val="00DD3098"/>
    <w:rsid w:val="00DD4D82"/>
    <w:rsid w:val="00DD69DC"/>
    <w:rsid w:val="00DE10D3"/>
    <w:rsid w:val="00DE19FA"/>
    <w:rsid w:val="00DE2FC1"/>
    <w:rsid w:val="00DE6366"/>
    <w:rsid w:val="00DE72CB"/>
    <w:rsid w:val="00DE7DB6"/>
    <w:rsid w:val="00DF1AC6"/>
    <w:rsid w:val="00DF66CF"/>
    <w:rsid w:val="00E00D4E"/>
    <w:rsid w:val="00E0183C"/>
    <w:rsid w:val="00E0305B"/>
    <w:rsid w:val="00E06131"/>
    <w:rsid w:val="00E1094C"/>
    <w:rsid w:val="00E14F30"/>
    <w:rsid w:val="00E21CCB"/>
    <w:rsid w:val="00E21D2B"/>
    <w:rsid w:val="00E27807"/>
    <w:rsid w:val="00E3323D"/>
    <w:rsid w:val="00E335DC"/>
    <w:rsid w:val="00E36814"/>
    <w:rsid w:val="00E42FDC"/>
    <w:rsid w:val="00E43C8F"/>
    <w:rsid w:val="00E659D1"/>
    <w:rsid w:val="00E65D5F"/>
    <w:rsid w:val="00E67E77"/>
    <w:rsid w:val="00E707A3"/>
    <w:rsid w:val="00E7170D"/>
    <w:rsid w:val="00E7265B"/>
    <w:rsid w:val="00E74B82"/>
    <w:rsid w:val="00E82928"/>
    <w:rsid w:val="00E829B0"/>
    <w:rsid w:val="00E87ECC"/>
    <w:rsid w:val="00E91141"/>
    <w:rsid w:val="00E92217"/>
    <w:rsid w:val="00E92AED"/>
    <w:rsid w:val="00E931FA"/>
    <w:rsid w:val="00EA017E"/>
    <w:rsid w:val="00EA335E"/>
    <w:rsid w:val="00EA5271"/>
    <w:rsid w:val="00EA5983"/>
    <w:rsid w:val="00EA6646"/>
    <w:rsid w:val="00EA77A6"/>
    <w:rsid w:val="00EA77AD"/>
    <w:rsid w:val="00EB01B6"/>
    <w:rsid w:val="00EB160E"/>
    <w:rsid w:val="00EB41E5"/>
    <w:rsid w:val="00EC0B6A"/>
    <w:rsid w:val="00EC0C59"/>
    <w:rsid w:val="00EC3737"/>
    <w:rsid w:val="00EC521D"/>
    <w:rsid w:val="00EC7EAB"/>
    <w:rsid w:val="00ED1A76"/>
    <w:rsid w:val="00ED52AF"/>
    <w:rsid w:val="00ED583B"/>
    <w:rsid w:val="00EE241D"/>
    <w:rsid w:val="00EF4A83"/>
    <w:rsid w:val="00EF5A37"/>
    <w:rsid w:val="00F0670D"/>
    <w:rsid w:val="00F0718E"/>
    <w:rsid w:val="00F1104E"/>
    <w:rsid w:val="00F11378"/>
    <w:rsid w:val="00F1197F"/>
    <w:rsid w:val="00F13A3E"/>
    <w:rsid w:val="00F17B5F"/>
    <w:rsid w:val="00F20668"/>
    <w:rsid w:val="00F20C8F"/>
    <w:rsid w:val="00F211C1"/>
    <w:rsid w:val="00F226C8"/>
    <w:rsid w:val="00F23D2F"/>
    <w:rsid w:val="00F26B13"/>
    <w:rsid w:val="00F27037"/>
    <w:rsid w:val="00F327F0"/>
    <w:rsid w:val="00F37583"/>
    <w:rsid w:val="00F40527"/>
    <w:rsid w:val="00F45045"/>
    <w:rsid w:val="00F4554C"/>
    <w:rsid w:val="00F52CCB"/>
    <w:rsid w:val="00F56EFC"/>
    <w:rsid w:val="00F6094A"/>
    <w:rsid w:val="00F63901"/>
    <w:rsid w:val="00F642B6"/>
    <w:rsid w:val="00F75304"/>
    <w:rsid w:val="00F824FC"/>
    <w:rsid w:val="00F863F3"/>
    <w:rsid w:val="00F96EAD"/>
    <w:rsid w:val="00FA3A84"/>
    <w:rsid w:val="00FA4E51"/>
    <w:rsid w:val="00FA535C"/>
    <w:rsid w:val="00FA6A3C"/>
    <w:rsid w:val="00FB2134"/>
    <w:rsid w:val="00FB2690"/>
    <w:rsid w:val="00FC0331"/>
    <w:rsid w:val="00FC2E93"/>
    <w:rsid w:val="00FC3816"/>
    <w:rsid w:val="00FC60B3"/>
    <w:rsid w:val="00FC648C"/>
    <w:rsid w:val="00FC6AA9"/>
    <w:rsid w:val="00FD055A"/>
    <w:rsid w:val="00FD2C47"/>
    <w:rsid w:val="00FD4E4F"/>
    <w:rsid w:val="00FD5173"/>
    <w:rsid w:val="00FD76D5"/>
    <w:rsid w:val="00FE3475"/>
    <w:rsid w:val="00FE52E6"/>
    <w:rsid w:val="00FE7488"/>
    <w:rsid w:val="00FF14CA"/>
    <w:rsid w:val="00FF2D01"/>
    <w:rsid w:val="00FF3FDE"/>
    <w:rsid w:val="00FF59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07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243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438E"/>
  </w:style>
  <w:style w:type="paragraph" w:styleId="Altbilgi">
    <w:name w:val="footer"/>
    <w:basedOn w:val="Normal"/>
    <w:link w:val="AltbilgiChar"/>
    <w:uiPriority w:val="99"/>
    <w:unhideWhenUsed/>
    <w:rsid w:val="00A243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438E"/>
  </w:style>
  <w:style w:type="paragraph" w:styleId="ListeParagraf">
    <w:name w:val="List Paragraph"/>
    <w:basedOn w:val="Normal"/>
    <w:uiPriority w:val="34"/>
    <w:qFormat/>
    <w:rsid w:val="00092F49"/>
    <w:pPr>
      <w:ind w:left="720"/>
      <w:contextualSpacing/>
    </w:pPr>
  </w:style>
  <w:style w:type="paragraph" w:styleId="BalonMetni">
    <w:name w:val="Balloon Text"/>
    <w:basedOn w:val="Normal"/>
    <w:link w:val="BalonMetniChar"/>
    <w:uiPriority w:val="99"/>
    <w:semiHidden/>
    <w:unhideWhenUsed/>
    <w:rsid w:val="00092F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2F49"/>
    <w:rPr>
      <w:rFonts w:ascii="Tahoma" w:hAnsi="Tahoma" w:cs="Tahoma"/>
      <w:sz w:val="16"/>
      <w:szCs w:val="16"/>
    </w:rPr>
  </w:style>
  <w:style w:type="character" w:styleId="Kpr">
    <w:name w:val="Hyperlink"/>
    <w:basedOn w:val="VarsaylanParagrafYazTipi"/>
    <w:uiPriority w:val="99"/>
    <w:unhideWhenUsed/>
    <w:rsid w:val="00092F49"/>
    <w:rPr>
      <w:color w:val="0563C1" w:themeColor="hyperlink"/>
      <w:u w:val="single"/>
    </w:rPr>
  </w:style>
  <w:style w:type="paragraph" w:customStyle="1" w:styleId="Pa15">
    <w:name w:val="Pa15"/>
    <w:basedOn w:val="Normal"/>
    <w:next w:val="Normal"/>
    <w:uiPriority w:val="99"/>
    <w:rsid w:val="003A5A24"/>
    <w:pPr>
      <w:autoSpaceDE w:val="0"/>
      <w:autoSpaceDN w:val="0"/>
      <w:adjustRightInd w:val="0"/>
      <w:spacing w:after="0" w:line="200" w:lineRule="atLeast"/>
    </w:pPr>
    <w:rPr>
      <w:rFonts w:ascii="Palatino" w:hAnsi="Palatin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07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243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438E"/>
  </w:style>
  <w:style w:type="paragraph" w:styleId="Altbilgi">
    <w:name w:val="footer"/>
    <w:basedOn w:val="Normal"/>
    <w:link w:val="AltbilgiChar"/>
    <w:uiPriority w:val="99"/>
    <w:unhideWhenUsed/>
    <w:rsid w:val="00A243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438E"/>
  </w:style>
  <w:style w:type="paragraph" w:styleId="ListeParagraf">
    <w:name w:val="List Paragraph"/>
    <w:basedOn w:val="Normal"/>
    <w:uiPriority w:val="34"/>
    <w:qFormat/>
    <w:rsid w:val="00092F49"/>
    <w:pPr>
      <w:ind w:left="720"/>
      <w:contextualSpacing/>
    </w:pPr>
  </w:style>
  <w:style w:type="paragraph" w:styleId="BalonMetni">
    <w:name w:val="Balloon Text"/>
    <w:basedOn w:val="Normal"/>
    <w:link w:val="BalonMetniChar"/>
    <w:uiPriority w:val="99"/>
    <w:semiHidden/>
    <w:unhideWhenUsed/>
    <w:rsid w:val="00092F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2F49"/>
    <w:rPr>
      <w:rFonts w:ascii="Tahoma" w:hAnsi="Tahoma" w:cs="Tahoma"/>
      <w:sz w:val="16"/>
      <w:szCs w:val="16"/>
    </w:rPr>
  </w:style>
  <w:style w:type="character" w:styleId="Kpr">
    <w:name w:val="Hyperlink"/>
    <w:basedOn w:val="VarsaylanParagrafYazTipi"/>
    <w:uiPriority w:val="99"/>
    <w:unhideWhenUsed/>
    <w:rsid w:val="00092F49"/>
    <w:rPr>
      <w:color w:val="0563C1" w:themeColor="hyperlink"/>
      <w:u w:val="single"/>
    </w:rPr>
  </w:style>
  <w:style w:type="paragraph" w:customStyle="1" w:styleId="Pa15">
    <w:name w:val="Pa15"/>
    <w:basedOn w:val="Normal"/>
    <w:next w:val="Normal"/>
    <w:uiPriority w:val="99"/>
    <w:rsid w:val="003A5A24"/>
    <w:pPr>
      <w:autoSpaceDE w:val="0"/>
      <w:autoSpaceDN w:val="0"/>
      <w:adjustRightInd w:val="0"/>
      <w:spacing w:after="0" w:line="200" w:lineRule="atLeast"/>
    </w:pPr>
    <w:rPr>
      <w:rFonts w:ascii="Palatino" w:hAnsi="Palatin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5819">
      <w:bodyDiv w:val="1"/>
      <w:marLeft w:val="0"/>
      <w:marRight w:val="0"/>
      <w:marTop w:val="0"/>
      <w:marBottom w:val="0"/>
      <w:divBdr>
        <w:top w:val="none" w:sz="0" w:space="0" w:color="auto"/>
        <w:left w:val="none" w:sz="0" w:space="0" w:color="auto"/>
        <w:bottom w:val="none" w:sz="0" w:space="0" w:color="auto"/>
        <w:right w:val="none" w:sz="0" w:space="0" w:color="auto"/>
      </w:divBdr>
      <w:divsChild>
        <w:div w:id="684014600">
          <w:marLeft w:val="547"/>
          <w:marRight w:val="0"/>
          <w:marTop w:val="106"/>
          <w:marBottom w:val="0"/>
          <w:divBdr>
            <w:top w:val="none" w:sz="0" w:space="0" w:color="auto"/>
            <w:left w:val="none" w:sz="0" w:space="0" w:color="auto"/>
            <w:bottom w:val="none" w:sz="0" w:space="0" w:color="auto"/>
            <w:right w:val="none" w:sz="0" w:space="0" w:color="auto"/>
          </w:divBdr>
        </w:div>
        <w:div w:id="822357143">
          <w:marLeft w:val="547"/>
          <w:marRight w:val="0"/>
          <w:marTop w:val="106"/>
          <w:marBottom w:val="0"/>
          <w:divBdr>
            <w:top w:val="none" w:sz="0" w:space="0" w:color="auto"/>
            <w:left w:val="none" w:sz="0" w:space="0" w:color="auto"/>
            <w:bottom w:val="none" w:sz="0" w:space="0" w:color="auto"/>
            <w:right w:val="none" w:sz="0" w:space="0" w:color="auto"/>
          </w:divBdr>
        </w:div>
        <w:div w:id="1629776542">
          <w:marLeft w:val="547"/>
          <w:marRight w:val="0"/>
          <w:marTop w:val="106"/>
          <w:marBottom w:val="0"/>
          <w:divBdr>
            <w:top w:val="none" w:sz="0" w:space="0" w:color="auto"/>
            <w:left w:val="none" w:sz="0" w:space="0" w:color="auto"/>
            <w:bottom w:val="none" w:sz="0" w:space="0" w:color="auto"/>
            <w:right w:val="none" w:sz="0" w:space="0" w:color="auto"/>
          </w:divBdr>
        </w:div>
        <w:div w:id="321351047">
          <w:marLeft w:val="547"/>
          <w:marRight w:val="0"/>
          <w:marTop w:val="106"/>
          <w:marBottom w:val="0"/>
          <w:divBdr>
            <w:top w:val="none" w:sz="0" w:space="0" w:color="auto"/>
            <w:left w:val="none" w:sz="0" w:space="0" w:color="auto"/>
            <w:bottom w:val="none" w:sz="0" w:space="0" w:color="auto"/>
            <w:right w:val="none" w:sz="0" w:space="0" w:color="auto"/>
          </w:divBdr>
        </w:div>
        <w:div w:id="2060470661">
          <w:marLeft w:val="547"/>
          <w:marRight w:val="0"/>
          <w:marTop w:val="106"/>
          <w:marBottom w:val="0"/>
          <w:divBdr>
            <w:top w:val="none" w:sz="0" w:space="0" w:color="auto"/>
            <w:left w:val="none" w:sz="0" w:space="0" w:color="auto"/>
            <w:bottom w:val="none" w:sz="0" w:space="0" w:color="auto"/>
            <w:right w:val="none" w:sz="0" w:space="0" w:color="auto"/>
          </w:divBdr>
        </w:div>
        <w:div w:id="637608399">
          <w:marLeft w:val="547"/>
          <w:marRight w:val="0"/>
          <w:marTop w:val="106"/>
          <w:marBottom w:val="0"/>
          <w:divBdr>
            <w:top w:val="none" w:sz="0" w:space="0" w:color="auto"/>
            <w:left w:val="none" w:sz="0" w:space="0" w:color="auto"/>
            <w:bottom w:val="none" w:sz="0" w:space="0" w:color="auto"/>
            <w:right w:val="none" w:sz="0" w:space="0" w:color="auto"/>
          </w:divBdr>
        </w:div>
      </w:divsChild>
    </w:div>
    <w:div w:id="820997106">
      <w:bodyDiv w:val="1"/>
      <w:marLeft w:val="0"/>
      <w:marRight w:val="0"/>
      <w:marTop w:val="0"/>
      <w:marBottom w:val="0"/>
      <w:divBdr>
        <w:top w:val="none" w:sz="0" w:space="0" w:color="auto"/>
        <w:left w:val="none" w:sz="0" w:space="0" w:color="auto"/>
        <w:bottom w:val="none" w:sz="0" w:space="0" w:color="auto"/>
        <w:right w:val="none" w:sz="0" w:space="0" w:color="auto"/>
      </w:divBdr>
    </w:div>
    <w:div w:id="1077627568">
      <w:bodyDiv w:val="1"/>
      <w:marLeft w:val="0"/>
      <w:marRight w:val="0"/>
      <w:marTop w:val="0"/>
      <w:marBottom w:val="0"/>
      <w:divBdr>
        <w:top w:val="none" w:sz="0" w:space="0" w:color="auto"/>
        <w:left w:val="none" w:sz="0" w:space="0" w:color="auto"/>
        <w:bottom w:val="none" w:sz="0" w:space="0" w:color="auto"/>
        <w:right w:val="none" w:sz="0" w:space="0" w:color="auto"/>
      </w:divBdr>
      <w:divsChild>
        <w:div w:id="16409192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46123348">
      <w:bodyDiv w:val="1"/>
      <w:marLeft w:val="0"/>
      <w:marRight w:val="0"/>
      <w:marTop w:val="0"/>
      <w:marBottom w:val="0"/>
      <w:divBdr>
        <w:top w:val="none" w:sz="0" w:space="0" w:color="auto"/>
        <w:left w:val="none" w:sz="0" w:space="0" w:color="auto"/>
        <w:bottom w:val="none" w:sz="0" w:space="0" w:color="auto"/>
        <w:right w:val="none" w:sz="0" w:space="0" w:color="auto"/>
      </w:divBdr>
      <w:divsChild>
        <w:div w:id="1713460523">
          <w:marLeft w:val="547"/>
          <w:marRight w:val="0"/>
          <w:marTop w:val="96"/>
          <w:marBottom w:val="0"/>
          <w:divBdr>
            <w:top w:val="none" w:sz="0" w:space="0" w:color="auto"/>
            <w:left w:val="none" w:sz="0" w:space="0" w:color="auto"/>
            <w:bottom w:val="none" w:sz="0" w:space="0" w:color="auto"/>
            <w:right w:val="none" w:sz="0" w:space="0" w:color="auto"/>
          </w:divBdr>
        </w:div>
        <w:div w:id="1674382711">
          <w:marLeft w:val="547"/>
          <w:marRight w:val="0"/>
          <w:marTop w:val="96"/>
          <w:marBottom w:val="0"/>
          <w:divBdr>
            <w:top w:val="none" w:sz="0" w:space="0" w:color="auto"/>
            <w:left w:val="none" w:sz="0" w:space="0" w:color="auto"/>
            <w:bottom w:val="none" w:sz="0" w:space="0" w:color="auto"/>
            <w:right w:val="none" w:sz="0" w:space="0" w:color="auto"/>
          </w:divBdr>
        </w:div>
        <w:div w:id="174998018">
          <w:marLeft w:val="547"/>
          <w:marRight w:val="0"/>
          <w:marTop w:val="96"/>
          <w:marBottom w:val="0"/>
          <w:divBdr>
            <w:top w:val="none" w:sz="0" w:space="0" w:color="auto"/>
            <w:left w:val="none" w:sz="0" w:space="0" w:color="auto"/>
            <w:bottom w:val="none" w:sz="0" w:space="0" w:color="auto"/>
            <w:right w:val="none" w:sz="0" w:space="0" w:color="auto"/>
          </w:divBdr>
        </w:div>
        <w:div w:id="753473840">
          <w:marLeft w:val="547"/>
          <w:marRight w:val="0"/>
          <w:marTop w:val="96"/>
          <w:marBottom w:val="0"/>
          <w:divBdr>
            <w:top w:val="none" w:sz="0" w:space="0" w:color="auto"/>
            <w:left w:val="none" w:sz="0" w:space="0" w:color="auto"/>
            <w:bottom w:val="none" w:sz="0" w:space="0" w:color="auto"/>
            <w:right w:val="none" w:sz="0" w:space="0" w:color="auto"/>
          </w:divBdr>
        </w:div>
        <w:div w:id="816919145">
          <w:marLeft w:val="547"/>
          <w:marRight w:val="0"/>
          <w:marTop w:val="96"/>
          <w:marBottom w:val="0"/>
          <w:divBdr>
            <w:top w:val="none" w:sz="0" w:space="0" w:color="auto"/>
            <w:left w:val="none" w:sz="0" w:space="0" w:color="auto"/>
            <w:bottom w:val="none" w:sz="0" w:space="0" w:color="auto"/>
            <w:right w:val="none" w:sz="0" w:space="0" w:color="auto"/>
          </w:divBdr>
        </w:div>
        <w:div w:id="1024207787">
          <w:marLeft w:val="547"/>
          <w:marRight w:val="0"/>
          <w:marTop w:val="96"/>
          <w:marBottom w:val="0"/>
          <w:divBdr>
            <w:top w:val="none" w:sz="0" w:space="0" w:color="auto"/>
            <w:left w:val="none" w:sz="0" w:space="0" w:color="auto"/>
            <w:bottom w:val="none" w:sz="0" w:space="0" w:color="auto"/>
            <w:right w:val="none" w:sz="0" w:space="0" w:color="auto"/>
          </w:divBdr>
        </w:div>
      </w:divsChild>
    </w:div>
    <w:div w:id="184708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6D26F-FDC5-45B4-B071-5249E16C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12035</TotalTime>
  <Pages>72</Pages>
  <Words>41489</Words>
  <Characters>236488</Characters>
  <Application>Microsoft Office Word</Application>
  <DocSecurity>0</DocSecurity>
  <Lines>1970</Lines>
  <Paragraphs>554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320</cp:revision>
  <cp:lastPrinted>2018-10-05T07:11:00Z</cp:lastPrinted>
  <dcterms:created xsi:type="dcterms:W3CDTF">2016-09-24T23:25:00Z</dcterms:created>
  <dcterms:modified xsi:type="dcterms:W3CDTF">2024-10-14T08:48:00Z</dcterms:modified>
</cp:coreProperties>
</file>